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0C" w:rsidRPr="00D469C3" w:rsidRDefault="003F180C" w:rsidP="00D469C3">
      <w:pPr>
        <w:pStyle w:val="Body"/>
        <w:spacing w:before="1120" w:after="240" w:line="240" w:lineRule="auto"/>
        <w:jc w:val="center"/>
        <w:rPr>
          <w:rFonts w:ascii="Times New Roman" w:hAnsi="Times New Roman" w:cs="Times New Roman"/>
          <w:b/>
          <w:bCs/>
          <w:sz w:val="48"/>
          <w:szCs w:val="48"/>
        </w:rPr>
      </w:pPr>
      <w:r w:rsidRPr="00D469C3">
        <w:rPr>
          <w:rFonts w:ascii="Times New Roman" w:hAnsi="Times New Roman" w:cs="Times New Roman"/>
          <w:b/>
          <w:bCs/>
          <w:sz w:val="48"/>
          <w:szCs w:val="48"/>
        </w:rPr>
        <w:t>Adoption of e-business as a source of Competitive Advantage</w:t>
      </w:r>
      <w:r w:rsidR="00D469C3" w:rsidRPr="00D469C3">
        <w:rPr>
          <w:rFonts w:ascii="Times New Roman" w:hAnsi="Times New Roman" w:cs="Times New Roman"/>
          <w:b/>
          <w:bCs/>
          <w:sz w:val="48"/>
          <w:szCs w:val="48"/>
        </w:rPr>
        <w:t>.</w:t>
      </w:r>
      <w:r w:rsidR="00FA3A41">
        <w:rPr>
          <w:rFonts w:ascii="Times New Roman" w:hAnsi="Times New Roman" w:cs="Times New Roman"/>
          <w:b/>
          <w:bCs/>
          <w:sz w:val="48"/>
          <w:szCs w:val="48"/>
        </w:rPr>
        <w:t xml:space="preserve"> </w:t>
      </w:r>
      <w:r w:rsidR="00D469C3" w:rsidRPr="00D469C3">
        <w:rPr>
          <w:rFonts w:ascii="Times New Roman" w:hAnsi="Times New Roman" w:cs="Times New Roman"/>
          <w:b/>
          <w:bCs/>
          <w:sz w:val="48"/>
          <w:szCs w:val="48"/>
        </w:rPr>
        <w:t>(</w:t>
      </w:r>
      <w:r w:rsidRPr="00D469C3">
        <w:rPr>
          <w:rFonts w:ascii="Times New Roman" w:hAnsi="Times New Roman" w:cs="Times New Roman"/>
          <w:b/>
          <w:bCs/>
          <w:sz w:val="48"/>
          <w:szCs w:val="48"/>
        </w:rPr>
        <w:t>A case of Private health facilities in ASAL region</w:t>
      </w:r>
      <w:r w:rsidR="00D469C3" w:rsidRPr="00D469C3">
        <w:rPr>
          <w:rFonts w:ascii="Times New Roman" w:hAnsi="Times New Roman" w:cs="Times New Roman"/>
          <w:b/>
          <w:bCs/>
          <w:sz w:val="48"/>
          <w:szCs w:val="48"/>
        </w:rPr>
        <w:t>)</w:t>
      </w:r>
    </w:p>
    <w:p w:rsidR="00D469C3" w:rsidRPr="00FA3A41" w:rsidRDefault="00D469C3" w:rsidP="00FA3A41">
      <w:pPr>
        <w:pStyle w:val="Body"/>
        <w:spacing w:after="0" w:line="240" w:lineRule="auto"/>
        <w:jc w:val="center"/>
        <w:rPr>
          <w:rFonts w:ascii="Times New Roman" w:eastAsia="Times New Roman" w:hAnsi="Times New Roman" w:cs="Times New Roman"/>
          <w:i/>
          <w:iCs/>
          <w:sz w:val="24"/>
          <w:szCs w:val="24"/>
        </w:rPr>
      </w:pPr>
      <w:r w:rsidRPr="00FA3A41">
        <w:rPr>
          <w:rFonts w:ascii="Times New Roman" w:eastAsia="Times New Roman" w:hAnsi="Times New Roman" w:cs="Times New Roman"/>
          <w:i/>
          <w:iCs/>
          <w:sz w:val="24"/>
          <w:szCs w:val="24"/>
        </w:rPr>
        <w:t xml:space="preserve">James </w:t>
      </w:r>
      <w:proofErr w:type="spellStart"/>
      <w:r w:rsidRPr="00FA3A41">
        <w:rPr>
          <w:rFonts w:ascii="Times New Roman" w:eastAsia="Times New Roman" w:hAnsi="Times New Roman" w:cs="Times New Roman"/>
          <w:i/>
          <w:iCs/>
          <w:sz w:val="24"/>
          <w:szCs w:val="24"/>
        </w:rPr>
        <w:t>Lowasa</w:t>
      </w:r>
      <w:proofErr w:type="spellEnd"/>
      <w:r w:rsidRPr="00FA3A41">
        <w:rPr>
          <w:rFonts w:ascii="Times New Roman" w:eastAsia="Times New Roman" w:hAnsi="Times New Roman" w:cs="Times New Roman"/>
          <w:i/>
          <w:iCs/>
          <w:sz w:val="24"/>
          <w:szCs w:val="24"/>
        </w:rPr>
        <w:t xml:space="preserve">, </w:t>
      </w:r>
      <w:proofErr w:type="spellStart"/>
      <w:r w:rsidRPr="00FA3A41">
        <w:rPr>
          <w:rFonts w:ascii="Times New Roman" w:eastAsia="Times New Roman" w:hAnsi="Times New Roman" w:cs="Times New Roman"/>
          <w:i/>
          <w:iCs/>
          <w:sz w:val="24"/>
          <w:szCs w:val="24"/>
        </w:rPr>
        <w:t>P.o</w:t>
      </w:r>
      <w:proofErr w:type="spellEnd"/>
      <w:r w:rsidRPr="00FA3A41">
        <w:rPr>
          <w:rFonts w:ascii="Times New Roman" w:eastAsia="Times New Roman" w:hAnsi="Times New Roman" w:cs="Times New Roman"/>
          <w:i/>
          <w:iCs/>
          <w:sz w:val="24"/>
          <w:szCs w:val="24"/>
        </w:rPr>
        <w:t xml:space="preserve"> Box 656 60300-Isiolo. Kenya.</w:t>
      </w:r>
    </w:p>
    <w:p w:rsidR="00D469C3" w:rsidRPr="00FA3A41" w:rsidRDefault="00D469C3" w:rsidP="00FA3A41">
      <w:pPr>
        <w:pStyle w:val="Body"/>
        <w:spacing w:after="0" w:line="240" w:lineRule="auto"/>
        <w:jc w:val="center"/>
        <w:rPr>
          <w:rFonts w:ascii="Times New Roman" w:eastAsia="Times New Roman" w:hAnsi="Times New Roman" w:cs="Times New Roman"/>
          <w:i/>
          <w:iCs/>
          <w:sz w:val="24"/>
          <w:szCs w:val="24"/>
        </w:rPr>
      </w:pPr>
      <w:proofErr w:type="spellStart"/>
      <w:r w:rsidRPr="00FA3A41">
        <w:rPr>
          <w:rFonts w:ascii="Times New Roman" w:eastAsia="Times New Roman" w:hAnsi="Times New Roman" w:cs="Times New Roman"/>
          <w:i/>
          <w:iCs/>
          <w:sz w:val="24"/>
          <w:szCs w:val="24"/>
        </w:rPr>
        <w:t>Cel</w:t>
      </w:r>
      <w:proofErr w:type="spellEnd"/>
      <w:r w:rsidRPr="00FA3A41">
        <w:rPr>
          <w:rFonts w:ascii="Times New Roman" w:eastAsia="Times New Roman" w:hAnsi="Times New Roman" w:cs="Times New Roman"/>
          <w:i/>
          <w:iCs/>
          <w:sz w:val="24"/>
          <w:szCs w:val="24"/>
        </w:rPr>
        <w:t>: +254720377741</w:t>
      </w:r>
    </w:p>
    <w:p w:rsidR="00D469C3" w:rsidRPr="00FA3A41" w:rsidRDefault="00D469C3" w:rsidP="00FA3A41">
      <w:pPr>
        <w:pStyle w:val="Body"/>
        <w:spacing w:after="0" w:line="240" w:lineRule="auto"/>
        <w:jc w:val="center"/>
        <w:rPr>
          <w:rFonts w:ascii="Times New Roman" w:eastAsia="Times New Roman" w:hAnsi="Times New Roman" w:cs="Times New Roman"/>
          <w:i/>
          <w:iCs/>
          <w:sz w:val="24"/>
          <w:szCs w:val="24"/>
        </w:rPr>
      </w:pPr>
      <w:r w:rsidRPr="00FA3A41">
        <w:rPr>
          <w:rFonts w:ascii="Times New Roman" w:eastAsia="Times New Roman" w:hAnsi="Times New Roman" w:cs="Times New Roman"/>
          <w:i/>
          <w:iCs/>
          <w:sz w:val="24"/>
          <w:szCs w:val="24"/>
        </w:rPr>
        <w:t xml:space="preserve">Email: </w:t>
      </w:r>
      <w:hyperlink r:id="rId8" w:history="1">
        <w:r w:rsidRPr="00FA3A41">
          <w:rPr>
            <w:rStyle w:val="Hyperlink"/>
            <w:rFonts w:ascii="Times New Roman" w:eastAsia="Times New Roman" w:hAnsi="Times New Roman" w:cs="Times New Roman"/>
            <w:i/>
            <w:iCs/>
            <w:sz w:val="24"/>
            <w:szCs w:val="24"/>
          </w:rPr>
          <w:t>jlowasa@kabarak.ac.ke</w:t>
        </w:r>
      </w:hyperlink>
    </w:p>
    <w:p w:rsidR="00FA3A41" w:rsidRDefault="00FA3A41" w:rsidP="00D469C3">
      <w:pPr>
        <w:pStyle w:val="Body"/>
        <w:tabs>
          <w:tab w:val="center" w:pos="4680"/>
          <w:tab w:val="left" w:pos="6329"/>
        </w:tabs>
        <w:spacing w:line="240" w:lineRule="auto"/>
        <w:jc w:val="both"/>
        <w:rPr>
          <w:rFonts w:ascii="Times New Roman" w:eastAsia="Times New Roman" w:hAnsi="Times New Roman" w:cs="Times New Roman"/>
          <w:sz w:val="24"/>
          <w:szCs w:val="24"/>
          <w:lang w:val="de-DE"/>
        </w:rPr>
      </w:pPr>
    </w:p>
    <w:p w:rsidR="003F180C" w:rsidRPr="00FA3A41" w:rsidRDefault="003F180C" w:rsidP="00FA3A41">
      <w:pPr>
        <w:pStyle w:val="Body"/>
        <w:tabs>
          <w:tab w:val="center" w:pos="4680"/>
          <w:tab w:val="left" w:pos="6329"/>
        </w:tabs>
        <w:spacing w:before="200" w:after="0" w:line="240" w:lineRule="auto"/>
        <w:jc w:val="both"/>
        <w:rPr>
          <w:rFonts w:ascii="Times New Roman" w:hAnsi="Times New Roman" w:cs="Times New Roman"/>
          <w:sz w:val="20"/>
          <w:szCs w:val="20"/>
        </w:rPr>
      </w:pPr>
      <w:r w:rsidRPr="00FA3A41">
        <w:rPr>
          <w:rFonts w:ascii="Times New Roman" w:eastAsia="Times New Roman" w:hAnsi="Times New Roman" w:cs="Times New Roman"/>
          <w:sz w:val="20"/>
          <w:szCs w:val="20"/>
          <w:lang w:val="de-DE"/>
        </w:rPr>
        <w:t>ABSTRACT</w:t>
      </w:r>
      <w:r w:rsidR="00D469C3" w:rsidRPr="00FA3A41">
        <w:rPr>
          <w:rFonts w:ascii="Times New Roman" w:eastAsia="Times New Roman" w:hAnsi="Times New Roman" w:cs="Times New Roman"/>
          <w:sz w:val="20"/>
          <w:szCs w:val="20"/>
          <w:lang w:val="de-DE"/>
        </w:rPr>
        <w:t xml:space="preserve">: </w:t>
      </w:r>
      <w:r w:rsidR="00AF6670" w:rsidRPr="00FA3A41">
        <w:rPr>
          <w:rFonts w:ascii="Times New Roman" w:hAnsi="Times New Roman" w:cs="Times New Roman"/>
          <w:sz w:val="20"/>
          <w:szCs w:val="20"/>
        </w:rPr>
        <w:t xml:space="preserve">Initial emphasis on “flattening the curve” of COVID-19 cases by policy makers has reduced the demand for health care and created new costs for the private sector. This has led to a cash crunch, forcing some providers to scale back their businesses and lay off health workers. This has major implications for health systems especially in low- and middle-income countries, where private providers play a major role in delivering health services. </w:t>
      </w:r>
      <w:r w:rsidR="004D3ABD" w:rsidRPr="00FA3A41">
        <w:rPr>
          <w:rFonts w:ascii="Times New Roman" w:hAnsi="Times New Roman" w:cs="Times New Roman"/>
          <w:sz w:val="20"/>
          <w:szCs w:val="20"/>
        </w:rPr>
        <w:t>The</w:t>
      </w:r>
      <w:r w:rsidRPr="00FA3A41">
        <w:rPr>
          <w:rFonts w:ascii="Times New Roman" w:hAnsi="Times New Roman" w:cs="Times New Roman"/>
          <w:sz w:val="20"/>
          <w:szCs w:val="20"/>
        </w:rPr>
        <w:t xml:space="preserve"> </w:t>
      </w:r>
      <w:r w:rsidR="004D3ABD" w:rsidRPr="00FA3A41">
        <w:rPr>
          <w:rFonts w:ascii="Times New Roman" w:hAnsi="Times New Roman" w:cs="Times New Roman"/>
          <w:sz w:val="20"/>
          <w:szCs w:val="20"/>
        </w:rPr>
        <w:t>study</w:t>
      </w:r>
      <w:r w:rsidRPr="00FA3A41">
        <w:rPr>
          <w:rFonts w:ascii="Times New Roman" w:hAnsi="Times New Roman" w:cs="Times New Roman"/>
          <w:sz w:val="20"/>
          <w:szCs w:val="20"/>
        </w:rPr>
        <w:t xml:space="preserve"> analyzes the impact of E-Procurement strategies</w:t>
      </w:r>
      <w:r w:rsidR="004D3ABD" w:rsidRPr="00FA3A41">
        <w:rPr>
          <w:rFonts w:ascii="Times New Roman" w:hAnsi="Times New Roman" w:cs="Times New Roman"/>
          <w:sz w:val="20"/>
          <w:szCs w:val="20"/>
        </w:rPr>
        <w:t xml:space="preserve"> n</w:t>
      </w:r>
      <w:r w:rsidRPr="00FA3A41">
        <w:rPr>
          <w:rFonts w:ascii="Times New Roman" w:hAnsi="Times New Roman" w:cs="Times New Roman"/>
          <w:sz w:val="20"/>
          <w:szCs w:val="20"/>
        </w:rPr>
        <w:t xml:space="preserve">arrowing </w:t>
      </w:r>
      <w:r w:rsidR="00825315" w:rsidRPr="00FA3A41">
        <w:rPr>
          <w:rFonts w:ascii="Times New Roman" w:hAnsi="Times New Roman" w:cs="Times New Roman"/>
          <w:sz w:val="20"/>
          <w:szCs w:val="20"/>
        </w:rPr>
        <w:t>on</w:t>
      </w:r>
      <w:r w:rsidRPr="00FA3A41">
        <w:rPr>
          <w:rFonts w:ascii="Times New Roman" w:hAnsi="Times New Roman" w:cs="Times New Roman"/>
          <w:sz w:val="20"/>
          <w:szCs w:val="20"/>
        </w:rPr>
        <w:t xml:space="preserve"> </w:t>
      </w:r>
      <w:r w:rsidR="004D3ABD" w:rsidRPr="00FA3A41">
        <w:rPr>
          <w:rFonts w:ascii="Times New Roman" w:hAnsi="Times New Roman" w:cs="Times New Roman"/>
          <w:sz w:val="20"/>
          <w:szCs w:val="20"/>
        </w:rPr>
        <w:t xml:space="preserve">Private Healthcare facilities in </w:t>
      </w:r>
      <w:proofErr w:type="spellStart"/>
      <w:r w:rsidRPr="00FA3A41">
        <w:rPr>
          <w:rFonts w:ascii="Times New Roman" w:hAnsi="Times New Roman" w:cs="Times New Roman"/>
          <w:sz w:val="20"/>
          <w:szCs w:val="20"/>
        </w:rPr>
        <w:t>Samburu</w:t>
      </w:r>
      <w:proofErr w:type="spellEnd"/>
      <w:r w:rsidRPr="00FA3A41">
        <w:rPr>
          <w:rFonts w:ascii="Times New Roman" w:hAnsi="Times New Roman" w:cs="Times New Roman"/>
          <w:sz w:val="20"/>
          <w:szCs w:val="20"/>
        </w:rPr>
        <w:t xml:space="preserve"> and </w:t>
      </w:r>
      <w:proofErr w:type="spellStart"/>
      <w:r w:rsidRPr="00FA3A41">
        <w:rPr>
          <w:rFonts w:ascii="Times New Roman" w:hAnsi="Times New Roman" w:cs="Times New Roman"/>
          <w:sz w:val="20"/>
          <w:szCs w:val="20"/>
        </w:rPr>
        <w:t>Isiolo</w:t>
      </w:r>
      <w:proofErr w:type="spellEnd"/>
      <w:r w:rsidRPr="00FA3A41">
        <w:rPr>
          <w:rFonts w:ascii="Times New Roman" w:hAnsi="Times New Roman" w:cs="Times New Roman"/>
          <w:sz w:val="20"/>
          <w:szCs w:val="20"/>
        </w:rPr>
        <w:t xml:space="preserve"> counties</w:t>
      </w:r>
      <w:bookmarkStart w:id="0" w:name="_Hlk45272530"/>
      <w:r w:rsidRPr="00FA3A41">
        <w:rPr>
          <w:rFonts w:ascii="Times New Roman" w:hAnsi="Times New Roman" w:cs="Times New Roman"/>
          <w:sz w:val="20"/>
          <w:szCs w:val="20"/>
        </w:rPr>
        <w:t xml:space="preserve">. The study employed a case study approach for a descriptive research design with a sample population of 71 private Healthcare facilities in </w:t>
      </w:r>
      <w:proofErr w:type="spellStart"/>
      <w:r w:rsidRPr="00FA3A41">
        <w:rPr>
          <w:rFonts w:ascii="Times New Roman" w:hAnsi="Times New Roman" w:cs="Times New Roman"/>
          <w:sz w:val="20"/>
          <w:szCs w:val="20"/>
        </w:rPr>
        <w:t>Isiolo</w:t>
      </w:r>
      <w:proofErr w:type="spellEnd"/>
      <w:r w:rsidRPr="00FA3A41">
        <w:rPr>
          <w:rFonts w:ascii="Times New Roman" w:hAnsi="Times New Roman" w:cs="Times New Roman"/>
          <w:sz w:val="20"/>
          <w:szCs w:val="20"/>
        </w:rPr>
        <w:t xml:space="preserve"> and </w:t>
      </w:r>
      <w:proofErr w:type="spellStart"/>
      <w:r w:rsidRPr="00FA3A41">
        <w:rPr>
          <w:rFonts w:ascii="Times New Roman" w:hAnsi="Times New Roman" w:cs="Times New Roman"/>
          <w:sz w:val="20"/>
          <w:szCs w:val="20"/>
        </w:rPr>
        <w:t>Samburu</w:t>
      </w:r>
      <w:proofErr w:type="spellEnd"/>
      <w:r w:rsidRPr="00FA3A41">
        <w:rPr>
          <w:rFonts w:ascii="Times New Roman" w:hAnsi="Times New Roman" w:cs="Times New Roman"/>
          <w:sz w:val="20"/>
          <w:szCs w:val="20"/>
        </w:rPr>
        <w:t xml:space="preserve"> counties. Secondary data sourced from</w:t>
      </w:r>
      <w:bookmarkEnd w:id="0"/>
      <w:r w:rsidRPr="00FA3A41">
        <w:rPr>
          <w:rFonts w:ascii="Times New Roman" w:hAnsi="Times New Roman" w:cs="Times New Roman"/>
          <w:sz w:val="20"/>
          <w:szCs w:val="20"/>
        </w:rPr>
        <w:t xml:space="preserve"> Governmental reports, NGO journals, and past research</w:t>
      </w:r>
      <w:r w:rsidR="00825315" w:rsidRPr="00FA3A41">
        <w:rPr>
          <w:rFonts w:ascii="Times New Roman" w:hAnsi="Times New Roman" w:cs="Times New Roman"/>
          <w:sz w:val="20"/>
          <w:szCs w:val="20"/>
        </w:rPr>
        <w:t xml:space="preserve">, </w:t>
      </w:r>
      <w:r w:rsidRPr="00FA3A41">
        <w:rPr>
          <w:rFonts w:ascii="Times New Roman" w:hAnsi="Times New Roman" w:cs="Times New Roman"/>
          <w:sz w:val="20"/>
          <w:szCs w:val="20"/>
        </w:rPr>
        <w:t>analyzed using SPSS (version 26)</w:t>
      </w:r>
      <w:r w:rsidR="00825315" w:rsidRPr="00FA3A41">
        <w:rPr>
          <w:rFonts w:ascii="Times New Roman" w:hAnsi="Times New Roman" w:cs="Times New Roman"/>
          <w:sz w:val="20"/>
          <w:szCs w:val="20"/>
        </w:rPr>
        <w:t xml:space="preserve"> and</w:t>
      </w:r>
      <w:r w:rsidRPr="00FA3A41">
        <w:rPr>
          <w:rFonts w:ascii="Times New Roman" w:hAnsi="Times New Roman" w:cs="Times New Roman"/>
          <w:sz w:val="20"/>
          <w:szCs w:val="20"/>
        </w:rPr>
        <w:t xml:space="preserve"> presented into frequency distribution</w:t>
      </w:r>
      <w:r w:rsidR="004D3ABD" w:rsidRPr="00FA3A41">
        <w:rPr>
          <w:rFonts w:ascii="Times New Roman" w:hAnsi="Times New Roman" w:cs="Times New Roman"/>
          <w:sz w:val="20"/>
          <w:szCs w:val="20"/>
        </w:rPr>
        <w:t xml:space="preserve"> tables.</w:t>
      </w:r>
      <w:r w:rsidR="00AF6670" w:rsidRPr="00FA3A41">
        <w:rPr>
          <w:rFonts w:ascii="Times New Roman" w:hAnsi="Times New Roman" w:cs="Times New Roman"/>
          <w:sz w:val="20"/>
          <w:szCs w:val="20"/>
        </w:rPr>
        <w:t xml:space="preserve"> </w:t>
      </w:r>
      <w:r w:rsidRPr="00FA3A41">
        <w:rPr>
          <w:rFonts w:ascii="Times New Roman" w:hAnsi="Times New Roman" w:cs="Times New Roman"/>
          <w:sz w:val="20"/>
          <w:szCs w:val="20"/>
        </w:rPr>
        <w:t>The study findings indicated a very strong positive relationship between the independent variables and the dependent variable</w:t>
      </w:r>
      <w:r w:rsidR="004D3ABD" w:rsidRPr="00FA3A41">
        <w:rPr>
          <w:rFonts w:ascii="Times New Roman" w:hAnsi="Times New Roman" w:cs="Times New Roman"/>
          <w:sz w:val="20"/>
          <w:szCs w:val="20"/>
        </w:rPr>
        <w:t xml:space="preserve"> </w:t>
      </w:r>
      <w:r w:rsidRPr="00FA3A41">
        <w:rPr>
          <w:rFonts w:ascii="Times New Roman" w:hAnsi="Times New Roman" w:cs="Times New Roman"/>
          <w:sz w:val="20"/>
          <w:szCs w:val="20"/>
        </w:rPr>
        <w:t>conclud</w:t>
      </w:r>
      <w:r w:rsidR="004D3ABD" w:rsidRPr="00FA3A41">
        <w:rPr>
          <w:rFonts w:ascii="Times New Roman" w:hAnsi="Times New Roman" w:cs="Times New Roman"/>
          <w:sz w:val="20"/>
          <w:szCs w:val="20"/>
        </w:rPr>
        <w:t>ing n</w:t>
      </w:r>
      <w:r w:rsidRPr="00FA3A41">
        <w:rPr>
          <w:rFonts w:ascii="Times New Roman" w:hAnsi="Times New Roman" w:cs="Times New Roman"/>
          <w:sz w:val="20"/>
          <w:szCs w:val="20"/>
        </w:rPr>
        <w:t>eed</w:t>
      </w:r>
      <w:r w:rsidR="004D3ABD" w:rsidRPr="00FA3A41">
        <w:rPr>
          <w:rFonts w:ascii="Times New Roman" w:hAnsi="Times New Roman" w:cs="Times New Roman"/>
          <w:sz w:val="20"/>
          <w:szCs w:val="20"/>
        </w:rPr>
        <w:t xml:space="preserve"> for their </w:t>
      </w:r>
      <w:r w:rsidRPr="00FA3A41">
        <w:rPr>
          <w:rFonts w:ascii="Times New Roman" w:hAnsi="Times New Roman" w:cs="Times New Roman"/>
          <w:sz w:val="20"/>
          <w:szCs w:val="20"/>
        </w:rPr>
        <w:t>consider</w:t>
      </w:r>
      <w:r w:rsidR="004D3ABD" w:rsidRPr="00FA3A41">
        <w:rPr>
          <w:rFonts w:ascii="Times New Roman" w:hAnsi="Times New Roman" w:cs="Times New Roman"/>
          <w:sz w:val="20"/>
          <w:szCs w:val="20"/>
        </w:rPr>
        <w:t>ation</w:t>
      </w:r>
      <w:r w:rsidRPr="00FA3A41">
        <w:rPr>
          <w:rFonts w:ascii="Times New Roman" w:hAnsi="Times New Roman" w:cs="Times New Roman"/>
          <w:sz w:val="20"/>
          <w:szCs w:val="20"/>
        </w:rPr>
        <w:t xml:space="preserve"> in effort to improve the competitiveness</w:t>
      </w:r>
      <w:r w:rsidR="004D3ABD" w:rsidRPr="00FA3A41">
        <w:rPr>
          <w:rFonts w:ascii="Times New Roman" w:hAnsi="Times New Roman" w:cs="Times New Roman"/>
          <w:sz w:val="20"/>
          <w:szCs w:val="20"/>
        </w:rPr>
        <w:t>.</w:t>
      </w:r>
    </w:p>
    <w:p w:rsidR="003F180C" w:rsidRPr="003F180C" w:rsidRDefault="003F180C" w:rsidP="008F6EDA">
      <w:pPr>
        <w:pStyle w:val="Body"/>
        <w:spacing w:line="360" w:lineRule="auto"/>
        <w:jc w:val="both"/>
        <w:rPr>
          <w:rFonts w:ascii="Times New Roman" w:eastAsia="Times New Roman" w:hAnsi="Times New Roman" w:cs="Times New Roman"/>
          <w:sz w:val="20"/>
          <w:szCs w:val="20"/>
        </w:rPr>
      </w:pPr>
    </w:p>
    <w:p w:rsidR="003F180C" w:rsidRDefault="003F180C" w:rsidP="008F6EDA">
      <w:pPr>
        <w:pStyle w:val="Body"/>
        <w:spacing w:line="360" w:lineRule="auto"/>
        <w:jc w:val="both"/>
        <w:rPr>
          <w:rFonts w:ascii="Times New Roman" w:hAnsi="Times New Roman" w:cs="Times New Roman"/>
          <w:sz w:val="20"/>
          <w:szCs w:val="20"/>
        </w:rPr>
      </w:pPr>
      <w:r w:rsidRPr="003F180C">
        <w:rPr>
          <w:rFonts w:ascii="Times New Roman" w:hAnsi="Times New Roman" w:cs="Times New Roman"/>
          <w:sz w:val="20"/>
          <w:szCs w:val="20"/>
        </w:rPr>
        <w:t>Keywords: e-business, e-procurement, telemedicine, e-learning, competitive advantage</w:t>
      </w:r>
    </w:p>
    <w:p w:rsidR="003F180C" w:rsidRPr="00D469C3" w:rsidRDefault="00825315" w:rsidP="00D469C3">
      <w:pPr>
        <w:pStyle w:val="Body"/>
        <w:spacing w:before="200" w:after="120" w:line="360" w:lineRule="auto"/>
        <w:jc w:val="both"/>
        <w:rPr>
          <w:rFonts w:ascii="Times New Roman" w:hAnsi="Times New Roman" w:cs="Times New Roman"/>
          <w:b/>
          <w:bCs/>
          <w:sz w:val="28"/>
          <w:szCs w:val="28"/>
          <w:lang w:val="fr-FR"/>
        </w:rPr>
      </w:pPr>
      <w:r w:rsidRPr="00D469C3">
        <w:rPr>
          <w:rFonts w:ascii="Times New Roman" w:hAnsi="Times New Roman" w:cs="Times New Roman"/>
          <w:b/>
          <w:bCs/>
          <w:sz w:val="28"/>
          <w:szCs w:val="28"/>
          <w:lang w:val="fr-FR"/>
        </w:rPr>
        <w:t xml:space="preserve">1.0 </w:t>
      </w:r>
      <w:r w:rsidR="003F180C" w:rsidRPr="00D469C3">
        <w:rPr>
          <w:rFonts w:ascii="Times New Roman" w:hAnsi="Times New Roman" w:cs="Times New Roman"/>
          <w:b/>
          <w:bCs/>
          <w:sz w:val="28"/>
          <w:szCs w:val="28"/>
          <w:lang w:val="fr-FR"/>
        </w:rPr>
        <w:t>INTRODUCTION</w:t>
      </w:r>
    </w:p>
    <w:p w:rsidR="003F180C" w:rsidRPr="00AE30B5" w:rsidRDefault="003F180C" w:rsidP="00AE30B5">
      <w:pPr>
        <w:pStyle w:val="Body"/>
        <w:spacing w:line="360" w:lineRule="auto"/>
        <w:jc w:val="both"/>
        <w:rPr>
          <w:rFonts w:ascii="Times New Roman" w:hAnsi="Times New Roman" w:cs="Times New Roman"/>
          <w:sz w:val="24"/>
          <w:szCs w:val="24"/>
          <w:lang w:val="fr-FR"/>
        </w:rPr>
      </w:pPr>
      <w:r w:rsidRPr="00AE30B5">
        <w:rPr>
          <w:rFonts w:ascii="Times New Roman" w:hAnsi="Times New Roman" w:cs="Times New Roman"/>
          <w:sz w:val="24"/>
          <w:szCs w:val="24"/>
          <w:lang w:val="fr-FR"/>
        </w:rPr>
        <w:t>1.1 Background</w:t>
      </w:r>
    </w:p>
    <w:p w:rsidR="003356D2" w:rsidRPr="003F180C" w:rsidRDefault="003356D2" w:rsidP="008F6EDA">
      <w:pPr>
        <w:pStyle w:val="Body"/>
        <w:spacing w:line="360" w:lineRule="auto"/>
        <w:rPr>
          <w:rFonts w:ascii="Times New Roman" w:eastAsia="Times New Roman" w:hAnsi="Times New Roman" w:cs="Times New Roman"/>
          <w:sz w:val="20"/>
          <w:szCs w:val="20"/>
        </w:rPr>
      </w:pPr>
      <w:r w:rsidRPr="003356D2">
        <w:rPr>
          <w:rFonts w:ascii="Times New Roman" w:eastAsia="Times New Roman" w:hAnsi="Times New Roman" w:cs="Times New Roman"/>
          <w:sz w:val="20"/>
          <w:szCs w:val="20"/>
        </w:rPr>
        <w:t xml:space="preserve">The initial focus placed by policymakers on "flattening the curve" of COVID-19 (coronavirus) cases has lowered health care demand and generated new private sector costs. This has resulted in a cash crunch that has forced some hospitals to rescale their companies and lay off health workers. Statistics from 12 low- and middle-income countries indicate that stress is especially severe for small and medium-sized businesses, such as solo practitioners, small hospitals, laboratories, and pharmacies, some of which might not survive the crisis without assistance. The financial burden on private health care providers has many main causes: Government laws allow health care facilities to extend elective </w:t>
      </w:r>
      <w:r>
        <w:rPr>
          <w:rFonts w:ascii="Times New Roman" w:eastAsia="Times New Roman" w:hAnsi="Times New Roman" w:cs="Times New Roman"/>
          <w:sz w:val="20"/>
          <w:szCs w:val="20"/>
        </w:rPr>
        <w:t>surgeries and outpatient services o</w:t>
      </w:r>
      <w:r w:rsidRPr="003356D2">
        <w:rPr>
          <w:rFonts w:ascii="Times New Roman" w:eastAsia="Times New Roman" w:hAnsi="Times New Roman" w:cs="Times New Roman"/>
          <w:sz w:val="20"/>
          <w:szCs w:val="20"/>
        </w:rPr>
        <w:t>ften for an unspecified period; due to lockdowns, many patients were unable or unable to access hospitals; private healthcare facilities spend more on personal protective equipment (PPE), isolation capability and materials to treat respiratory diseases, raising their costs; economic instability has diminished insurance coverage and individuals' willingness to pay for healthcare;</w:t>
      </w:r>
    </w:p>
    <w:p w:rsidR="003F180C" w:rsidRPr="003356D2" w:rsidRDefault="003356D2" w:rsidP="003356D2">
      <w:pPr>
        <w:pStyle w:val="Body"/>
        <w:spacing w:after="0" w:line="360" w:lineRule="auto"/>
        <w:ind w:firstLine="720"/>
        <w:jc w:val="both"/>
        <w:rPr>
          <w:rFonts w:ascii="Times New Roman" w:hAnsi="Times New Roman" w:cs="Times New Roman"/>
          <w:sz w:val="20"/>
          <w:szCs w:val="20"/>
        </w:rPr>
      </w:pPr>
      <w:r w:rsidRPr="003356D2">
        <w:rPr>
          <w:rFonts w:ascii="Times New Roman" w:hAnsi="Times New Roman" w:cs="Times New Roman"/>
          <w:sz w:val="20"/>
          <w:szCs w:val="20"/>
        </w:rPr>
        <w:lastRenderedPageBreak/>
        <w:t xml:space="preserve">As Y. Mburu (2020), states the informal sector accounts for around 80 per cent of jobs in Kenya. Such employees are especially affected by lockout steps that slow down the economy while they operate on a daily basis. </w:t>
      </w:r>
      <w:r w:rsidR="00D469C3" w:rsidRPr="003356D2">
        <w:rPr>
          <w:rFonts w:ascii="Times New Roman" w:hAnsi="Times New Roman" w:cs="Times New Roman"/>
          <w:sz w:val="20"/>
          <w:szCs w:val="20"/>
        </w:rPr>
        <w:t>Therefore,</w:t>
      </w:r>
      <w:r w:rsidRPr="003356D2">
        <w:rPr>
          <w:rFonts w:ascii="Times New Roman" w:hAnsi="Times New Roman" w:cs="Times New Roman"/>
          <w:sz w:val="20"/>
          <w:szCs w:val="20"/>
        </w:rPr>
        <w:t xml:space="preserve"> there is a significant possibility that a substantial part of the Kenyan population would collapse into poverty. Most employees have already been laid off or put on unpaid leave in the formal sector , given that almost all sectors of the economy-especially tourism and horticulture, Kenya 's key foreign exchange sources-have been heavily impacted. It involves careful consideration of the resources required to make it possible for employees to pass it time. Additionally, there is a</w:t>
      </w:r>
      <w:r>
        <w:rPr>
          <w:rFonts w:ascii="Times New Roman" w:hAnsi="Times New Roman" w:cs="Times New Roman"/>
          <w:sz w:val="20"/>
          <w:szCs w:val="20"/>
        </w:rPr>
        <w:t xml:space="preserve"> t</w:t>
      </w:r>
      <w:r w:rsidRPr="003356D2">
        <w:rPr>
          <w:rFonts w:ascii="Times New Roman" w:hAnsi="Times New Roman" w:cs="Times New Roman"/>
          <w:sz w:val="20"/>
          <w:szCs w:val="20"/>
        </w:rPr>
        <w:t>here is also a real risk of many companies collapsing with an inevitable recession, especially small and medium-sized enterprises whose turnover will have dropped dramatically.</w:t>
      </w:r>
    </w:p>
    <w:p w:rsidR="003F180C" w:rsidRPr="00D469C3" w:rsidRDefault="00825315" w:rsidP="00D469C3">
      <w:pPr>
        <w:pStyle w:val="Body"/>
        <w:spacing w:before="200" w:after="120" w:line="360" w:lineRule="auto"/>
        <w:jc w:val="both"/>
        <w:rPr>
          <w:rFonts w:ascii="Times New Roman" w:eastAsia="Times New Roman" w:hAnsi="Times New Roman" w:cs="Times New Roman"/>
          <w:b/>
          <w:bCs/>
          <w:sz w:val="28"/>
          <w:szCs w:val="28"/>
        </w:rPr>
      </w:pPr>
      <w:r w:rsidRPr="00D469C3">
        <w:rPr>
          <w:rFonts w:ascii="Times New Roman" w:hAnsi="Times New Roman" w:cs="Times New Roman"/>
          <w:b/>
          <w:bCs/>
          <w:sz w:val="28"/>
          <w:szCs w:val="28"/>
        </w:rPr>
        <w:t xml:space="preserve">2.0 </w:t>
      </w:r>
      <w:r w:rsidR="003F180C" w:rsidRPr="00D469C3">
        <w:rPr>
          <w:rFonts w:ascii="Times New Roman" w:hAnsi="Times New Roman" w:cs="Times New Roman"/>
          <w:b/>
          <w:bCs/>
          <w:sz w:val="28"/>
          <w:szCs w:val="28"/>
        </w:rPr>
        <w:t>The Problem</w:t>
      </w:r>
    </w:p>
    <w:p w:rsidR="003F180C" w:rsidRPr="003F180C" w:rsidRDefault="003F180C" w:rsidP="008F6EDA">
      <w:pPr>
        <w:pStyle w:val="Body"/>
        <w:spacing w:after="0" w:line="360" w:lineRule="auto"/>
        <w:jc w:val="both"/>
        <w:rPr>
          <w:rFonts w:ascii="Times New Roman" w:eastAsia="Times New Roman" w:hAnsi="Times New Roman" w:cs="Times New Roman"/>
          <w:sz w:val="20"/>
          <w:szCs w:val="20"/>
        </w:rPr>
      </w:pPr>
      <w:r w:rsidRPr="003F180C">
        <w:rPr>
          <w:rFonts w:ascii="Times New Roman" w:hAnsi="Times New Roman" w:cs="Times New Roman"/>
          <w:sz w:val="20"/>
          <w:szCs w:val="20"/>
        </w:rPr>
        <w:t>Most private health facilities are facing financial and operational challenges as a result of the pandemic. Profits have dipped by over 60%, operations are threatened, there's anxiety within the human resource. They fear delayed salaries, contracting the corona virus. Cases of staff turnover are high, as the government is actively recruiting workers in readiness for the pandemic, hence migration by staff to the government for job security. Absenteeism may occur in the case where staff members are caught up in inter-county lockdown. The supposition that self-managed quarantine is what is needed to manage the spread of Covid-19, does not consider that the shifted landscape has presented a cocktail of challenges for most Kenyans. There are widespread pay-cuts, joblessness, fear, uncertainty, among other issues. This has easily driven people to a mentally unstable place, rife with depression, anxiety, and post-traumatic-stress-disorders. With the rise in such unprecedented issues, there is most definitely a need calling for a novel approach to patient care and the sustainability of private health facilities. Therefore to remain competitive and to maintain profitability, private health facilities have to adopt a contactless system of service delivery, except for instances of emergency or elective procedures. The solution is e-business/e-commerce. Facilities in the ASAL region of Kenya are no exception. The business environment is fast changing, forcing providers to adopt e-business to be competitive.</w:t>
      </w:r>
    </w:p>
    <w:p w:rsidR="003356D2" w:rsidRDefault="003356D2" w:rsidP="00277138">
      <w:pPr>
        <w:tabs>
          <w:tab w:val="left" w:pos="1305"/>
        </w:tabs>
        <w:spacing w:line="360" w:lineRule="auto"/>
        <w:jc w:val="both"/>
        <w:rPr>
          <w:sz w:val="20"/>
          <w:szCs w:val="20"/>
        </w:rPr>
      </w:pPr>
      <w:r w:rsidRPr="003356D2">
        <w:rPr>
          <w:sz w:val="20"/>
          <w:szCs w:val="20"/>
        </w:rPr>
        <w:t>E-commerce is changing everything and healthcare companies need solutions which they can trust to keep up with the growing e-commerce industry. -- organization has specific requirements, so find a versatile and scalable shipping solution that will relieve your unique pain points, such as protection, time sensitivity, compliance. Telemedicine, e-procurement, and e-learning will provide this.</w:t>
      </w:r>
    </w:p>
    <w:p w:rsidR="003F180C" w:rsidRPr="00D469C3" w:rsidRDefault="00825315" w:rsidP="00FA3A41">
      <w:pPr>
        <w:pStyle w:val="Body"/>
        <w:spacing w:before="200" w:after="120" w:line="360" w:lineRule="auto"/>
        <w:jc w:val="both"/>
        <w:rPr>
          <w:rFonts w:ascii="Times New Roman" w:hAnsi="Times New Roman" w:cs="Times New Roman"/>
          <w:b/>
          <w:bCs/>
          <w:sz w:val="28"/>
          <w:szCs w:val="28"/>
        </w:rPr>
      </w:pPr>
      <w:r w:rsidRPr="00D469C3">
        <w:rPr>
          <w:rFonts w:ascii="Times New Roman" w:hAnsi="Times New Roman" w:cs="Times New Roman"/>
          <w:b/>
          <w:bCs/>
          <w:sz w:val="28"/>
          <w:szCs w:val="28"/>
        </w:rPr>
        <w:t>3.</w:t>
      </w:r>
      <w:r w:rsidR="009623B4" w:rsidRPr="00D469C3">
        <w:rPr>
          <w:rFonts w:ascii="Times New Roman" w:hAnsi="Times New Roman" w:cs="Times New Roman"/>
          <w:b/>
          <w:bCs/>
          <w:sz w:val="28"/>
          <w:szCs w:val="28"/>
        </w:rPr>
        <w:t>0</w:t>
      </w:r>
      <w:r w:rsidRPr="00D469C3">
        <w:rPr>
          <w:rFonts w:ascii="Times New Roman" w:hAnsi="Times New Roman" w:cs="Times New Roman"/>
          <w:b/>
          <w:bCs/>
          <w:sz w:val="28"/>
          <w:szCs w:val="28"/>
        </w:rPr>
        <w:t xml:space="preserve"> </w:t>
      </w:r>
      <w:r w:rsidR="003F180C" w:rsidRPr="00D469C3">
        <w:rPr>
          <w:rFonts w:ascii="Times New Roman" w:hAnsi="Times New Roman" w:cs="Times New Roman"/>
          <w:b/>
          <w:bCs/>
          <w:sz w:val="28"/>
          <w:szCs w:val="28"/>
        </w:rPr>
        <w:t>Objectives</w:t>
      </w:r>
    </w:p>
    <w:p w:rsidR="00825315" w:rsidRDefault="00825315" w:rsidP="008F6EDA">
      <w:pPr>
        <w:pStyle w:val="Body"/>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This includes the General and </w:t>
      </w:r>
      <w:r w:rsidRPr="003F180C">
        <w:rPr>
          <w:rFonts w:ascii="Times New Roman" w:hAnsi="Times New Roman" w:cs="Times New Roman"/>
          <w:sz w:val="20"/>
          <w:szCs w:val="20"/>
        </w:rPr>
        <w:t>Specific</w:t>
      </w:r>
      <w:r>
        <w:rPr>
          <w:rFonts w:ascii="Times New Roman" w:hAnsi="Times New Roman" w:cs="Times New Roman"/>
          <w:sz w:val="20"/>
          <w:szCs w:val="20"/>
        </w:rPr>
        <w:t xml:space="preserve"> </w:t>
      </w:r>
      <w:r w:rsidRPr="003F180C">
        <w:rPr>
          <w:rFonts w:ascii="Times New Roman" w:hAnsi="Times New Roman" w:cs="Times New Roman"/>
          <w:sz w:val="20"/>
          <w:szCs w:val="20"/>
        </w:rPr>
        <w:t>Objectives</w:t>
      </w:r>
      <w:r>
        <w:rPr>
          <w:rFonts w:ascii="Times New Roman" w:hAnsi="Times New Roman" w:cs="Times New Roman"/>
          <w:sz w:val="20"/>
          <w:szCs w:val="20"/>
        </w:rPr>
        <w:t>.</w:t>
      </w:r>
    </w:p>
    <w:p w:rsidR="00825315" w:rsidRDefault="00825315" w:rsidP="008F6EDA">
      <w:pPr>
        <w:pStyle w:val="Body"/>
        <w:spacing w:after="0" w:line="360" w:lineRule="auto"/>
        <w:jc w:val="both"/>
        <w:rPr>
          <w:rFonts w:ascii="Times New Roman" w:hAnsi="Times New Roman" w:cs="Times New Roman"/>
          <w:sz w:val="20"/>
          <w:szCs w:val="20"/>
        </w:rPr>
      </w:pPr>
    </w:p>
    <w:p w:rsidR="00825315" w:rsidRPr="00AE30B5" w:rsidRDefault="00825315" w:rsidP="008F6EDA">
      <w:pPr>
        <w:pStyle w:val="Body"/>
        <w:spacing w:after="0" w:line="360" w:lineRule="auto"/>
        <w:jc w:val="both"/>
        <w:rPr>
          <w:rFonts w:ascii="Times New Roman" w:eastAsia="Times New Roman" w:hAnsi="Times New Roman" w:cs="Times New Roman"/>
          <w:sz w:val="24"/>
          <w:szCs w:val="24"/>
        </w:rPr>
      </w:pPr>
      <w:r w:rsidRPr="00AE30B5">
        <w:rPr>
          <w:rFonts w:ascii="Times New Roman" w:hAnsi="Times New Roman" w:cs="Times New Roman"/>
          <w:sz w:val="24"/>
          <w:szCs w:val="24"/>
        </w:rPr>
        <w:t>3.1 General Objectives</w:t>
      </w:r>
    </w:p>
    <w:p w:rsidR="003F180C" w:rsidRPr="003F180C" w:rsidRDefault="003F180C" w:rsidP="008F6EDA">
      <w:pPr>
        <w:pStyle w:val="Body"/>
        <w:spacing w:after="0" w:line="360" w:lineRule="auto"/>
        <w:jc w:val="both"/>
        <w:rPr>
          <w:rFonts w:ascii="Times New Roman" w:hAnsi="Times New Roman" w:cs="Times New Roman"/>
          <w:sz w:val="20"/>
          <w:szCs w:val="20"/>
        </w:rPr>
      </w:pPr>
      <w:r w:rsidRPr="003F180C">
        <w:rPr>
          <w:rFonts w:ascii="Times New Roman" w:hAnsi="Times New Roman" w:cs="Times New Roman"/>
          <w:sz w:val="20"/>
          <w:szCs w:val="20"/>
          <w:lang w:val="it-IT"/>
        </w:rPr>
        <w:t xml:space="preserve">To investigate the </w:t>
      </w:r>
      <w:r w:rsidRPr="003F180C">
        <w:rPr>
          <w:rFonts w:ascii="Times New Roman" w:hAnsi="Times New Roman" w:cs="Times New Roman"/>
          <w:sz w:val="20"/>
          <w:szCs w:val="20"/>
        </w:rPr>
        <w:t>adoption of e-business as a source of Competitive Advantage by Private health facilities in Kenya ASAL region, given the current contactless healthcare service provider as a result of Covid-19.</w:t>
      </w:r>
    </w:p>
    <w:p w:rsidR="00FA3A41" w:rsidRDefault="00FA3A41" w:rsidP="008F6EDA">
      <w:pPr>
        <w:pStyle w:val="Body"/>
        <w:spacing w:after="0" w:line="360" w:lineRule="auto"/>
        <w:jc w:val="both"/>
        <w:rPr>
          <w:rFonts w:ascii="Times New Roman" w:hAnsi="Times New Roman" w:cs="Times New Roman"/>
          <w:sz w:val="24"/>
          <w:szCs w:val="24"/>
        </w:rPr>
      </w:pPr>
    </w:p>
    <w:p w:rsidR="003F180C" w:rsidRPr="00AE30B5" w:rsidRDefault="00825315" w:rsidP="008F6EDA">
      <w:pPr>
        <w:pStyle w:val="Body"/>
        <w:spacing w:after="0" w:line="360" w:lineRule="auto"/>
        <w:jc w:val="both"/>
        <w:rPr>
          <w:rFonts w:ascii="Times New Roman" w:hAnsi="Times New Roman" w:cs="Times New Roman"/>
          <w:sz w:val="24"/>
          <w:szCs w:val="24"/>
        </w:rPr>
      </w:pPr>
      <w:r w:rsidRPr="00AE30B5">
        <w:rPr>
          <w:rFonts w:ascii="Times New Roman" w:hAnsi="Times New Roman" w:cs="Times New Roman"/>
          <w:sz w:val="24"/>
          <w:szCs w:val="24"/>
        </w:rPr>
        <w:lastRenderedPageBreak/>
        <w:t xml:space="preserve">3.2 </w:t>
      </w:r>
      <w:r w:rsidR="003F180C" w:rsidRPr="00AE30B5">
        <w:rPr>
          <w:rFonts w:ascii="Times New Roman" w:hAnsi="Times New Roman" w:cs="Times New Roman"/>
          <w:sz w:val="24"/>
          <w:szCs w:val="24"/>
        </w:rPr>
        <w:t>Specific objectives</w:t>
      </w:r>
    </w:p>
    <w:p w:rsidR="003F180C" w:rsidRPr="003F180C" w:rsidRDefault="003F180C" w:rsidP="008F6EDA">
      <w:pPr>
        <w:spacing w:line="360" w:lineRule="auto"/>
        <w:rPr>
          <w:sz w:val="20"/>
          <w:szCs w:val="20"/>
        </w:rPr>
      </w:pPr>
      <w:r w:rsidRPr="003F180C">
        <w:rPr>
          <w:sz w:val="20"/>
          <w:szCs w:val="20"/>
        </w:rPr>
        <w:t>To determine the effect of e-procurement in private health facilities as a competitive advantage.</w:t>
      </w:r>
    </w:p>
    <w:p w:rsidR="003F180C" w:rsidRPr="003F180C" w:rsidRDefault="003F180C" w:rsidP="008F6EDA">
      <w:pPr>
        <w:spacing w:line="360" w:lineRule="auto"/>
        <w:rPr>
          <w:sz w:val="20"/>
          <w:szCs w:val="20"/>
        </w:rPr>
      </w:pPr>
      <w:r w:rsidRPr="003F180C">
        <w:rPr>
          <w:sz w:val="20"/>
          <w:szCs w:val="20"/>
        </w:rPr>
        <w:t>To assess the effect of telemedicine in private health facilities as a competitive advantage.</w:t>
      </w:r>
    </w:p>
    <w:p w:rsidR="003F180C" w:rsidRPr="003F180C" w:rsidRDefault="003F180C" w:rsidP="008F6EDA">
      <w:pPr>
        <w:spacing w:line="360" w:lineRule="auto"/>
        <w:rPr>
          <w:sz w:val="20"/>
          <w:szCs w:val="20"/>
        </w:rPr>
      </w:pPr>
      <w:r w:rsidRPr="003F180C">
        <w:rPr>
          <w:sz w:val="20"/>
          <w:szCs w:val="20"/>
        </w:rPr>
        <w:t>To investigate e-learning in private health facilities as a source of competitive advantage.</w:t>
      </w:r>
    </w:p>
    <w:p w:rsidR="003F180C" w:rsidRPr="00D469C3" w:rsidRDefault="009623B4" w:rsidP="00D469C3">
      <w:pPr>
        <w:pStyle w:val="Body"/>
        <w:spacing w:before="200" w:after="120" w:line="360" w:lineRule="auto"/>
        <w:rPr>
          <w:rFonts w:ascii="Times New Roman" w:hAnsi="Times New Roman" w:cs="Times New Roman"/>
          <w:b/>
          <w:bCs/>
          <w:sz w:val="28"/>
          <w:szCs w:val="28"/>
        </w:rPr>
      </w:pPr>
      <w:r w:rsidRPr="00D469C3">
        <w:rPr>
          <w:rFonts w:ascii="Times New Roman" w:hAnsi="Times New Roman" w:cs="Times New Roman"/>
          <w:b/>
          <w:bCs/>
          <w:sz w:val="28"/>
          <w:szCs w:val="28"/>
        </w:rPr>
        <w:t>4</w:t>
      </w:r>
      <w:r w:rsidR="008F6EDA" w:rsidRPr="00D469C3">
        <w:rPr>
          <w:rFonts w:ascii="Times New Roman" w:hAnsi="Times New Roman" w:cs="Times New Roman"/>
          <w:b/>
          <w:bCs/>
          <w:sz w:val="28"/>
          <w:szCs w:val="28"/>
        </w:rPr>
        <w:t xml:space="preserve">.0 </w:t>
      </w:r>
      <w:r w:rsidR="003F180C" w:rsidRPr="00D469C3">
        <w:rPr>
          <w:rFonts w:ascii="Times New Roman" w:hAnsi="Times New Roman" w:cs="Times New Roman"/>
          <w:b/>
          <w:bCs/>
          <w:sz w:val="28"/>
          <w:szCs w:val="28"/>
        </w:rPr>
        <w:t>LITERATURE REVIEW</w:t>
      </w:r>
    </w:p>
    <w:p w:rsidR="008F6EDA" w:rsidRPr="00AE30B5" w:rsidRDefault="009623B4" w:rsidP="008F6EDA">
      <w:pPr>
        <w:pStyle w:val="Heading"/>
        <w:spacing w:before="0" w:after="0" w:line="360" w:lineRule="auto"/>
        <w:jc w:val="both"/>
        <w:rPr>
          <w:rFonts w:ascii="Times New Roman" w:hAnsi="Times New Roman" w:cs="Times New Roman"/>
          <w:b w:val="0"/>
          <w:bCs w:val="0"/>
          <w:sz w:val="24"/>
          <w:szCs w:val="24"/>
        </w:rPr>
      </w:pPr>
      <w:r w:rsidRPr="00AE30B5">
        <w:rPr>
          <w:rFonts w:ascii="Times New Roman" w:hAnsi="Times New Roman" w:cs="Times New Roman"/>
          <w:b w:val="0"/>
          <w:bCs w:val="0"/>
          <w:sz w:val="24"/>
          <w:szCs w:val="24"/>
        </w:rPr>
        <w:t>4</w:t>
      </w:r>
      <w:r w:rsidR="003F180C" w:rsidRPr="00AE30B5">
        <w:rPr>
          <w:rFonts w:ascii="Times New Roman" w:hAnsi="Times New Roman" w:cs="Times New Roman"/>
          <w:b w:val="0"/>
          <w:bCs w:val="0"/>
          <w:sz w:val="24"/>
          <w:szCs w:val="24"/>
        </w:rPr>
        <w:t>.1 Introduction</w:t>
      </w:r>
    </w:p>
    <w:p w:rsidR="003F180C" w:rsidRPr="008F6EDA" w:rsidRDefault="003F180C" w:rsidP="008F6EDA">
      <w:pPr>
        <w:pStyle w:val="Heading"/>
        <w:spacing w:before="0" w:after="0" w:line="360" w:lineRule="auto"/>
        <w:jc w:val="both"/>
        <w:rPr>
          <w:rFonts w:ascii="Times New Roman" w:eastAsia="Times New Roman" w:hAnsi="Times New Roman" w:cs="Times New Roman"/>
          <w:b w:val="0"/>
          <w:bCs w:val="0"/>
          <w:sz w:val="20"/>
          <w:szCs w:val="20"/>
        </w:rPr>
      </w:pPr>
      <w:r w:rsidRPr="008F6EDA">
        <w:rPr>
          <w:rFonts w:ascii="Times New Roman" w:hAnsi="Times New Roman" w:cs="Times New Roman"/>
          <w:b w:val="0"/>
          <w:bCs w:val="0"/>
          <w:sz w:val="20"/>
          <w:szCs w:val="20"/>
        </w:rPr>
        <w:t xml:space="preserve">This chapter begins with the impact of e-business on the usual business processes followed by Theoretical Review, </w:t>
      </w:r>
      <w:r w:rsidRPr="008F6EDA">
        <w:rPr>
          <w:rFonts w:ascii="Times New Roman" w:eastAsia="Times New Roman" w:hAnsi="Times New Roman" w:cs="Times New Roman"/>
          <w:b w:val="0"/>
          <w:bCs w:val="0"/>
          <w:sz w:val="20"/>
          <w:szCs w:val="20"/>
        </w:rPr>
        <w:t>the Empirical L</w:t>
      </w:r>
      <w:r w:rsidRPr="008F6EDA">
        <w:rPr>
          <w:rFonts w:ascii="Times New Roman" w:hAnsi="Times New Roman" w:cs="Times New Roman"/>
          <w:b w:val="0"/>
          <w:bCs w:val="0"/>
          <w:sz w:val="20"/>
          <w:szCs w:val="20"/>
        </w:rPr>
        <w:t>iterature Review, and ends with the Conceptualization of e-business benefits and Competitive Advantage.</w:t>
      </w:r>
    </w:p>
    <w:p w:rsidR="009623B4" w:rsidRDefault="009623B4" w:rsidP="008F6EDA">
      <w:pPr>
        <w:pStyle w:val="Heading"/>
        <w:spacing w:before="0" w:after="0" w:line="360" w:lineRule="auto"/>
        <w:jc w:val="both"/>
        <w:rPr>
          <w:rFonts w:ascii="Times New Roman" w:hAnsi="Times New Roman" w:cs="Times New Roman"/>
          <w:b w:val="0"/>
          <w:bCs w:val="0"/>
          <w:sz w:val="20"/>
          <w:szCs w:val="20"/>
        </w:rPr>
      </w:pPr>
    </w:p>
    <w:p w:rsidR="003F180C" w:rsidRPr="00AE30B5" w:rsidRDefault="009623B4" w:rsidP="008F6EDA">
      <w:pPr>
        <w:pStyle w:val="Heading"/>
        <w:spacing w:before="0" w:after="0" w:line="360" w:lineRule="auto"/>
        <w:jc w:val="both"/>
        <w:rPr>
          <w:rFonts w:ascii="Times New Roman" w:eastAsia="Times New Roman" w:hAnsi="Times New Roman" w:cs="Times New Roman"/>
          <w:b w:val="0"/>
          <w:bCs w:val="0"/>
          <w:sz w:val="24"/>
          <w:szCs w:val="24"/>
        </w:rPr>
      </w:pPr>
      <w:r w:rsidRPr="00AE30B5">
        <w:rPr>
          <w:rFonts w:ascii="Times New Roman" w:hAnsi="Times New Roman" w:cs="Times New Roman"/>
          <w:b w:val="0"/>
          <w:bCs w:val="0"/>
          <w:sz w:val="24"/>
          <w:szCs w:val="24"/>
        </w:rPr>
        <w:t>4</w:t>
      </w:r>
      <w:r w:rsidR="003F180C" w:rsidRPr="00AE30B5">
        <w:rPr>
          <w:rFonts w:ascii="Times New Roman" w:hAnsi="Times New Roman" w:cs="Times New Roman"/>
          <w:b w:val="0"/>
          <w:bCs w:val="0"/>
          <w:sz w:val="24"/>
          <w:szCs w:val="24"/>
        </w:rPr>
        <w:t>.2 The Impact of E-Business on the Usual Business Processes</w:t>
      </w:r>
    </w:p>
    <w:p w:rsidR="003F180C" w:rsidRPr="003F180C" w:rsidRDefault="003356D2" w:rsidP="008F6EDA">
      <w:pPr>
        <w:pStyle w:val="nova-e-listitem"/>
        <w:spacing w:before="0" w:after="0" w:line="360" w:lineRule="auto"/>
        <w:jc w:val="both"/>
        <w:rPr>
          <w:rStyle w:val="apple-converted-space"/>
          <w:rFonts w:cs="Times New Roman"/>
          <w:sz w:val="20"/>
          <w:szCs w:val="20"/>
        </w:rPr>
      </w:pPr>
      <w:r w:rsidRPr="003356D2">
        <w:rPr>
          <w:rFonts w:cs="Times New Roman"/>
          <w:sz w:val="20"/>
          <w:szCs w:val="20"/>
        </w:rPr>
        <w:t xml:space="preserve">E-business is also often interpreted in the same way as electronic financial and commercial transactions (Aston and Schwarz, 1992, Cronin, 1994), thereby using the definition of e-business interchangeably with e-commerce. The wider e-business concept description includes all business processes that also involve e-commerce (e.g., Craig, 2000, </w:t>
      </w:r>
      <w:proofErr w:type="spellStart"/>
      <w:r w:rsidRPr="003356D2">
        <w:rPr>
          <w:rFonts w:cs="Times New Roman"/>
          <w:sz w:val="20"/>
          <w:szCs w:val="20"/>
        </w:rPr>
        <w:t>Graaf</w:t>
      </w:r>
      <w:proofErr w:type="spellEnd"/>
      <w:r w:rsidRPr="003356D2">
        <w:rPr>
          <w:rFonts w:cs="Times New Roman"/>
          <w:sz w:val="20"/>
          <w:szCs w:val="20"/>
        </w:rPr>
        <w:t xml:space="preserve">, and </w:t>
      </w:r>
      <w:proofErr w:type="spellStart"/>
      <w:r w:rsidRPr="003356D2">
        <w:rPr>
          <w:rFonts w:cs="Times New Roman"/>
          <w:sz w:val="20"/>
          <w:szCs w:val="20"/>
        </w:rPr>
        <w:t>Muurling</w:t>
      </w:r>
      <w:proofErr w:type="spellEnd"/>
      <w:r w:rsidRPr="003356D2">
        <w:rPr>
          <w:rFonts w:cs="Times New Roman"/>
          <w:sz w:val="20"/>
          <w:szCs w:val="20"/>
        </w:rPr>
        <w:t>, 2003).</w:t>
      </w:r>
      <w:r w:rsidR="003F180C" w:rsidRPr="003F180C">
        <w:rPr>
          <w:rFonts w:cs="Times New Roman"/>
          <w:sz w:val="20"/>
          <w:szCs w:val="20"/>
        </w:rPr>
        <w:t xml:space="preserve"> </w:t>
      </w:r>
      <w:proofErr w:type="spellStart"/>
      <w:r w:rsidR="003F180C" w:rsidRPr="003F180C">
        <w:rPr>
          <w:rFonts w:cs="Times New Roman"/>
          <w:sz w:val="20"/>
          <w:szCs w:val="20"/>
        </w:rPr>
        <w:t>Tarun</w:t>
      </w:r>
      <w:proofErr w:type="spellEnd"/>
      <w:r w:rsidR="003F180C" w:rsidRPr="003F180C">
        <w:rPr>
          <w:rFonts w:cs="Times New Roman"/>
          <w:sz w:val="20"/>
          <w:szCs w:val="20"/>
        </w:rPr>
        <w:t xml:space="preserve"> &amp; </w:t>
      </w:r>
      <w:proofErr w:type="spellStart"/>
      <w:r w:rsidR="003F180C" w:rsidRPr="003F180C">
        <w:rPr>
          <w:rFonts w:cs="Times New Roman"/>
          <w:sz w:val="20"/>
          <w:szCs w:val="20"/>
        </w:rPr>
        <w:t>Sritha</w:t>
      </w:r>
      <w:proofErr w:type="spellEnd"/>
      <w:r w:rsidR="003F180C" w:rsidRPr="003F180C">
        <w:rPr>
          <w:rFonts w:cs="Times New Roman"/>
          <w:sz w:val="20"/>
          <w:szCs w:val="20"/>
        </w:rPr>
        <w:t>, (2020) argue that trade on the internet significantly impacts corporate costs and productivity. Because of its simple applications, an online company can be widely accepted. It has an expansive monetary impact, in this way. Electronic commerce offers the ability to purchase and offer items and data on the web, as well as another online benefit. Electronic commerce or cloud business alludes to a broad range of online business activities for products and administrations. Electronic commerce is transforming the commercial core by shifting the action plans of the companies, forming market performers' relationships, and leading to shifts in business structure.</w:t>
      </w:r>
    </w:p>
    <w:p w:rsidR="009623B4" w:rsidRDefault="003F180C" w:rsidP="00277138">
      <w:pPr>
        <w:pStyle w:val="nova-e-listitem"/>
        <w:spacing w:before="0" w:after="0" w:line="360" w:lineRule="auto"/>
        <w:jc w:val="both"/>
        <w:rPr>
          <w:rFonts w:cs="Times New Roman"/>
          <w:sz w:val="20"/>
          <w:szCs w:val="20"/>
        </w:rPr>
      </w:pPr>
      <w:r w:rsidRPr="003F180C">
        <w:rPr>
          <w:rFonts w:cs="Times New Roman"/>
          <w:sz w:val="20"/>
          <w:szCs w:val="20"/>
        </w:rPr>
        <w:t>The eBusiness effect literature focuses on the implementation of various e-business solutions and their effects on business processes. Drawing on different research, primary e-business solutions implementation areas may be inward-focused (internal business processes) and outward-oriented (business processes focused on the external environment).</w:t>
      </w:r>
    </w:p>
    <w:p w:rsidR="003F180C" w:rsidRPr="00AE30B5" w:rsidRDefault="009623B4" w:rsidP="00D469C3">
      <w:pPr>
        <w:pStyle w:val="Body"/>
        <w:spacing w:before="120" w:after="120" w:line="360" w:lineRule="auto"/>
        <w:jc w:val="both"/>
        <w:rPr>
          <w:rFonts w:ascii="Times New Roman" w:eastAsia="Times New Roman" w:hAnsi="Times New Roman" w:cs="Times New Roman"/>
          <w:sz w:val="24"/>
          <w:szCs w:val="24"/>
        </w:rPr>
      </w:pPr>
      <w:r w:rsidRPr="00AE30B5">
        <w:rPr>
          <w:rFonts w:ascii="Times New Roman" w:hAnsi="Times New Roman" w:cs="Times New Roman"/>
          <w:sz w:val="24"/>
          <w:szCs w:val="24"/>
        </w:rPr>
        <w:t>4</w:t>
      </w:r>
      <w:r w:rsidR="003F180C" w:rsidRPr="00AE30B5">
        <w:rPr>
          <w:rFonts w:ascii="Times New Roman" w:hAnsi="Times New Roman" w:cs="Times New Roman"/>
          <w:sz w:val="24"/>
          <w:szCs w:val="24"/>
        </w:rPr>
        <w:t>.3 Theoretical Review.</w:t>
      </w:r>
    </w:p>
    <w:p w:rsidR="003F180C" w:rsidRPr="003F180C" w:rsidRDefault="003F180C" w:rsidP="008F6EDA">
      <w:pPr>
        <w:pStyle w:val="Body"/>
        <w:spacing w:line="360" w:lineRule="auto"/>
        <w:jc w:val="both"/>
        <w:rPr>
          <w:rFonts w:ascii="Times New Roman" w:eastAsia="Times New Roman" w:hAnsi="Times New Roman" w:cs="Times New Roman"/>
          <w:sz w:val="20"/>
          <w:szCs w:val="20"/>
        </w:rPr>
      </w:pPr>
      <w:r w:rsidRPr="003F180C">
        <w:rPr>
          <w:rFonts w:ascii="Times New Roman" w:hAnsi="Times New Roman" w:cs="Times New Roman"/>
          <w:sz w:val="20"/>
          <w:szCs w:val="20"/>
        </w:rPr>
        <w:t xml:space="preserve">Notwithstanding years and a substantial amount of theoretical research in the field of strategic management, identifying the word 'competitive advantage' is, at the very least, troublesome. In the contemporary context, Porter invented the word 'competitive advantage' in 1985 (Porter, 1985). </w:t>
      </w:r>
    </w:p>
    <w:p w:rsidR="003F180C" w:rsidRPr="003F180C" w:rsidRDefault="009623B4" w:rsidP="008F6EDA">
      <w:pPr>
        <w:pStyle w:val="Body"/>
        <w:tabs>
          <w:tab w:val="left" w:pos="1305"/>
        </w:tabs>
        <w:spacing w:line="360" w:lineRule="auto"/>
        <w:jc w:val="both"/>
        <w:rPr>
          <w:rFonts w:ascii="Times New Roman" w:eastAsia="Times New Roman" w:hAnsi="Times New Roman" w:cs="Times New Roman"/>
          <w:sz w:val="20"/>
          <w:szCs w:val="20"/>
        </w:rPr>
      </w:pPr>
      <w:r>
        <w:rPr>
          <w:rFonts w:ascii="Times New Roman" w:hAnsi="Times New Roman" w:cs="Times New Roman"/>
          <w:sz w:val="20"/>
          <w:szCs w:val="20"/>
        </w:rPr>
        <w:t>4</w:t>
      </w:r>
      <w:r w:rsidR="003F180C" w:rsidRPr="003F180C">
        <w:rPr>
          <w:rFonts w:ascii="Times New Roman" w:hAnsi="Times New Roman" w:cs="Times New Roman"/>
          <w:sz w:val="20"/>
          <w:szCs w:val="20"/>
        </w:rPr>
        <w:t xml:space="preserve">.3.1 </w:t>
      </w:r>
      <w:r w:rsidR="003356D2" w:rsidRPr="003356D2">
        <w:rPr>
          <w:rFonts w:ascii="Times New Roman" w:hAnsi="Times New Roman" w:cs="Times New Roman"/>
          <w:sz w:val="20"/>
          <w:szCs w:val="20"/>
        </w:rPr>
        <w:t>The competitive advantage strategy proposed by Michael Porter; developed by M. Porter (1980, 1998), who stressed the importance of the structure of the business and the operations of the company (as opposed to resources). In the early stages of the development of his competitive advantage strategy, Porter (1980) developed an industry-focused competitive advantage perspective, which was later updated and merged with the firm-focused perspective</w:t>
      </w:r>
      <w:r w:rsidR="003F180C" w:rsidRPr="003F180C">
        <w:rPr>
          <w:rFonts w:ascii="Times New Roman" w:hAnsi="Times New Roman" w:cs="Times New Roman"/>
          <w:sz w:val="20"/>
          <w:szCs w:val="20"/>
        </w:rPr>
        <w:t xml:space="preserve">. </w:t>
      </w:r>
    </w:p>
    <w:p w:rsidR="003F180C" w:rsidRPr="003F180C" w:rsidRDefault="009623B4" w:rsidP="001E7967">
      <w:pPr>
        <w:pStyle w:val="Body"/>
        <w:pBdr>
          <w:bottom w:val="nil"/>
        </w:pBdr>
        <w:tabs>
          <w:tab w:val="left" w:pos="1305"/>
        </w:tabs>
        <w:spacing w:line="360" w:lineRule="auto"/>
        <w:jc w:val="both"/>
        <w:rPr>
          <w:rFonts w:ascii="Times New Roman" w:eastAsia="Times New Roman" w:hAnsi="Times New Roman" w:cs="Times New Roman"/>
          <w:sz w:val="20"/>
          <w:szCs w:val="20"/>
        </w:rPr>
      </w:pPr>
      <w:r>
        <w:rPr>
          <w:rFonts w:ascii="Times New Roman" w:hAnsi="Times New Roman" w:cs="Times New Roman"/>
          <w:sz w:val="20"/>
          <w:szCs w:val="20"/>
        </w:rPr>
        <w:lastRenderedPageBreak/>
        <w:t>4</w:t>
      </w:r>
      <w:r w:rsidR="003F180C" w:rsidRPr="003F180C">
        <w:rPr>
          <w:rFonts w:ascii="Times New Roman" w:hAnsi="Times New Roman" w:cs="Times New Roman"/>
          <w:sz w:val="20"/>
          <w:szCs w:val="20"/>
        </w:rPr>
        <w:t xml:space="preserve">.3.2 Resource-based view approach on competitive advantage; The Resource-Based View (RBV) takes an 'inside-out' or firm-specific view of why organizations are succeeding or failing in the market place. Valuable, unique, inimitable, and non-replaceable resources (Barney, 1991) allow companies to build and sustain competitive advantages, use those resources and competitive advantages for superior results (Collis and Montgomery, 1995; Grant, 1991; </w:t>
      </w:r>
      <w:proofErr w:type="spellStart"/>
      <w:r w:rsidR="003F180C" w:rsidRPr="003F180C">
        <w:rPr>
          <w:rFonts w:ascii="Times New Roman" w:hAnsi="Times New Roman" w:cs="Times New Roman"/>
          <w:sz w:val="20"/>
          <w:szCs w:val="20"/>
        </w:rPr>
        <w:t>Wernerfelt</w:t>
      </w:r>
      <w:proofErr w:type="spellEnd"/>
      <w:r w:rsidR="003F180C" w:rsidRPr="003F180C">
        <w:rPr>
          <w:rFonts w:ascii="Times New Roman" w:hAnsi="Times New Roman" w:cs="Times New Roman"/>
          <w:sz w:val="20"/>
          <w:szCs w:val="20"/>
        </w:rPr>
        <w:t xml:space="preserve">, 1984). According to RBV, the capabilities of the company also allow some firms to add value in the value chain of customers, develop new products, or expand in the new marketplace. To develop sustainable competitive advantages, the RBV depends on the skills and expertise that exist within the organization. </w:t>
      </w:r>
    </w:p>
    <w:p w:rsidR="003F180C" w:rsidRPr="003F180C" w:rsidRDefault="009623B4" w:rsidP="001E7967">
      <w:pPr>
        <w:pStyle w:val="Body"/>
        <w:pBdr>
          <w:bottom w:val="nil"/>
        </w:pBdr>
        <w:tabs>
          <w:tab w:val="left" w:pos="1305"/>
        </w:tabs>
        <w:spacing w:line="360" w:lineRule="auto"/>
        <w:jc w:val="both"/>
        <w:rPr>
          <w:rFonts w:ascii="Times New Roman" w:eastAsia="Times New Roman" w:hAnsi="Times New Roman" w:cs="Times New Roman"/>
          <w:sz w:val="20"/>
          <w:szCs w:val="20"/>
        </w:rPr>
      </w:pPr>
      <w:r>
        <w:rPr>
          <w:rFonts w:ascii="Times New Roman" w:hAnsi="Times New Roman" w:cs="Times New Roman"/>
          <w:sz w:val="20"/>
          <w:szCs w:val="20"/>
        </w:rPr>
        <w:t>4</w:t>
      </w:r>
      <w:r w:rsidR="003F180C" w:rsidRPr="003F180C">
        <w:rPr>
          <w:rFonts w:ascii="Times New Roman" w:hAnsi="Times New Roman" w:cs="Times New Roman"/>
          <w:sz w:val="20"/>
          <w:szCs w:val="20"/>
        </w:rPr>
        <w:t xml:space="preserve">.3.3 Market Based View approach on competitive advantage: The market-based view (MBV), alternatively known as the view of market positioning, underlines the role of market conditions in the firm's strategy development. This contrasts with the resource-based view (RBV) that focuses on the resources and capacities of the firm. There was a lively debate about the relative merits of both, in particular the conditions under which one could be preferred to the other. Competitive Strategy is about developing and maintaining a strategic market place. This requires a deep understanding of the company's economic drivers, its essential cost position, its approach to distinguishing itself from its competitors on the market, and its chosen market position in terms of the ability to exploit natural economies of scale and scope. Competitive advantage means offering better value to consumers and generating market efficiency. Competitive strategy is therefore primarily conceived as a positioning of the business in its markets and is thus often referred to as the view of market positioning or the view of the market (MBV). This contrasts the resource-based view (RBV) which focuses on the distinctive nature of the resources and capabilities that are required to underpin and produce a competitive advantage. </w:t>
      </w:r>
    </w:p>
    <w:p w:rsidR="003F180C" w:rsidRPr="00A471F7" w:rsidRDefault="009623B4" w:rsidP="001E7967">
      <w:pPr>
        <w:pStyle w:val="Body"/>
        <w:pBdr>
          <w:bottom w:val="nil"/>
        </w:pBdr>
        <w:tabs>
          <w:tab w:val="left" w:pos="1305"/>
        </w:tabs>
        <w:spacing w:line="360" w:lineRule="auto"/>
        <w:jc w:val="both"/>
        <w:rPr>
          <w:rFonts w:ascii="Times New Roman" w:eastAsia="Times New Roman" w:hAnsi="Times New Roman" w:cs="Times New Roman"/>
          <w:b/>
          <w:sz w:val="24"/>
          <w:szCs w:val="24"/>
        </w:rPr>
      </w:pPr>
      <w:r w:rsidRPr="00A471F7">
        <w:rPr>
          <w:rFonts w:ascii="Times New Roman" w:hAnsi="Times New Roman" w:cs="Times New Roman"/>
          <w:b/>
          <w:sz w:val="24"/>
          <w:szCs w:val="24"/>
        </w:rPr>
        <w:t>4</w:t>
      </w:r>
      <w:r w:rsidR="003F180C" w:rsidRPr="00A471F7">
        <w:rPr>
          <w:rFonts w:ascii="Times New Roman" w:hAnsi="Times New Roman" w:cs="Times New Roman"/>
          <w:b/>
          <w:sz w:val="24"/>
          <w:szCs w:val="24"/>
        </w:rPr>
        <w:t>.4 Empirical Review</w:t>
      </w:r>
    </w:p>
    <w:p w:rsidR="003F180C" w:rsidRPr="003F180C" w:rsidRDefault="003F180C" w:rsidP="001E7967">
      <w:pPr>
        <w:pStyle w:val="Body"/>
        <w:pBdr>
          <w:bottom w:val="nil"/>
        </w:pBdr>
        <w:tabs>
          <w:tab w:val="left" w:pos="1305"/>
        </w:tabs>
        <w:spacing w:line="360" w:lineRule="auto"/>
        <w:jc w:val="both"/>
        <w:rPr>
          <w:rFonts w:ascii="Times New Roman" w:eastAsia="Times New Roman" w:hAnsi="Times New Roman" w:cs="Times New Roman"/>
          <w:sz w:val="20"/>
          <w:szCs w:val="20"/>
        </w:rPr>
      </w:pPr>
      <w:r w:rsidRPr="003F180C">
        <w:rPr>
          <w:rFonts w:ascii="Times New Roman" w:hAnsi="Times New Roman" w:cs="Times New Roman"/>
          <w:sz w:val="20"/>
          <w:szCs w:val="20"/>
        </w:rPr>
        <w:t>Globally, there are concerted efforts aimed at transforming the access, care delivery, patient experiences, and health outcomes through electronic health (eHealth). Different studies have been conducted</w:t>
      </w:r>
      <w:r w:rsidR="008F6EDA">
        <w:rPr>
          <w:rFonts w:ascii="Times New Roman" w:hAnsi="Times New Roman" w:cs="Times New Roman"/>
          <w:sz w:val="20"/>
          <w:szCs w:val="20"/>
        </w:rPr>
        <w:t xml:space="preserve">, </w:t>
      </w:r>
      <w:r w:rsidRPr="003F180C">
        <w:rPr>
          <w:rFonts w:ascii="Times New Roman" w:hAnsi="Times New Roman" w:cs="Times New Roman"/>
          <w:sz w:val="20"/>
          <w:szCs w:val="20"/>
        </w:rPr>
        <w:t>but there are few studies on the implementation of e-payments in developing countries and the health sector in particular.</w:t>
      </w:r>
    </w:p>
    <w:p w:rsidR="003356D2" w:rsidRDefault="009623B4" w:rsidP="001E7967">
      <w:pPr>
        <w:pStyle w:val="Body"/>
        <w:pBdr>
          <w:bottom w:val="nil"/>
        </w:pBdr>
        <w:tabs>
          <w:tab w:val="left" w:pos="1305"/>
        </w:tabs>
        <w:spacing w:line="36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3F180C" w:rsidRPr="003F180C">
        <w:rPr>
          <w:rFonts w:ascii="Times New Roman" w:hAnsi="Times New Roman" w:cs="Times New Roman"/>
          <w:sz w:val="20"/>
          <w:szCs w:val="20"/>
        </w:rPr>
        <w:t>Kurtinaityt</w:t>
      </w:r>
      <w:proofErr w:type="spellEnd"/>
      <w:r w:rsidR="003F180C" w:rsidRPr="003F180C">
        <w:rPr>
          <w:rFonts w:ascii="Times New Roman" w:hAnsi="Times New Roman" w:cs="Times New Roman"/>
          <w:sz w:val="20"/>
          <w:szCs w:val="20"/>
        </w:rPr>
        <w:t xml:space="preserve">, (2007) researched e-health; the usage of ICT </w:t>
      </w:r>
      <w:r w:rsidR="00A471F7">
        <w:rPr>
          <w:rFonts w:ascii="Times New Roman" w:hAnsi="Times New Roman" w:cs="Times New Roman"/>
          <w:sz w:val="20"/>
          <w:szCs w:val="20"/>
        </w:rPr>
        <w:t xml:space="preserve">in </w:t>
      </w:r>
      <w:r w:rsidR="003F180C" w:rsidRPr="003F180C">
        <w:rPr>
          <w:rFonts w:ascii="Times New Roman" w:hAnsi="Times New Roman" w:cs="Times New Roman"/>
          <w:sz w:val="20"/>
          <w:szCs w:val="20"/>
        </w:rPr>
        <w:t>developing health care system: a multiple-case study of European countries, Denmark, and Lithuania. The results of the study show</w:t>
      </w:r>
      <w:r w:rsidR="008F6EDA">
        <w:rPr>
          <w:rFonts w:ascii="Times New Roman" w:hAnsi="Times New Roman" w:cs="Times New Roman"/>
          <w:sz w:val="20"/>
          <w:szCs w:val="20"/>
        </w:rPr>
        <w:t>n</w:t>
      </w:r>
      <w:r w:rsidR="003F180C" w:rsidRPr="003F180C">
        <w:rPr>
          <w:rFonts w:ascii="Times New Roman" w:hAnsi="Times New Roman" w:cs="Times New Roman"/>
          <w:sz w:val="20"/>
          <w:szCs w:val="20"/>
        </w:rPr>
        <w:t xml:space="preserve"> that inadequate previous researches were investigating the e-Health development process. </w:t>
      </w:r>
      <w:r w:rsidR="003356D2" w:rsidRPr="003356D2">
        <w:rPr>
          <w:rFonts w:ascii="Times New Roman" w:hAnsi="Times New Roman" w:cs="Times New Roman"/>
          <w:sz w:val="20"/>
          <w:szCs w:val="20"/>
        </w:rPr>
        <w:t>They are also only basics and presentations that countries have developed the health care system, but it has not been structured to examine how the experience could be useful to other countries or even to improve e-Health. Consequently, results in this study research were credible and relevant for all European countries improving their ICT-implementing health care system.</w:t>
      </w:r>
      <w:r w:rsidR="003356D2">
        <w:rPr>
          <w:rFonts w:ascii="Times New Roman" w:hAnsi="Times New Roman" w:cs="Times New Roman"/>
          <w:sz w:val="20"/>
          <w:szCs w:val="20"/>
        </w:rPr>
        <w:t xml:space="preserve"> </w:t>
      </w:r>
    </w:p>
    <w:p w:rsidR="003356D2" w:rsidRDefault="003356D2" w:rsidP="001E7967">
      <w:pPr>
        <w:pStyle w:val="Body"/>
        <w:pBdr>
          <w:bottom w:val="nil"/>
        </w:pBdr>
        <w:tabs>
          <w:tab w:val="left" w:pos="1305"/>
        </w:tabs>
        <w:spacing w:line="360" w:lineRule="auto"/>
        <w:jc w:val="both"/>
        <w:rPr>
          <w:rFonts w:ascii="Times New Roman" w:hAnsi="Times New Roman" w:cs="Times New Roman"/>
          <w:sz w:val="20"/>
          <w:szCs w:val="20"/>
          <w:shd w:val="clear" w:color="auto" w:fill="FFFFFF"/>
        </w:rPr>
      </w:pPr>
      <w:r>
        <w:rPr>
          <w:rFonts w:ascii="Times New Roman" w:hAnsi="Times New Roman" w:cs="Times New Roman"/>
          <w:sz w:val="20"/>
          <w:szCs w:val="20"/>
        </w:rPr>
        <w:tab/>
      </w:r>
      <w:r w:rsidRPr="003356D2">
        <w:rPr>
          <w:rFonts w:ascii="Times New Roman" w:hAnsi="Times New Roman" w:cs="Times New Roman"/>
          <w:sz w:val="20"/>
          <w:szCs w:val="20"/>
          <w:shd w:val="clear" w:color="auto" w:fill="FFFFFF"/>
        </w:rPr>
        <w:t>Tudor et.al (</w:t>
      </w:r>
      <w:proofErr w:type="gramStart"/>
      <w:r w:rsidRPr="003356D2">
        <w:rPr>
          <w:rFonts w:ascii="Times New Roman" w:hAnsi="Times New Roman" w:cs="Times New Roman"/>
          <w:sz w:val="20"/>
          <w:szCs w:val="20"/>
          <w:shd w:val="clear" w:color="auto" w:fill="FFFFFF"/>
        </w:rPr>
        <w:t>2018 )</w:t>
      </w:r>
      <w:proofErr w:type="gramEnd"/>
      <w:r w:rsidRPr="003356D2">
        <w:rPr>
          <w:rFonts w:ascii="Times New Roman" w:hAnsi="Times New Roman" w:cs="Times New Roman"/>
          <w:sz w:val="20"/>
          <w:szCs w:val="20"/>
          <w:shd w:val="clear" w:color="auto" w:fill="FFFFFF"/>
        </w:rPr>
        <w:t xml:space="preserve"> studied eLearning's role in health management and in building leadership capacity in the health system. The findings showed no data on the efficacy of e-learning for directing health leadership and capacity management. Data on health leadership and success in managing education is typically sparse and concise, and focuses on learning outcomes. In addition, the literature on the effectiveness of health </w:t>
      </w:r>
      <w:r w:rsidRPr="003356D2">
        <w:rPr>
          <w:rFonts w:ascii="Times New Roman" w:hAnsi="Times New Roman" w:cs="Times New Roman"/>
          <w:sz w:val="20"/>
          <w:szCs w:val="20"/>
          <w:shd w:val="clear" w:color="auto" w:fill="FFFFFF"/>
        </w:rPr>
        <w:lastRenderedPageBreak/>
        <w:t>leadership and education in management is sparse. Using e-learning could help such training by making it more available and tailored.</w:t>
      </w:r>
    </w:p>
    <w:p w:rsidR="00FA3A41" w:rsidRDefault="003356D2" w:rsidP="001E7967">
      <w:pPr>
        <w:pStyle w:val="Body"/>
        <w:pBdr>
          <w:bottom w:val="nil"/>
        </w:pBdr>
        <w:tabs>
          <w:tab w:val="left" w:pos="1305"/>
        </w:tabs>
        <w:spacing w:after="0" w:line="360" w:lineRule="auto"/>
        <w:jc w:val="both"/>
        <w:rPr>
          <w:rFonts w:ascii="Times New Roman" w:eastAsia="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r w:rsidR="003F180C" w:rsidRPr="003F180C">
        <w:rPr>
          <w:rFonts w:ascii="Times New Roman" w:hAnsi="Times New Roman" w:cs="Times New Roman"/>
          <w:sz w:val="20"/>
          <w:szCs w:val="20"/>
          <w:shd w:val="clear" w:color="auto" w:fill="FFFFFF"/>
        </w:rPr>
        <w:t xml:space="preserve">Anthony and </w:t>
      </w:r>
      <w:proofErr w:type="spellStart"/>
      <w:r w:rsidR="003F180C" w:rsidRPr="003F180C">
        <w:rPr>
          <w:rFonts w:ascii="Times New Roman" w:hAnsi="Times New Roman" w:cs="Times New Roman"/>
          <w:sz w:val="20"/>
          <w:szCs w:val="20"/>
          <w:shd w:val="clear" w:color="auto" w:fill="FFFFFF"/>
        </w:rPr>
        <w:t>Mutalemwa</w:t>
      </w:r>
      <w:proofErr w:type="spellEnd"/>
      <w:r w:rsidR="003F180C" w:rsidRPr="003F180C">
        <w:rPr>
          <w:rFonts w:ascii="Times New Roman" w:hAnsi="Times New Roman" w:cs="Times New Roman"/>
          <w:sz w:val="20"/>
          <w:szCs w:val="20"/>
          <w:shd w:val="clear" w:color="auto" w:fill="FFFFFF"/>
        </w:rPr>
        <w:t xml:space="preserve"> (2014) study examined factors affecting the usage of mobile payment systems in Tanzania. The report found that the mobile payment adoption rate was Services between </w:t>
      </w:r>
      <w:proofErr w:type="spellStart"/>
      <w:r w:rsidR="003F180C" w:rsidRPr="003F180C">
        <w:rPr>
          <w:rFonts w:ascii="Times New Roman" w:hAnsi="Times New Roman" w:cs="Times New Roman"/>
          <w:sz w:val="20"/>
          <w:szCs w:val="20"/>
          <w:shd w:val="clear" w:color="auto" w:fill="FFFFFF"/>
        </w:rPr>
        <w:t>Zantel's</w:t>
      </w:r>
      <w:proofErr w:type="spellEnd"/>
      <w:r w:rsidR="003F180C" w:rsidRPr="003F180C">
        <w:rPr>
          <w:rFonts w:ascii="Times New Roman" w:hAnsi="Times New Roman" w:cs="Times New Roman"/>
          <w:sz w:val="20"/>
          <w:szCs w:val="20"/>
          <w:shd w:val="clear" w:color="auto" w:fill="FFFFFF"/>
        </w:rPr>
        <w:t xml:space="preserve"> (Z-</w:t>
      </w:r>
      <w:proofErr w:type="spellStart"/>
      <w:r w:rsidR="003F180C" w:rsidRPr="003F180C">
        <w:rPr>
          <w:rFonts w:ascii="Times New Roman" w:hAnsi="Times New Roman" w:cs="Times New Roman"/>
          <w:sz w:val="20"/>
          <w:szCs w:val="20"/>
          <w:shd w:val="clear" w:color="auto" w:fill="FFFFFF"/>
        </w:rPr>
        <w:t>Pesa</w:t>
      </w:r>
      <w:proofErr w:type="spellEnd"/>
      <w:r w:rsidR="003F180C" w:rsidRPr="003F180C">
        <w:rPr>
          <w:rFonts w:ascii="Times New Roman" w:hAnsi="Times New Roman" w:cs="Times New Roman"/>
          <w:sz w:val="20"/>
          <w:szCs w:val="20"/>
          <w:shd w:val="clear" w:color="auto" w:fill="FFFFFF"/>
        </w:rPr>
        <w:t>) subscribers were grown at a relatively low rate, due to different factors which impede the adoption of service, including those perceived as not so easy to use, and service unavailability. The adoption of services Z-</w:t>
      </w:r>
      <w:proofErr w:type="spellStart"/>
      <w:r w:rsidR="003F180C" w:rsidRPr="003F180C">
        <w:rPr>
          <w:rFonts w:ascii="Times New Roman" w:hAnsi="Times New Roman" w:cs="Times New Roman"/>
          <w:sz w:val="20"/>
          <w:szCs w:val="20"/>
          <w:shd w:val="clear" w:color="auto" w:fill="FFFFFF"/>
        </w:rPr>
        <w:t>Pesa</w:t>
      </w:r>
      <w:proofErr w:type="spellEnd"/>
      <w:r w:rsidR="003F180C" w:rsidRPr="003F180C">
        <w:rPr>
          <w:rFonts w:ascii="Times New Roman" w:hAnsi="Times New Roman" w:cs="Times New Roman"/>
          <w:sz w:val="20"/>
          <w:szCs w:val="20"/>
          <w:shd w:val="clear" w:color="auto" w:fill="FFFFFF"/>
        </w:rPr>
        <w:t xml:space="preserve"> has the potential to be used as a payment method if more payment options, such as paying energy charges, paying school fees, and exchanging funds abroad. </w:t>
      </w:r>
    </w:p>
    <w:p w:rsidR="00FA3A41" w:rsidRPr="00391ADF" w:rsidRDefault="002477AE" w:rsidP="001E7967">
      <w:pPr>
        <w:pStyle w:val="Body"/>
        <w:pBdr>
          <w:bottom w:val="nil"/>
        </w:pBdr>
        <w:tabs>
          <w:tab w:val="left" w:pos="1305"/>
        </w:tabs>
        <w:spacing w:after="0" w:line="360" w:lineRule="auto"/>
        <w:jc w:val="both"/>
        <w:rPr>
          <w:rFonts w:ascii="Times New Roman" w:eastAsia="Times New Roman" w:hAnsi="Times New Roman" w:cs="Times New Roman"/>
          <w:sz w:val="20"/>
          <w:szCs w:val="20"/>
          <w:shd w:val="clear" w:color="auto" w:fill="FFFFFF"/>
        </w:rPr>
      </w:pPr>
      <w:r>
        <w:rPr>
          <w:rFonts w:ascii="Times New Roman" w:hAnsi="Times New Roman" w:cs="Times New Roman"/>
          <w:sz w:val="20"/>
          <w:szCs w:val="20"/>
          <w:shd w:val="clear" w:color="auto" w:fill="FFFFFF"/>
        </w:rPr>
        <w:tab/>
      </w:r>
      <w:proofErr w:type="spellStart"/>
      <w:r w:rsidRPr="002477AE">
        <w:rPr>
          <w:rFonts w:ascii="Times New Roman" w:hAnsi="Times New Roman" w:cs="Times New Roman"/>
          <w:sz w:val="20"/>
          <w:szCs w:val="20"/>
          <w:shd w:val="clear" w:color="auto" w:fill="FFFFFF"/>
        </w:rPr>
        <w:t>Mang'ana</w:t>
      </w:r>
      <w:proofErr w:type="spellEnd"/>
      <w:r w:rsidRPr="002477AE">
        <w:rPr>
          <w:rFonts w:ascii="Times New Roman" w:hAnsi="Times New Roman" w:cs="Times New Roman"/>
          <w:sz w:val="20"/>
          <w:szCs w:val="20"/>
          <w:shd w:val="clear" w:color="auto" w:fill="FFFFFF"/>
        </w:rPr>
        <w:t>, 2018 researched Hospitals in Tanzania on Determinants for Effective Implementation of the Electronic Payment System. The age of the Internet's rapid development has seen the explosive growth of electronic payment systems (EPS); therefore, business transactions are increasingly moving from cash-based systems to electronic-based ones. The results indicated that the majority of customers preferred to use EPS, while the desire to use EPS, prior experience of using EPS, and being banked were significant factors affecting both EPS preferences and EPS planned usage.</w:t>
      </w:r>
    </w:p>
    <w:p w:rsidR="002477AE" w:rsidRDefault="00FA3A41" w:rsidP="001E7967">
      <w:pPr>
        <w:pStyle w:val="Body"/>
        <w:pBdr>
          <w:bottom w:val="nil"/>
        </w:pBdr>
        <w:tabs>
          <w:tab w:val="left" w:pos="1305"/>
        </w:tabs>
        <w:spacing w:after="0" w:line="36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002477AE" w:rsidRPr="002477AE">
        <w:rPr>
          <w:rFonts w:ascii="Times New Roman" w:hAnsi="Times New Roman" w:cs="Times New Roman"/>
          <w:sz w:val="20"/>
          <w:szCs w:val="20"/>
        </w:rPr>
        <w:t>Obadha</w:t>
      </w:r>
      <w:proofErr w:type="spellEnd"/>
      <w:r w:rsidR="002477AE" w:rsidRPr="002477AE">
        <w:rPr>
          <w:rFonts w:ascii="Times New Roman" w:hAnsi="Times New Roman" w:cs="Times New Roman"/>
          <w:sz w:val="20"/>
          <w:szCs w:val="20"/>
        </w:rPr>
        <w:t xml:space="preserve"> and, al. (2020) in a study; health care purchasing in Kenya: health care provider encounters with capitation and payment systems for service providers. Provider payment mechanisms (PPMs) play a vital role in universal health coverage because of the opportunities they provide for health care providers to provide the services provided, quality and productivity. We set out to explore the experiences of public, private and religious providers in Kenya with capitation and fee-for-service, and defined attributes of PPMs that suppliers considered essential. The results showed that NHIF and private insurers have identified capitation and fee-for - service payments as good sources of revenue </w:t>
      </w:r>
      <w:r w:rsidR="002477AE" w:rsidRPr="002477AE">
        <w:rPr>
          <w:rFonts w:ascii="Times New Roman" w:hAnsi="Times New Roman" w:cs="Times New Roman"/>
          <w:sz w:val="20"/>
          <w:szCs w:val="20"/>
          <w:shd w:val="clear" w:color="auto" w:fill="FFFFFF"/>
        </w:rPr>
        <w:t>as they contributed to providers' overall income.</w:t>
      </w:r>
    </w:p>
    <w:p w:rsidR="003F180C" w:rsidRPr="00AE30B5" w:rsidRDefault="004D3ABD" w:rsidP="001E7967">
      <w:pPr>
        <w:pStyle w:val="Heading"/>
        <w:pBdr>
          <w:bottom w:val="nil"/>
        </w:pBdr>
        <w:spacing w:after="240" w:line="360" w:lineRule="auto"/>
        <w:jc w:val="both"/>
        <w:rPr>
          <w:rFonts w:ascii="Times New Roman" w:hAnsi="Times New Roman" w:cs="Times New Roman"/>
          <w:b w:val="0"/>
          <w:bCs w:val="0"/>
          <w:sz w:val="20"/>
          <w:szCs w:val="20"/>
        </w:rPr>
      </w:pPr>
      <w:r w:rsidRPr="00AE30B5">
        <w:rPr>
          <w:rFonts w:ascii="Times New Roman" w:hAnsi="Times New Roman" w:cs="Times New Roman"/>
          <w:b w:val="0"/>
          <w:bCs w:val="0"/>
          <w:noProof/>
          <w:sz w:val="24"/>
          <w:szCs w:val="24"/>
          <w:bdr w:val="none" w:sz="0" w:space="0" w:color="auto"/>
        </w:rPr>
        <mc:AlternateContent>
          <mc:Choice Requires="wpg">
            <w:drawing>
              <wp:anchor distT="0" distB="0" distL="0" distR="0" simplePos="0" relativeHeight="251660288" behindDoc="0" locked="0" layoutInCell="1" allowOverlap="1" wp14:anchorId="6CB1AD11" wp14:editId="4B900A1D">
                <wp:simplePos x="0" y="0"/>
                <wp:positionH relativeFrom="margin">
                  <wp:posOffset>735106</wp:posOffset>
                </wp:positionH>
                <wp:positionV relativeFrom="line">
                  <wp:posOffset>362584</wp:posOffset>
                </wp:positionV>
                <wp:extent cx="5445759" cy="2294415"/>
                <wp:effectExtent l="0" t="0" r="22225" b="10795"/>
                <wp:wrapNone/>
                <wp:docPr id="6" name="Group 6" descr="Group 29"/>
                <wp:cNvGraphicFramePr/>
                <a:graphic xmlns:a="http://schemas.openxmlformats.org/drawingml/2006/main">
                  <a:graphicData uri="http://schemas.microsoft.com/office/word/2010/wordprocessingGroup">
                    <wpg:wgp>
                      <wpg:cNvGrpSpPr/>
                      <wpg:grpSpPr>
                        <a:xfrm>
                          <a:off x="0" y="0"/>
                          <a:ext cx="5445759" cy="2294414"/>
                          <a:chOff x="-360" y="-79210"/>
                          <a:chExt cx="5446489" cy="4462137"/>
                        </a:xfrm>
                      </wpg:grpSpPr>
                      <wpg:grpSp>
                        <wpg:cNvPr id="42" name="Text Box 32"/>
                        <wpg:cNvGrpSpPr/>
                        <wpg:grpSpPr>
                          <a:xfrm>
                            <a:off x="-360" y="-79210"/>
                            <a:ext cx="2464970" cy="4462137"/>
                            <a:chOff x="-360" y="-79210"/>
                            <a:chExt cx="2464969" cy="4462136"/>
                          </a:xfrm>
                        </wpg:grpSpPr>
                        <wps:wsp>
                          <wps:cNvPr id="56" name="Shape 1073741831"/>
                          <wps:cNvSpPr/>
                          <wps:spPr>
                            <a:xfrm rot="16200000">
                              <a:off x="-959086" y="959231"/>
                              <a:ext cx="4382421" cy="2464969"/>
                            </a:xfrm>
                            <a:prstGeom prst="rect">
                              <a:avLst/>
                            </a:prstGeom>
                            <a:solidFill>
                              <a:srgbClr val="FFFFFF"/>
                            </a:solidFill>
                            <a:ln w="9525">
                              <a:solidFill>
                                <a:srgbClr val="000000"/>
                              </a:solidFill>
                              <a:prstDash val="solid"/>
                              <a:miter lim="800000"/>
                            </a:ln>
                            <a:effectLst/>
                          </wps:spPr>
                          <wps:bodyPr/>
                        </wps:wsp>
                        <wps:wsp>
                          <wps:cNvPr id="57" name="Shape 1073741832"/>
                          <wps:cNvSpPr txBox="1"/>
                          <wps:spPr>
                            <a:xfrm>
                              <a:off x="-175" y="-79210"/>
                              <a:ext cx="2364004" cy="4461721"/>
                            </a:xfrm>
                            <a:prstGeom prst="rect">
                              <a:avLst/>
                            </a:prstGeom>
                            <a:noFill/>
                            <a:ln w="12700">
                              <a:noFill/>
                              <a:miter lim="400000"/>
                            </a:ln>
                            <a:effectLst/>
                          </wps:spPr>
                          <wps:txbx>
                            <w:txbxContent>
                              <w:p w:rsidR="00A471F7" w:rsidRPr="0006467F" w:rsidRDefault="00A471F7" w:rsidP="004560B5">
                                <w:pPr>
                                  <w:pStyle w:val="Body"/>
                                  <w:spacing w:after="0" w:line="240" w:lineRule="auto"/>
                                  <w:jc w:val="center"/>
                                  <w:rPr>
                                    <w:rFonts w:ascii="Times New Roman" w:eastAsia="Times New Roman" w:hAnsi="Times New Roman" w:cs="Times New Roman"/>
                                    <w:b/>
                                    <w:bCs/>
                                    <w:caps/>
                                    <w:sz w:val="24"/>
                                    <w:szCs w:val="24"/>
                                  </w:rPr>
                                </w:pPr>
                                <w:r>
                                  <w:rPr>
                                    <w:rFonts w:ascii="Times New Roman" w:hAnsi="Times New Roman"/>
                                    <w:b/>
                                    <w:bCs/>
                                    <w:caps/>
                                    <w:sz w:val="24"/>
                                    <w:szCs w:val="24"/>
                                  </w:rPr>
                                  <w:t xml:space="preserve">E-Business </w:t>
                                </w:r>
                              </w:p>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E-Procurement</w:t>
                                </w:r>
                              </w:p>
                              <w:p w:rsidR="00A471F7" w:rsidRDefault="00A471F7" w:rsidP="004560B5">
                                <w:pPr>
                                  <w:pStyle w:val="Body"/>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nl-NL"/>
                                  </w:rPr>
                                  <w:t>e-Tendering</w:t>
                                </w:r>
                              </w:p>
                              <w:p w:rsidR="00A471F7" w:rsidRDefault="00A471F7" w:rsidP="004560B5">
                                <w:pPr>
                                  <w:pStyle w:val="Body"/>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e-Sourcing</w:t>
                                </w:r>
                              </w:p>
                              <w:p w:rsidR="00A471F7" w:rsidRDefault="00A471F7" w:rsidP="004560B5">
                                <w:pPr>
                                  <w:pStyle w:val="Body"/>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e-Supply</w:t>
                                </w:r>
                              </w:p>
                              <w:p w:rsidR="00A471F7" w:rsidRDefault="00A471F7" w:rsidP="004560B5">
                                <w:pPr>
                                  <w:pStyle w:val="Body"/>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e-Payment</w:t>
                                </w:r>
                              </w:p>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Telemedicine</w:t>
                                </w:r>
                              </w:p>
                              <w:p w:rsidR="00A471F7" w:rsidRDefault="00A471F7" w:rsidP="004560B5">
                                <w:pPr>
                                  <w:pStyle w:val="Body"/>
                                  <w:spacing w:after="0" w:line="240" w:lineRule="auto"/>
                                  <w:rPr>
                                    <w:rStyle w:val="apple-converted-space"/>
                                  </w:rPr>
                                </w:pPr>
                                <w:r>
                                  <w:t>Expert diagnosis</w:t>
                                </w:r>
                              </w:p>
                              <w:p w:rsidR="00A471F7" w:rsidRDefault="00A471F7" w:rsidP="004560B5">
                                <w:pPr>
                                  <w:pStyle w:val="Body"/>
                                  <w:spacing w:after="0" w:line="240" w:lineRule="auto"/>
                                </w:pPr>
                                <w:r>
                                  <w:t>e-investigations</w:t>
                                </w:r>
                              </w:p>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E-learning</w:t>
                                </w:r>
                              </w:p>
                              <w:p w:rsidR="00A471F7" w:rsidRDefault="00A471F7" w:rsidP="004560B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E-training</w:t>
                                </w:r>
                              </w:p>
                              <w:p w:rsidR="00A471F7" w:rsidRPr="00D13A69" w:rsidRDefault="00A471F7" w:rsidP="004560B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On job training</w:t>
                                </w:r>
                              </w:p>
                              <w:p w:rsidR="00A471F7" w:rsidRDefault="00A471F7"/>
                              <w:p w:rsidR="00A471F7" w:rsidRPr="0006467F" w:rsidRDefault="00A471F7" w:rsidP="00A471F7">
                                <w:pPr>
                                  <w:pStyle w:val="Body"/>
                                  <w:pBdr>
                                    <w:right w:val="nil"/>
                                  </w:pBdr>
                                  <w:spacing w:after="0" w:line="240" w:lineRule="auto"/>
                                  <w:jc w:val="center"/>
                                  <w:rPr>
                                    <w:rFonts w:ascii="Times New Roman" w:eastAsia="Times New Roman" w:hAnsi="Times New Roman" w:cs="Times New Roman"/>
                                    <w:b/>
                                    <w:bCs/>
                                    <w:caps/>
                                    <w:sz w:val="24"/>
                                    <w:szCs w:val="24"/>
                                  </w:rPr>
                                </w:pPr>
                                <w:r>
                                  <w:rPr>
                                    <w:rFonts w:ascii="Times New Roman" w:hAnsi="Times New Roman"/>
                                    <w:b/>
                                    <w:bCs/>
                                    <w:caps/>
                                    <w:sz w:val="24"/>
                                    <w:szCs w:val="24"/>
                                  </w:rPr>
                                  <w:t xml:space="preserve">E-Business </w:t>
                                </w:r>
                              </w:p>
                              <w:p w:rsidR="00A471F7" w:rsidRDefault="00A471F7" w:rsidP="00A471F7">
                                <w:pPr>
                                  <w:pStyle w:val="Heading"/>
                                  <w:pBdr>
                                    <w:right w:val="nil"/>
                                  </w:pBdr>
                                  <w:spacing w:before="0" w:after="0"/>
                                  <w:rPr>
                                    <w:rFonts w:ascii="Times New Roman" w:eastAsia="Times New Roman" w:hAnsi="Times New Roman" w:cs="Times New Roman"/>
                                    <w:sz w:val="24"/>
                                    <w:szCs w:val="24"/>
                                  </w:rPr>
                                </w:pPr>
                                <w:r>
                                  <w:rPr>
                                    <w:rFonts w:ascii="Times New Roman" w:hAnsi="Times New Roman"/>
                                    <w:sz w:val="24"/>
                                    <w:szCs w:val="24"/>
                                  </w:rPr>
                                  <w:t>E-Procurement</w:t>
                                </w:r>
                              </w:p>
                              <w:p w:rsidR="00A471F7" w:rsidRDefault="00A471F7" w:rsidP="00A471F7">
                                <w:pPr>
                                  <w:pStyle w:val="Body"/>
                                  <w:pBdr>
                                    <w:right w:val="nil"/>
                                  </w:pBdr>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nl-NL"/>
                                  </w:rPr>
                                  <w:t>e-Tendering</w:t>
                                </w:r>
                              </w:p>
                              <w:p w:rsidR="00A471F7" w:rsidRDefault="00A471F7" w:rsidP="00A471F7">
                                <w:pPr>
                                  <w:pStyle w:val="Body"/>
                                  <w:pBdr>
                                    <w:right w:val="nil"/>
                                  </w:pBdr>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e-Sourcing</w:t>
                                </w:r>
                              </w:p>
                              <w:p w:rsidR="00A471F7" w:rsidRDefault="00A471F7" w:rsidP="00A471F7">
                                <w:pPr>
                                  <w:pStyle w:val="Body"/>
                                  <w:pBdr>
                                    <w:right w:val="nil"/>
                                  </w:pBd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e-Supply</w:t>
                                </w:r>
                              </w:p>
                              <w:p w:rsidR="00A471F7" w:rsidRDefault="00A471F7" w:rsidP="00A471F7">
                                <w:pPr>
                                  <w:pStyle w:val="Body"/>
                                  <w:pBdr>
                                    <w:right w:val="nil"/>
                                  </w:pBd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e-Payment</w:t>
                                </w:r>
                              </w:p>
                              <w:p w:rsidR="00A471F7" w:rsidRDefault="00A471F7" w:rsidP="00A471F7">
                                <w:pPr>
                                  <w:pStyle w:val="Heading"/>
                                  <w:pBdr>
                                    <w:right w:val="nil"/>
                                  </w:pBdr>
                                  <w:spacing w:before="0" w:after="0"/>
                                  <w:rPr>
                                    <w:rFonts w:ascii="Times New Roman" w:eastAsia="Times New Roman" w:hAnsi="Times New Roman" w:cs="Times New Roman"/>
                                    <w:sz w:val="24"/>
                                    <w:szCs w:val="24"/>
                                  </w:rPr>
                                </w:pPr>
                                <w:r>
                                  <w:rPr>
                                    <w:rFonts w:ascii="Times New Roman" w:hAnsi="Times New Roman"/>
                                    <w:sz w:val="24"/>
                                    <w:szCs w:val="24"/>
                                  </w:rPr>
                                  <w:t>Telemedicine</w:t>
                                </w:r>
                              </w:p>
                              <w:p w:rsidR="00A471F7" w:rsidRDefault="00A471F7" w:rsidP="00A471F7">
                                <w:pPr>
                                  <w:pStyle w:val="Body"/>
                                  <w:pBdr>
                                    <w:right w:val="nil"/>
                                  </w:pBdr>
                                  <w:spacing w:after="0" w:line="240" w:lineRule="auto"/>
                                  <w:rPr>
                                    <w:rStyle w:val="apple-converted-space"/>
                                  </w:rPr>
                                </w:pPr>
                                <w:r>
                                  <w:t>Expert diagnosis</w:t>
                                </w:r>
                              </w:p>
                              <w:p w:rsidR="00A471F7" w:rsidRDefault="00A471F7" w:rsidP="00A471F7">
                                <w:pPr>
                                  <w:pStyle w:val="Body"/>
                                  <w:pBdr>
                                    <w:right w:val="nil"/>
                                  </w:pBdr>
                                  <w:spacing w:after="0" w:line="240" w:lineRule="auto"/>
                                </w:pPr>
                                <w:r>
                                  <w:t>e-investigations</w:t>
                                </w:r>
                              </w:p>
                              <w:p w:rsidR="00A471F7" w:rsidRDefault="00A471F7" w:rsidP="00A471F7">
                                <w:pPr>
                                  <w:pStyle w:val="Heading"/>
                                  <w:pBdr>
                                    <w:right w:val="nil"/>
                                  </w:pBdr>
                                  <w:spacing w:before="0" w:after="0"/>
                                  <w:rPr>
                                    <w:rFonts w:ascii="Times New Roman" w:eastAsia="Times New Roman" w:hAnsi="Times New Roman" w:cs="Times New Roman"/>
                                    <w:sz w:val="24"/>
                                    <w:szCs w:val="24"/>
                                  </w:rPr>
                                </w:pPr>
                                <w:r>
                                  <w:rPr>
                                    <w:rFonts w:ascii="Times New Roman" w:hAnsi="Times New Roman"/>
                                    <w:sz w:val="24"/>
                                    <w:szCs w:val="24"/>
                                  </w:rPr>
                                  <w:t>E-learning</w:t>
                                </w:r>
                              </w:p>
                              <w:p w:rsidR="00A471F7" w:rsidRDefault="00A471F7" w:rsidP="00A471F7">
                                <w:pPr>
                                  <w:pStyle w:val="Body"/>
                                  <w:pBdr>
                                    <w:right w:val="nil"/>
                                  </w:pBdr>
                                  <w:spacing w:after="0" w:line="240" w:lineRule="auto"/>
                                  <w:rPr>
                                    <w:rFonts w:ascii="Times New Roman" w:eastAsia="Times New Roman" w:hAnsi="Times New Roman" w:cs="Times New Roman"/>
                                    <w:sz w:val="24"/>
                                    <w:szCs w:val="24"/>
                                  </w:rPr>
                                </w:pPr>
                                <w:r>
                                  <w:rPr>
                                    <w:rFonts w:ascii="Times New Roman" w:hAnsi="Times New Roman"/>
                                    <w:sz w:val="24"/>
                                    <w:szCs w:val="24"/>
                                  </w:rPr>
                                  <w:t>E-training</w:t>
                                </w:r>
                              </w:p>
                              <w:p w:rsidR="00A471F7" w:rsidRPr="00D13A69" w:rsidRDefault="00A471F7" w:rsidP="00A471F7">
                                <w:pPr>
                                  <w:pStyle w:val="Body"/>
                                  <w:pBdr>
                                    <w:right w:val="nil"/>
                                  </w:pBdr>
                                  <w:spacing w:after="0" w:line="240" w:lineRule="auto"/>
                                  <w:rPr>
                                    <w:rFonts w:ascii="Times New Roman" w:eastAsia="Times New Roman" w:hAnsi="Times New Roman" w:cs="Times New Roman"/>
                                    <w:sz w:val="24"/>
                                    <w:szCs w:val="24"/>
                                  </w:rPr>
                                </w:pPr>
                                <w:r>
                                  <w:rPr>
                                    <w:rFonts w:ascii="Times New Roman" w:hAnsi="Times New Roman"/>
                                    <w:sz w:val="24"/>
                                    <w:szCs w:val="24"/>
                                  </w:rPr>
                                  <w:t>On job training</w:t>
                                </w:r>
                              </w:p>
                            </w:txbxContent>
                          </wps:txbx>
                          <wps:bodyPr wrap="square" lIns="45719" tIns="45719" rIns="45719" bIns="45719" numCol="1" anchor="t"/>
                        </wps:wsp>
                      </wpg:grpSp>
                      <wpg:grpSp>
                        <wpg:cNvPr id="43" name="Text Box 36"/>
                        <wpg:cNvGrpSpPr/>
                        <wpg:grpSpPr>
                          <a:xfrm>
                            <a:off x="3609755" y="717056"/>
                            <a:ext cx="1832836" cy="1341393"/>
                            <a:chOff x="3609755" y="717056"/>
                            <a:chExt cx="1832835" cy="1341392"/>
                          </a:xfrm>
                        </wpg:grpSpPr>
                        <wps:wsp>
                          <wps:cNvPr id="54" name="Shape 1073741834"/>
                          <wps:cNvSpPr/>
                          <wps:spPr>
                            <a:xfrm rot="16200000">
                              <a:off x="3886230" y="440581"/>
                              <a:ext cx="1279886" cy="1832835"/>
                            </a:xfrm>
                            <a:prstGeom prst="rect">
                              <a:avLst/>
                            </a:prstGeom>
                            <a:solidFill>
                              <a:srgbClr val="FFFFFF"/>
                            </a:solidFill>
                            <a:ln w="9525">
                              <a:solidFill>
                                <a:srgbClr val="000000"/>
                              </a:solidFill>
                              <a:prstDash val="solid"/>
                              <a:miter lim="800000"/>
                            </a:ln>
                            <a:effectLst/>
                          </wps:spPr>
                          <wps:bodyPr/>
                        </wps:wsp>
                        <wps:wsp>
                          <wps:cNvPr id="55" name="Shape 1073741835"/>
                          <wps:cNvSpPr txBox="1"/>
                          <wps:spPr>
                            <a:xfrm>
                              <a:off x="3705641" y="717078"/>
                              <a:ext cx="1731870" cy="1341370"/>
                            </a:xfrm>
                            <a:prstGeom prst="rect">
                              <a:avLst/>
                            </a:prstGeom>
                            <a:noFill/>
                            <a:ln w="12700">
                              <a:noFill/>
                              <a:miter lim="400000"/>
                            </a:ln>
                            <a:effectLst/>
                          </wps:spPr>
                          <wps:txbx>
                            <w:txbxContent>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Cost Leadership:</w:t>
                                </w:r>
                              </w:p>
                              <w:p w:rsidR="00A471F7" w:rsidRPr="00C62E8B" w:rsidRDefault="00A471F7" w:rsidP="004560B5">
                                <w:pPr>
                                  <w:pStyle w:val="Heading"/>
                                  <w:spacing w:before="0" w:after="0"/>
                                  <w:rPr>
                                    <w:rFonts w:ascii="Times New Roman" w:hAnsi="Times New Roman"/>
                                    <w:b w:val="0"/>
                                    <w:bCs w:val="0"/>
                                    <w:sz w:val="24"/>
                                    <w:szCs w:val="24"/>
                                  </w:rPr>
                                </w:pPr>
                                <w:r>
                                  <w:rPr>
                                    <w:rFonts w:ascii="Times New Roman" w:hAnsi="Times New Roman"/>
                                    <w:b w:val="0"/>
                                    <w:bCs w:val="0"/>
                                    <w:sz w:val="24"/>
                                    <w:szCs w:val="24"/>
                                  </w:rPr>
                                  <w:t>Best Cost, Low cost,</w:t>
                                </w:r>
                              </w:p>
                              <w:p w:rsidR="00A471F7" w:rsidRDefault="00A471F7" w:rsidP="004560B5">
                                <w:pPr>
                                  <w:pStyle w:val="Heading"/>
                                  <w:spacing w:before="0" w:after="0"/>
                                </w:pPr>
                                <w:r>
                                  <w:rPr>
                                    <w:rFonts w:ascii="Times New Roman" w:hAnsi="Times New Roman"/>
                                    <w:b w:val="0"/>
                                    <w:bCs w:val="0"/>
                                    <w:sz w:val="24"/>
                                    <w:szCs w:val="24"/>
                                  </w:rPr>
                                  <w:t>Profitability</w:t>
                                </w:r>
                              </w:p>
                            </w:txbxContent>
                          </wps:txbx>
                          <wps:bodyPr wrap="square" lIns="45719" tIns="45719" rIns="45719" bIns="45719" numCol="1" anchor="t"/>
                        </wps:wsp>
                      </wpg:grpSp>
                      <wpg:grpSp>
                        <wpg:cNvPr id="44" name="Text Box 37"/>
                        <wpg:cNvGrpSpPr/>
                        <wpg:grpSpPr>
                          <a:xfrm>
                            <a:off x="3611527" y="2086276"/>
                            <a:ext cx="1834602" cy="1278316"/>
                            <a:chOff x="3611527" y="2086276"/>
                            <a:chExt cx="1834601" cy="1278314"/>
                          </a:xfrm>
                        </wpg:grpSpPr>
                        <wps:wsp>
                          <wps:cNvPr id="52" name="Shape 1073741837"/>
                          <wps:cNvSpPr/>
                          <wps:spPr>
                            <a:xfrm rot="16200000">
                              <a:off x="3904110" y="1793693"/>
                              <a:ext cx="1249435" cy="1834601"/>
                            </a:xfrm>
                            <a:prstGeom prst="rect">
                              <a:avLst/>
                            </a:prstGeom>
                            <a:solidFill>
                              <a:srgbClr val="FFFFFF"/>
                            </a:solidFill>
                            <a:ln w="9525">
                              <a:solidFill>
                                <a:srgbClr val="000000"/>
                              </a:solidFill>
                              <a:prstDash val="solid"/>
                              <a:miter lim="800000"/>
                            </a:ln>
                            <a:effectLst/>
                          </wps:spPr>
                          <wps:bodyPr/>
                        </wps:wsp>
                        <wps:wsp>
                          <wps:cNvPr id="53" name="Shape 1073741838"/>
                          <wps:cNvSpPr txBox="1"/>
                          <wps:spPr>
                            <a:xfrm>
                              <a:off x="3703877" y="2124680"/>
                              <a:ext cx="1733636" cy="1239910"/>
                            </a:xfrm>
                            <a:prstGeom prst="rect">
                              <a:avLst/>
                            </a:prstGeom>
                            <a:noFill/>
                            <a:ln w="12700">
                              <a:noFill/>
                              <a:miter lim="400000"/>
                            </a:ln>
                            <a:effectLst/>
                          </wps:spPr>
                          <wps:txbx>
                            <w:txbxContent>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Differentiation;</w:t>
                                </w:r>
                              </w:p>
                              <w:p w:rsidR="00A471F7" w:rsidRDefault="00A471F7" w:rsidP="004560B5">
                                <w:pPr>
                                  <w:pStyle w:val="Heading"/>
                                  <w:spacing w:before="0" w:after="0"/>
                                  <w:rPr>
                                    <w:rFonts w:ascii="Times New Roman" w:eastAsia="Times New Roman" w:hAnsi="Times New Roman" w:cs="Times New Roman"/>
                                    <w:b w:val="0"/>
                                    <w:bCs w:val="0"/>
                                    <w:sz w:val="24"/>
                                    <w:szCs w:val="24"/>
                                  </w:rPr>
                                </w:pPr>
                                <w:r>
                                  <w:rPr>
                                    <w:rFonts w:ascii="Times New Roman" w:hAnsi="Times New Roman"/>
                                    <w:b w:val="0"/>
                                    <w:bCs w:val="0"/>
                                    <w:sz w:val="24"/>
                                    <w:szCs w:val="24"/>
                                  </w:rPr>
                                  <w:t>Product/Service Brand</w:t>
                                </w:r>
                              </w:p>
                              <w:p w:rsidR="00A471F7" w:rsidRDefault="00A471F7" w:rsidP="004560B5">
                                <w:pPr>
                                  <w:pStyle w:val="Heading"/>
                                  <w:spacing w:before="0" w:after="0"/>
                                </w:pPr>
                                <w:r>
                                  <w:rPr>
                                    <w:rFonts w:ascii="Times New Roman" w:hAnsi="Times New Roman"/>
                                    <w:b w:val="0"/>
                                    <w:bCs w:val="0"/>
                                    <w:sz w:val="24"/>
                                    <w:szCs w:val="24"/>
                                  </w:rPr>
                                  <w:t>Quality</w:t>
                                </w:r>
                              </w:p>
                            </w:txbxContent>
                          </wps:txbx>
                          <wps:bodyPr wrap="square" lIns="45719" tIns="45719" rIns="45719" bIns="45719" numCol="1" anchor="t"/>
                        </wps:wsp>
                      </wpg:grpSp>
                      <wpg:grpSp>
                        <wpg:cNvPr id="45" name="Text Box 38"/>
                        <wpg:cNvGrpSpPr/>
                        <wpg:grpSpPr>
                          <a:xfrm>
                            <a:off x="3611441" y="3291587"/>
                            <a:ext cx="1832836" cy="947410"/>
                            <a:chOff x="3611441" y="3291587"/>
                            <a:chExt cx="1832835" cy="947408"/>
                          </a:xfrm>
                        </wpg:grpSpPr>
                        <wps:wsp>
                          <wps:cNvPr id="50" name="Shape 1073741840"/>
                          <wps:cNvSpPr/>
                          <wps:spPr>
                            <a:xfrm rot="16200000">
                              <a:off x="4118068" y="2912725"/>
                              <a:ext cx="819581" cy="1832835"/>
                            </a:xfrm>
                            <a:prstGeom prst="rect">
                              <a:avLst/>
                            </a:prstGeom>
                            <a:solidFill>
                              <a:srgbClr val="FFFFFF"/>
                            </a:solidFill>
                            <a:ln w="9525">
                              <a:solidFill>
                                <a:srgbClr val="000000"/>
                              </a:solidFill>
                              <a:prstDash val="solid"/>
                              <a:miter lim="800000"/>
                            </a:ln>
                            <a:effectLst/>
                          </wps:spPr>
                          <wps:bodyPr/>
                        </wps:wsp>
                        <wps:wsp>
                          <wps:cNvPr id="51" name="Shape 1073741841"/>
                          <wps:cNvSpPr txBox="1"/>
                          <wps:spPr>
                            <a:xfrm>
                              <a:off x="3709425" y="3291587"/>
                              <a:ext cx="1731870" cy="947408"/>
                            </a:xfrm>
                            <a:prstGeom prst="rect">
                              <a:avLst/>
                            </a:prstGeom>
                            <a:noFill/>
                            <a:ln w="12700">
                              <a:noFill/>
                              <a:miter lim="400000"/>
                            </a:ln>
                            <a:effectLst/>
                          </wps:spPr>
                          <wps:txbx>
                            <w:txbxContent>
                              <w:p w:rsidR="00A471F7" w:rsidRDefault="00A471F7" w:rsidP="003F180C">
                                <w:pPr>
                                  <w:pStyle w:val="Heading"/>
                                  <w:rPr>
                                    <w:rFonts w:ascii="Times New Roman" w:eastAsia="Times New Roman" w:hAnsi="Times New Roman" w:cs="Times New Roman"/>
                                    <w:b w:val="0"/>
                                    <w:bCs w:val="0"/>
                                    <w:sz w:val="24"/>
                                    <w:szCs w:val="24"/>
                                  </w:rPr>
                                </w:pPr>
                                <w:r>
                                  <w:rPr>
                                    <w:rFonts w:ascii="Times New Roman" w:hAnsi="Times New Roman"/>
                                    <w:sz w:val="24"/>
                                    <w:szCs w:val="24"/>
                                  </w:rPr>
                                  <w:t>Focus</w:t>
                                </w:r>
                                <w:r>
                                  <w:rPr>
                                    <w:rFonts w:ascii="Times New Roman" w:hAnsi="Times New Roman"/>
                                    <w:b w:val="0"/>
                                    <w:bCs w:val="0"/>
                                    <w:sz w:val="24"/>
                                    <w:szCs w:val="24"/>
                                  </w:rPr>
                                  <w:t>: niche markets</w:t>
                                </w:r>
                              </w:p>
                              <w:p w:rsidR="00A471F7" w:rsidRDefault="00A471F7" w:rsidP="003F180C">
                                <w:pPr>
                                  <w:pStyle w:val="Heading"/>
                                </w:pPr>
                                <w:r>
                                  <w:rPr>
                                    <w:rFonts w:ascii="Times New Roman" w:hAnsi="Times New Roman"/>
                                    <w:b w:val="0"/>
                                    <w:bCs w:val="0"/>
                                    <w:sz w:val="24"/>
                                    <w:szCs w:val="24"/>
                                  </w:rPr>
                                  <w:t>Market position/niche</w:t>
                                </w:r>
                              </w:p>
                            </w:txbxContent>
                          </wps:txbx>
                          <wps:bodyPr wrap="square" lIns="45719" tIns="45719" rIns="45719" bIns="45719" numCol="1" anchor="t"/>
                        </wps:wsp>
                      </wpg:grpSp>
                      <wps:wsp>
                        <wps:cNvPr id="46" name="Line 44"/>
                        <wps:cNvCnPr/>
                        <wps:spPr>
                          <a:xfrm>
                            <a:off x="2703476" y="3960247"/>
                            <a:ext cx="959432" cy="0"/>
                          </a:xfrm>
                          <a:prstGeom prst="line">
                            <a:avLst/>
                          </a:prstGeom>
                          <a:noFill/>
                          <a:ln w="9525">
                            <a:solidFill>
                              <a:srgbClr val="000000"/>
                            </a:solidFill>
                            <a:prstDash val="solid"/>
                            <a:round/>
                            <a:tailEnd type="triangle"/>
                          </a:ln>
                          <a:effectLst/>
                        </wps:spPr>
                        <wps:bodyPr/>
                      </wps:wsp>
                      <wps:wsp>
                        <wps:cNvPr id="47" name="Line 47"/>
                        <wps:cNvCnPr/>
                        <wps:spPr>
                          <a:xfrm flipV="1">
                            <a:off x="2703727" y="1356491"/>
                            <a:ext cx="1139" cy="2615985"/>
                          </a:xfrm>
                          <a:prstGeom prst="line">
                            <a:avLst/>
                          </a:prstGeom>
                          <a:noFill/>
                          <a:ln w="9525">
                            <a:solidFill>
                              <a:srgbClr val="000000"/>
                            </a:solidFill>
                            <a:prstDash val="solid"/>
                            <a:round/>
                          </a:ln>
                          <a:effectLst/>
                        </wps:spPr>
                        <wps:bodyPr/>
                      </wps:wsp>
                      <wps:wsp>
                        <wps:cNvPr id="48" name="Line 48"/>
                        <wps:cNvCnPr/>
                        <wps:spPr>
                          <a:xfrm>
                            <a:off x="2705165" y="1356537"/>
                            <a:ext cx="906290" cy="95"/>
                          </a:xfrm>
                          <a:prstGeom prst="line">
                            <a:avLst/>
                          </a:prstGeom>
                          <a:noFill/>
                          <a:ln w="9525">
                            <a:solidFill>
                              <a:srgbClr val="000000"/>
                            </a:solidFill>
                            <a:prstDash val="solid"/>
                            <a:round/>
                            <a:tailEnd type="triangle"/>
                          </a:ln>
                          <a:effectLst/>
                        </wps:spPr>
                        <wps:bodyPr/>
                      </wps:wsp>
                      <wps:wsp>
                        <wps:cNvPr id="49" name="Line 49"/>
                        <wps:cNvCnPr/>
                        <wps:spPr>
                          <a:xfrm>
                            <a:off x="2463057" y="2739770"/>
                            <a:ext cx="1147123" cy="13542"/>
                          </a:xfrm>
                          <a:prstGeom prst="line">
                            <a:avLst/>
                          </a:prstGeom>
                          <a:noFill/>
                          <a:ln w="9525">
                            <a:solidFill>
                              <a:srgbClr val="000000"/>
                            </a:solidFill>
                            <a:prstDash val="solid"/>
                            <a:round/>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id="Group 6" o:spid="_x0000_s1026" alt="Description: Group 29" style="position:absolute;left:0;text-align:left;margin-left:57.9pt;margin-top:28.55pt;width:428.8pt;height:180.65pt;z-index:251660288;mso-wrap-distance-left:0;mso-wrap-distance-right:0;mso-position-horizontal-relative:margin;mso-position-vertical-relative:line" coordorigin="-3,-792" coordsize="54464,44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XX3wUAAEEeAAAOAAAAZHJzL2Uyb0RvYy54bWzsWdtu20YQfS/QfyD47oh74WWFyAHqXFAg&#10;aAMk7TtNURIB3krSlvz3PTu7vEiW49iBbQWwHmSuSA9355w5OzP79t2uyJ3rtGmzqly47I3nOmmZ&#10;VMusXC/cf759PItcp+3ichnnVZku3Ju0dd+d//7b2209T3m1qfJl2jgwUrbzbb1wN11Xz2ezNtmk&#10;Rdy+qeq0xM1V1RRxh2Gzni2beAvrRT7jnhfMtlWzrJsqSdsWv743N91zsr9apUn392rVpp2TL1zM&#10;raPvhr4v9ffs/G08XzdxvckSO434EbMo4qzESwdT7+Mudq6a7JapIkuaqq1W3ZukKmbVapUlKa0B&#10;q2HewWo+NdVVTWtZz7frenATXHvgp0ebTf66/tI42XLhBq5TxgUgorc6GC7TNoGrzJgr7attvZ7j&#10;Xz419df6S2N/WJuRXv5u1RT6Lxbm7MjLN4OX013nJPjRl9IPfeU6Ce5xrqRk0uCQbACW/r8zEQAs&#10;3D4LFWcWpWTzYbQQyMhakDLgTITawqyfwEzPc5jWMBjmb5cseb/mb3pyf1Q7R/BHLPPodPvlchlI&#10;FWI5ermTycbzH10uWQj2lht8d7kIpXZkS/tzbPm6ieuUSNhq6K3r/IEudN9hXihCySLBjP/o2YEj&#10;7bwFXXqCOE2FOGQB4hcfChvLlzPlKy+CabgKl9xYi+e9L6WIuOTMUkc7Fm6ZAh/P66btPqVV4eiL&#10;hdtAAegN8fXntjOP9o/o+bRVni0/ZnlOg2Z9eZE3znUMtfhIH2t977G8dLZ6ftwny3v32qkJWh+x&#10;F8zce0xP4X3cbsyr6JZ+Uzwvsg56mGfFwo2Me8yc81LfTUnR7EK2de9WfXVZLW8oIsF9wl+T/TmI&#10;EPYxdEAEG0gDEZxuhwAD7j1BppTQi+s5wEL/Vuz3BOAikJ4nh2BiIdjwUwQoK40++d7gynhoSTm5&#10;NYEF78fHvvReWLrd5Q7GR4ScLTabhdv+dxU3qevkf5aITwgiQ3x300EzHVxOB+VVcVGBoYiDuEw2&#10;FTS6o/kMyI/6ZySPpPCW+okeuVH9SFceKPLQahX6BrOQhR6kgdzZYwZR4JFAUGsBZEIyoYR5YhDA&#10;u0yMkm+M4CWjESLYnZL/HNQHD82WeUB92s40GNDLB2ugiKKAC7P9Sen5ERF81EDwU+ER6wnyrW/Z&#10;2O++vcC9auAzaSB4eZQIBMyECD+qgUJHkUR8I2J0SIXRQUiFgkV9TkEhhcGpyyBlmYP6m/3qhNRw&#10;COZRDSmpfLAaMuZzbIqAjiOX4eFtOZSBh8yTlIyHSJnsExM5vMPGnh7Cis2EIAmwQqrzono4pNMH&#10;emj9+Eg9VJ5kqAG0Q1moRNDvHsP+wqWSot8aIkF++alg2EvV9jK616TwoEQlpJEGW5Hrq4MhtThg&#10;AunY4wRRRKGNKoaCKLJF4UCCUIhgSDK4UMqUjUM8PLgymGR/T5UYkiIOefLJKeKwq42KaPF7UBNA&#10;BIyhxqcAFlwxPyI9mGQ00wRRSZSRFtw9QTxqYk8QkWVaFdBGPJrrgP+YEutCVFPw6WtkiNaxtEDS&#10;8iZRYAuEaUF0d40MMYy8AG01vcEoSD/K0L18O2JKJ41mf3nND23rQbv7xWpkoHGUCEM2ZAuFB+SH&#10;SgJ3zYHjITVNEI9Ew8mqIVWGI1YvkB8+gzDIoXn2OStTR07rxYvS9lX75k7f0xwaJOhPCImsksBX&#10;SCXlgZ6icybRxyQBuKcsyPH+77XHbm2CT9P1Qp+7XJKIdXGWfyiXTndToxXdNVlcrvPU1jb3dlte&#10;KsCBgA1wA+g04b0DUGeVZ/W/uokz6X1paENbPDCBElAdFv9onhhgecB8Fd1T+Z8YvNiMTxdC7KhG&#10;ow2E00z1Dgj3gfNZYARZA+ebA4kxx1FewJU9BFC/Fmrx/BcNSkTKFFF7gEVV6A8gKgPh+bbiCIUK&#10;TYdlRBRJbcg4Ch3TkfRxmPTdovPEYvEJUKUUG+eUdBBnz1T1Qeh0jOvpye/5/wAAAP//AwBQSwME&#10;FAAGAAgAAAAhAP58W5DhAAAACgEAAA8AAABkcnMvZG93bnJldi54bWxMj0FLw0AUhO+C/2F5gje7&#10;WZvYGrMppainUrAVxNtr8pqEZt+G7DZJ/73rSY/DDDPfZKvJtGKg3jWWNahZBIK4sGXDlYbPw9vD&#10;EoTzyCW2lknDlRys8tubDNPSjvxBw95XIpSwS1FD7X2XSumKmgy6me2Ig3eyvUEfZF/JsscxlJtW&#10;PkbRkzTYcFiosaNNTcV5fzEa3kcc13P1OmzPp831+5DsvraKtL6/m9YvIDxN/i8Mv/gBHfLAdLQX&#10;Lp1og1ZJQPcakoUCEQLPi3kM4qghVssYZJ7J/xfyHwAAAP//AwBQSwECLQAUAAYACAAAACEAtoM4&#10;kv4AAADhAQAAEwAAAAAAAAAAAAAAAAAAAAAAW0NvbnRlbnRfVHlwZXNdLnhtbFBLAQItABQABgAI&#10;AAAAIQA4/SH/1gAAAJQBAAALAAAAAAAAAAAAAAAAAC8BAABfcmVscy8ucmVsc1BLAQItABQABgAI&#10;AAAAIQDVzIXX3wUAAEEeAAAOAAAAAAAAAAAAAAAAAC4CAABkcnMvZTJvRG9jLnhtbFBLAQItABQA&#10;BgAIAAAAIQD+fFuQ4QAAAAoBAAAPAAAAAAAAAAAAAAAAADkIAABkcnMvZG93bnJldi54bWxQSwUG&#10;AAAAAAQABADzAAAARwkAAAAA&#10;">
                <v:group id="Text Box 32" o:spid="_x0000_s1027" style="position:absolute;left:-3;top:-792;width:24649;height:44621" coordorigin="-3,-792" coordsize="24649,44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Shape 1073741831" o:spid="_x0000_s1028" style="position:absolute;left:-9590;top:9592;width:43824;height:2464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cBcEA&#10;AADbAAAADwAAAGRycy9kb3ducmV2LnhtbESPQWsCMRSE74X+h/CE3mpiQamrUaRQKj3pKp6fm+fu&#10;4uZlTdLd7b9vBKHHYWa+YZbrwTaiIx9qxxomYwWCuHCm5lLD8fD5+g4iRGSDjWPS8EsB1qvnpyVm&#10;xvW8py6PpUgQDhlqqGJsMylDUZHFMHYtcfIuzluMSfpSGo99gttGvik1kxZrTgsVtvRRUXHNf6wG&#10;p77tiXNzy03b7JRk83U7z7V+GQ2bBYhIQ/wPP9pbo2E6g/uX9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enAXBAAAA2wAAAA8AAAAAAAAAAAAAAAAAmAIAAGRycy9kb3du&#10;cmV2LnhtbFBLBQYAAAAABAAEAPUAAACGAwAAAAA=&#10;"/>
                  <v:shapetype id="_x0000_t202" coordsize="21600,21600" o:spt="202" path="m,l,21600r21600,l21600,xe">
                    <v:stroke joinstyle="miter"/>
                    <v:path gradientshapeok="t" o:connecttype="rect"/>
                  </v:shapetype>
                  <v:shape id="Shape 1073741832" o:spid="_x0000_s1029" type="#_x0000_t202" style="position:absolute;left:-1;top:-792;width:23639;height:4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8Ea8MA&#10;AADbAAAADwAAAGRycy9kb3ducmV2LnhtbESPQWsCMRSE7wX/Q3iCt5pV2lq2RhFF8FAPVYseH5vX&#10;ZHHzsmxSd/33RhA8DjPzDTOdd64SF2pC6VnBaJiBIC68LtkoOOzXr58gQkTWWHkmBVcKMJ/1XqaY&#10;a9/yD1120YgE4ZCjAhtjnUsZCksOw9DXxMn7843DmGRjpG6wTXBXyXGWfUiHJacFizUtLRXn3b9T&#10;sDIjd2J8a9uNtEcz/o3ue71VatDvFl8gInXxGX60N1rB+wTuX9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8Ea8MAAADbAAAADwAAAAAAAAAAAAAAAACYAgAAZHJzL2Rv&#10;d25yZXYueG1sUEsFBgAAAAAEAAQA9QAAAIgDAAAAAA==&#10;" filled="f" stroked="f" strokeweight="1pt">
                    <v:stroke miterlimit="4"/>
                    <v:textbox inset="1.27mm,1.27mm,1.27mm,1.27mm">
                      <w:txbxContent>
                        <w:p w:rsidR="00A471F7" w:rsidRPr="0006467F" w:rsidRDefault="00A471F7" w:rsidP="004560B5">
                          <w:pPr>
                            <w:pStyle w:val="Body"/>
                            <w:spacing w:after="0" w:line="240" w:lineRule="auto"/>
                            <w:jc w:val="center"/>
                            <w:rPr>
                              <w:rFonts w:ascii="Times New Roman" w:eastAsia="Times New Roman" w:hAnsi="Times New Roman" w:cs="Times New Roman"/>
                              <w:b/>
                              <w:bCs/>
                              <w:caps/>
                              <w:sz w:val="24"/>
                              <w:szCs w:val="24"/>
                            </w:rPr>
                          </w:pPr>
                          <w:r>
                            <w:rPr>
                              <w:rFonts w:ascii="Times New Roman" w:hAnsi="Times New Roman"/>
                              <w:b/>
                              <w:bCs/>
                              <w:caps/>
                              <w:sz w:val="24"/>
                              <w:szCs w:val="24"/>
                            </w:rPr>
                            <w:t xml:space="preserve">E-Business </w:t>
                          </w:r>
                        </w:p>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E-Procurement</w:t>
                          </w:r>
                        </w:p>
                        <w:p w:rsidR="00A471F7" w:rsidRDefault="00A471F7" w:rsidP="004560B5">
                          <w:pPr>
                            <w:pStyle w:val="Body"/>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nl-NL"/>
                            </w:rPr>
                            <w:t>e-Tendering</w:t>
                          </w:r>
                        </w:p>
                        <w:p w:rsidR="00A471F7" w:rsidRDefault="00A471F7" w:rsidP="004560B5">
                          <w:pPr>
                            <w:pStyle w:val="Body"/>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e-Sourcing</w:t>
                          </w:r>
                        </w:p>
                        <w:p w:rsidR="00A471F7" w:rsidRDefault="00A471F7" w:rsidP="004560B5">
                          <w:pPr>
                            <w:pStyle w:val="Body"/>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e-Supply</w:t>
                          </w:r>
                        </w:p>
                        <w:p w:rsidR="00A471F7" w:rsidRDefault="00A471F7" w:rsidP="004560B5">
                          <w:pPr>
                            <w:pStyle w:val="Body"/>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e-Payment</w:t>
                          </w:r>
                        </w:p>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Telemedicine</w:t>
                          </w:r>
                        </w:p>
                        <w:p w:rsidR="00A471F7" w:rsidRDefault="00A471F7" w:rsidP="004560B5">
                          <w:pPr>
                            <w:pStyle w:val="Body"/>
                            <w:spacing w:after="0" w:line="240" w:lineRule="auto"/>
                            <w:rPr>
                              <w:rStyle w:val="apple-converted-space"/>
                            </w:rPr>
                          </w:pPr>
                          <w:r>
                            <w:t>Expert diagnosis</w:t>
                          </w:r>
                        </w:p>
                        <w:p w:rsidR="00A471F7" w:rsidRDefault="00A471F7" w:rsidP="004560B5">
                          <w:pPr>
                            <w:pStyle w:val="Body"/>
                            <w:spacing w:after="0" w:line="240" w:lineRule="auto"/>
                          </w:pPr>
                          <w:r>
                            <w:t>e-investigations</w:t>
                          </w:r>
                        </w:p>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E-learning</w:t>
                          </w:r>
                        </w:p>
                        <w:p w:rsidR="00A471F7" w:rsidRDefault="00A471F7" w:rsidP="004560B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E-training</w:t>
                          </w:r>
                        </w:p>
                        <w:p w:rsidR="00A471F7" w:rsidRPr="00D13A69" w:rsidRDefault="00A471F7" w:rsidP="004560B5">
                          <w:pPr>
                            <w:pStyle w:val="Body"/>
                            <w:spacing w:after="0" w:line="240" w:lineRule="auto"/>
                            <w:rPr>
                              <w:rFonts w:ascii="Times New Roman" w:eastAsia="Times New Roman" w:hAnsi="Times New Roman" w:cs="Times New Roman"/>
                              <w:sz w:val="24"/>
                              <w:szCs w:val="24"/>
                            </w:rPr>
                          </w:pPr>
                          <w:r>
                            <w:rPr>
                              <w:rFonts w:ascii="Times New Roman" w:hAnsi="Times New Roman"/>
                              <w:sz w:val="24"/>
                              <w:szCs w:val="24"/>
                            </w:rPr>
                            <w:t>On job training</w:t>
                          </w:r>
                        </w:p>
                        <w:p w:rsidR="00A471F7" w:rsidRDefault="00A471F7"/>
                        <w:p w:rsidR="00A471F7" w:rsidRPr="0006467F" w:rsidRDefault="00A471F7" w:rsidP="00A471F7">
                          <w:pPr>
                            <w:pStyle w:val="Body"/>
                            <w:pBdr>
                              <w:right w:val="nil"/>
                            </w:pBdr>
                            <w:spacing w:after="0" w:line="240" w:lineRule="auto"/>
                            <w:jc w:val="center"/>
                            <w:rPr>
                              <w:rFonts w:ascii="Times New Roman" w:eastAsia="Times New Roman" w:hAnsi="Times New Roman" w:cs="Times New Roman"/>
                              <w:b/>
                              <w:bCs/>
                              <w:caps/>
                              <w:sz w:val="24"/>
                              <w:szCs w:val="24"/>
                            </w:rPr>
                          </w:pPr>
                          <w:r>
                            <w:rPr>
                              <w:rFonts w:ascii="Times New Roman" w:hAnsi="Times New Roman"/>
                              <w:b/>
                              <w:bCs/>
                              <w:caps/>
                              <w:sz w:val="24"/>
                              <w:szCs w:val="24"/>
                            </w:rPr>
                            <w:t xml:space="preserve">E-Business </w:t>
                          </w:r>
                        </w:p>
                        <w:p w:rsidR="00A471F7" w:rsidRDefault="00A471F7" w:rsidP="00A471F7">
                          <w:pPr>
                            <w:pStyle w:val="Heading"/>
                            <w:pBdr>
                              <w:right w:val="nil"/>
                            </w:pBdr>
                            <w:spacing w:before="0" w:after="0"/>
                            <w:rPr>
                              <w:rFonts w:ascii="Times New Roman" w:eastAsia="Times New Roman" w:hAnsi="Times New Roman" w:cs="Times New Roman"/>
                              <w:sz w:val="24"/>
                              <w:szCs w:val="24"/>
                            </w:rPr>
                          </w:pPr>
                          <w:r>
                            <w:rPr>
                              <w:rFonts w:ascii="Times New Roman" w:hAnsi="Times New Roman"/>
                              <w:sz w:val="24"/>
                              <w:szCs w:val="24"/>
                            </w:rPr>
                            <w:t>E-Procurement</w:t>
                          </w:r>
                        </w:p>
                        <w:p w:rsidR="00A471F7" w:rsidRDefault="00A471F7" w:rsidP="00A471F7">
                          <w:pPr>
                            <w:pStyle w:val="Body"/>
                            <w:pBdr>
                              <w:right w:val="nil"/>
                            </w:pBdr>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nl-NL"/>
                            </w:rPr>
                            <w:t>e-Tendering</w:t>
                          </w:r>
                        </w:p>
                        <w:p w:rsidR="00A471F7" w:rsidRDefault="00A471F7" w:rsidP="00A471F7">
                          <w:pPr>
                            <w:pStyle w:val="Body"/>
                            <w:pBdr>
                              <w:right w:val="nil"/>
                            </w:pBdr>
                            <w:spacing w:after="0"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e-Sourcing</w:t>
                          </w:r>
                        </w:p>
                        <w:p w:rsidR="00A471F7" w:rsidRDefault="00A471F7" w:rsidP="00A471F7">
                          <w:pPr>
                            <w:pStyle w:val="Body"/>
                            <w:pBdr>
                              <w:right w:val="nil"/>
                            </w:pBd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e-Supply</w:t>
                          </w:r>
                        </w:p>
                        <w:p w:rsidR="00A471F7" w:rsidRDefault="00A471F7" w:rsidP="00A471F7">
                          <w:pPr>
                            <w:pStyle w:val="Body"/>
                            <w:pBdr>
                              <w:right w:val="nil"/>
                            </w:pBd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e-Payment</w:t>
                          </w:r>
                        </w:p>
                        <w:p w:rsidR="00A471F7" w:rsidRDefault="00A471F7" w:rsidP="00A471F7">
                          <w:pPr>
                            <w:pStyle w:val="Heading"/>
                            <w:pBdr>
                              <w:right w:val="nil"/>
                            </w:pBdr>
                            <w:spacing w:before="0" w:after="0"/>
                            <w:rPr>
                              <w:rFonts w:ascii="Times New Roman" w:eastAsia="Times New Roman" w:hAnsi="Times New Roman" w:cs="Times New Roman"/>
                              <w:sz w:val="24"/>
                              <w:szCs w:val="24"/>
                            </w:rPr>
                          </w:pPr>
                          <w:r>
                            <w:rPr>
                              <w:rFonts w:ascii="Times New Roman" w:hAnsi="Times New Roman"/>
                              <w:sz w:val="24"/>
                              <w:szCs w:val="24"/>
                            </w:rPr>
                            <w:t>Telemedicine</w:t>
                          </w:r>
                        </w:p>
                        <w:p w:rsidR="00A471F7" w:rsidRDefault="00A471F7" w:rsidP="00A471F7">
                          <w:pPr>
                            <w:pStyle w:val="Body"/>
                            <w:pBdr>
                              <w:right w:val="nil"/>
                            </w:pBdr>
                            <w:spacing w:after="0" w:line="240" w:lineRule="auto"/>
                            <w:rPr>
                              <w:rStyle w:val="apple-converted-space"/>
                            </w:rPr>
                          </w:pPr>
                          <w:r>
                            <w:t>Expert diagnosis</w:t>
                          </w:r>
                        </w:p>
                        <w:p w:rsidR="00A471F7" w:rsidRDefault="00A471F7" w:rsidP="00A471F7">
                          <w:pPr>
                            <w:pStyle w:val="Body"/>
                            <w:pBdr>
                              <w:right w:val="nil"/>
                            </w:pBdr>
                            <w:spacing w:after="0" w:line="240" w:lineRule="auto"/>
                          </w:pPr>
                          <w:r>
                            <w:t>e-investigations</w:t>
                          </w:r>
                        </w:p>
                        <w:p w:rsidR="00A471F7" w:rsidRDefault="00A471F7" w:rsidP="00A471F7">
                          <w:pPr>
                            <w:pStyle w:val="Heading"/>
                            <w:pBdr>
                              <w:right w:val="nil"/>
                            </w:pBdr>
                            <w:spacing w:before="0" w:after="0"/>
                            <w:rPr>
                              <w:rFonts w:ascii="Times New Roman" w:eastAsia="Times New Roman" w:hAnsi="Times New Roman" w:cs="Times New Roman"/>
                              <w:sz w:val="24"/>
                              <w:szCs w:val="24"/>
                            </w:rPr>
                          </w:pPr>
                          <w:r>
                            <w:rPr>
                              <w:rFonts w:ascii="Times New Roman" w:hAnsi="Times New Roman"/>
                              <w:sz w:val="24"/>
                              <w:szCs w:val="24"/>
                            </w:rPr>
                            <w:t>E-learning</w:t>
                          </w:r>
                        </w:p>
                        <w:p w:rsidR="00A471F7" w:rsidRDefault="00A471F7" w:rsidP="00A471F7">
                          <w:pPr>
                            <w:pStyle w:val="Body"/>
                            <w:pBdr>
                              <w:right w:val="nil"/>
                            </w:pBdr>
                            <w:spacing w:after="0" w:line="240" w:lineRule="auto"/>
                            <w:rPr>
                              <w:rFonts w:ascii="Times New Roman" w:eastAsia="Times New Roman" w:hAnsi="Times New Roman" w:cs="Times New Roman"/>
                              <w:sz w:val="24"/>
                              <w:szCs w:val="24"/>
                            </w:rPr>
                          </w:pPr>
                          <w:r>
                            <w:rPr>
                              <w:rFonts w:ascii="Times New Roman" w:hAnsi="Times New Roman"/>
                              <w:sz w:val="24"/>
                              <w:szCs w:val="24"/>
                            </w:rPr>
                            <w:t>E-training</w:t>
                          </w:r>
                        </w:p>
                        <w:p w:rsidR="00A471F7" w:rsidRPr="00D13A69" w:rsidRDefault="00A471F7" w:rsidP="00A471F7">
                          <w:pPr>
                            <w:pStyle w:val="Body"/>
                            <w:pBdr>
                              <w:right w:val="nil"/>
                            </w:pBdr>
                            <w:spacing w:after="0" w:line="240" w:lineRule="auto"/>
                            <w:rPr>
                              <w:rFonts w:ascii="Times New Roman" w:eastAsia="Times New Roman" w:hAnsi="Times New Roman" w:cs="Times New Roman"/>
                              <w:sz w:val="24"/>
                              <w:szCs w:val="24"/>
                            </w:rPr>
                          </w:pPr>
                          <w:r>
                            <w:rPr>
                              <w:rFonts w:ascii="Times New Roman" w:hAnsi="Times New Roman"/>
                              <w:sz w:val="24"/>
                              <w:szCs w:val="24"/>
                            </w:rPr>
                            <w:t>On job training</w:t>
                          </w:r>
                        </w:p>
                      </w:txbxContent>
                    </v:textbox>
                  </v:shape>
                </v:group>
                <v:group id="Text Box 36" o:spid="_x0000_s1030" style="position:absolute;left:36097;top:7170;width:18328;height:13414" coordorigin="36097,7170" coordsize="18328,13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ect id="Shape 1073741834" o:spid="_x0000_s1031" style="position:absolute;left:38861;top:4406;width:12799;height:183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Cn6cAA&#10;AADbAAAADwAAAGRycy9kb3ducmV2LnhtbESPQYvCMBSE7wv+h/AEb2ui6OJ2jSKCKJ7cKp7fNm/b&#10;YvNSm6j13xtB8DjMzDfMdN7aSlyp8aVjDYO+AkGcOVNyruGwX31OQPiAbLByTBru5GE+63xMMTHu&#10;xr90TUMuIoR9ghqKEOpESp8VZNH3XU0cvX/XWAxRNrk0Dd4i3FZyqNSXtFhyXCiwpmVB2Sm9WA1O&#10;be2RU3NOTV3tlGSzPv99a93rtosfEIHa8A6/2hujYTyC55f4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Cn6cAAAADbAAAADwAAAAAAAAAAAAAAAACYAgAAZHJzL2Rvd25y&#10;ZXYueG1sUEsFBgAAAAAEAAQA9QAAAIUDAAAAAA==&#10;"/>
                  <v:shape id="Shape 1073741835" o:spid="_x0000_s1032" type="#_x0000_t202" style="position:absolute;left:37056;top:7170;width:17319;height:13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E/h8IA&#10;AADbAAAADwAAAGRycy9kb3ducmV2LnhtbESPQWsCMRSE7wX/Q3iCt5pVtMhqFFEED/ZQW9HjY/NM&#10;Fjcvyya66783hUKPw8x8wyxWnavEg5pQelYwGmYgiAuvSzYKfr537zMQISJrrDyTgicFWC17bwvM&#10;tW/5ix7HaESCcMhRgY2xzqUMhSWHYehr4uRdfeMwJtkYqRtsE9xVcpxlH9JhyWnBYk0bS8XteHcK&#10;tmbkLoyTtt1LezbjU3SH3adSg363noOI1MX/8F97rxVMp/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8T+HwgAAANsAAAAPAAAAAAAAAAAAAAAAAJgCAABkcnMvZG93&#10;bnJldi54bWxQSwUGAAAAAAQABAD1AAAAhwMAAAAA&#10;" filled="f" stroked="f" strokeweight="1pt">
                    <v:stroke miterlimit="4"/>
                    <v:textbox inset="1.27mm,1.27mm,1.27mm,1.27mm">
                      <w:txbxContent>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Cost Leadership:</w:t>
                          </w:r>
                        </w:p>
                        <w:p w:rsidR="00A471F7" w:rsidRPr="00C62E8B" w:rsidRDefault="00A471F7" w:rsidP="004560B5">
                          <w:pPr>
                            <w:pStyle w:val="Heading"/>
                            <w:spacing w:before="0" w:after="0"/>
                            <w:rPr>
                              <w:rFonts w:ascii="Times New Roman" w:hAnsi="Times New Roman"/>
                              <w:b w:val="0"/>
                              <w:bCs w:val="0"/>
                              <w:sz w:val="24"/>
                              <w:szCs w:val="24"/>
                            </w:rPr>
                          </w:pPr>
                          <w:r>
                            <w:rPr>
                              <w:rFonts w:ascii="Times New Roman" w:hAnsi="Times New Roman"/>
                              <w:b w:val="0"/>
                              <w:bCs w:val="0"/>
                              <w:sz w:val="24"/>
                              <w:szCs w:val="24"/>
                            </w:rPr>
                            <w:t>Best Cost, Low cost,</w:t>
                          </w:r>
                        </w:p>
                        <w:p w:rsidR="00A471F7" w:rsidRDefault="00A471F7" w:rsidP="004560B5">
                          <w:pPr>
                            <w:pStyle w:val="Heading"/>
                            <w:spacing w:before="0" w:after="0"/>
                          </w:pPr>
                          <w:r>
                            <w:rPr>
                              <w:rFonts w:ascii="Times New Roman" w:hAnsi="Times New Roman"/>
                              <w:b w:val="0"/>
                              <w:bCs w:val="0"/>
                              <w:sz w:val="24"/>
                              <w:szCs w:val="24"/>
                            </w:rPr>
                            <w:t>Profitability</w:t>
                          </w:r>
                        </w:p>
                      </w:txbxContent>
                    </v:textbox>
                  </v:shape>
                </v:group>
                <v:group id="Text Box 37" o:spid="_x0000_s1033" style="position:absolute;left:36115;top:20862;width:18346;height:12783" coordorigin="36115,20862" coordsize="18346,12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Shape 1073741837" o:spid="_x0000_s1034" style="position:absolute;left:39040;top:17937;width:12495;height:1834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WaBsAA&#10;AADbAAAADwAAAGRycy9kb3ducmV2LnhtbESPQYvCMBSE74L/IbwFbzZZQXGrURZBFE9alz2/bZ5t&#10;2ealNlHrvzeC4HGYmW+Y+bKztbhS6yvHGj4TBYI4d6biQsPPcT2cgvAB2WDtmDTcycNy0e/NMTXu&#10;xge6ZqEQEcI+RQ1lCE0qpc9LsugT1xBH7+RaiyHKtpCmxVuE21qOlJpIixXHhRIbWpWU/2cXq8Gp&#10;nf3lzJwz09R7Jdlszn9fWg8+uu8ZiEBdeIdf7a3RMB7B80v8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WaBsAAAADbAAAADwAAAAAAAAAAAAAAAACYAgAAZHJzL2Rvd25y&#10;ZXYueG1sUEsFBgAAAAAEAAQA9QAAAIUDAAAAAA==&#10;"/>
                  <v:shape id="Shape 1073741838" o:spid="_x0000_s1035" type="#_x0000_t202" style="position:absolute;left:37038;top:21246;width:17337;height:12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QCaMMA&#10;AADbAAAADwAAAGRycy9kb3ducmV2LnhtbESPQWsCMRSE7wX/Q3iCt5rVtlK2RhFF8FAPVYseH5vX&#10;ZHHzsmxSd/33RhA8DjPzDTOdd64SF2pC6VnBaJiBIC68LtkoOOzXr58gQkTWWHkmBVcKMJ/1XqaY&#10;a9/yD1120YgE4ZCjAhtjnUsZCksOw9DXxMn7843DmGRjpG6wTXBXyXGWTaTDktOCxZqWlorz7t8p&#10;WJmROzG+t+1G2qMZ/0b3vd4qNeh3iy8Qkbr4DD/aG63g4w3uX9IP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QCaMMAAADbAAAADwAAAAAAAAAAAAAAAACYAgAAZHJzL2Rv&#10;d25yZXYueG1sUEsFBgAAAAAEAAQA9QAAAIgDAAAAAA==&#10;" filled="f" stroked="f" strokeweight="1pt">
                    <v:stroke miterlimit="4"/>
                    <v:textbox inset="1.27mm,1.27mm,1.27mm,1.27mm">
                      <w:txbxContent>
                        <w:p w:rsidR="00A471F7" w:rsidRDefault="00A471F7" w:rsidP="004560B5">
                          <w:pPr>
                            <w:pStyle w:val="Heading"/>
                            <w:spacing w:before="0" w:after="0"/>
                            <w:rPr>
                              <w:rFonts w:ascii="Times New Roman" w:eastAsia="Times New Roman" w:hAnsi="Times New Roman" w:cs="Times New Roman"/>
                              <w:sz w:val="24"/>
                              <w:szCs w:val="24"/>
                            </w:rPr>
                          </w:pPr>
                          <w:r>
                            <w:rPr>
                              <w:rFonts w:ascii="Times New Roman" w:hAnsi="Times New Roman"/>
                              <w:sz w:val="24"/>
                              <w:szCs w:val="24"/>
                            </w:rPr>
                            <w:t>Differentiation;</w:t>
                          </w:r>
                        </w:p>
                        <w:p w:rsidR="00A471F7" w:rsidRDefault="00A471F7" w:rsidP="004560B5">
                          <w:pPr>
                            <w:pStyle w:val="Heading"/>
                            <w:spacing w:before="0" w:after="0"/>
                            <w:rPr>
                              <w:rFonts w:ascii="Times New Roman" w:eastAsia="Times New Roman" w:hAnsi="Times New Roman" w:cs="Times New Roman"/>
                              <w:b w:val="0"/>
                              <w:bCs w:val="0"/>
                              <w:sz w:val="24"/>
                              <w:szCs w:val="24"/>
                            </w:rPr>
                          </w:pPr>
                          <w:r>
                            <w:rPr>
                              <w:rFonts w:ascii="Times New Roman" w:hAnsi="Times New Roman"/>
                              <w:b w:val="0"/>
                              <w:bCs w:val="0"/>
                              <w:sz w:val="24"/>
                              <w:szCs w:val="24"/>
                            </w:rPr>
                            <w:t>Product/Service Brand</w:t>
                          </w:r>
                        </w:p>
                        <w:p w:rsidR="00A471F7" w:rsidRDefault="00A471F7" w:rsidP="004560B5">
                          <w:pPr>
                            <w:pStyle w:val="Heading"/>
                            <w:spacing w:before="0" w:after="0"/>
                          </w:pPr>
                          <w:r>
                            <w:rPr>
                              <w:rFonts w:ascii="Times New Roman" w:hAnsi="Times New Roman"/>
                              <w:b w:val="0"/>
                              <w:bCs w:val="0"/>
                              <w:sz w:val="24"/>
                              <w:szCs w:val="24"/>
                            </w:rPr>
                            <w:t>Quality</w:t>
                          </w:r>
                        </w:p>
                      </w:txbxContent>
                    </v:textbox>
                  </v:shape>
                </v:group>
                <v:group id="Text Box 38" o:spid="_x0000_s1036" style="position:absolute;left:36114;top:32915;width:18328;height:9474" coordorigin="36114,32915" coordsize="18328,9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Shape 1073741840" o:spid="_x0000_s1037" style="position:absolute;left:41180;top:29127;width:8196;height:183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h6rwA&#10;AADbAAAADwAAAGRycy9kb3ducmV2LnhtbERPTYvCMBC9L/gfwgje1sQFRatRRFgUT1rF89iMbbGZ&#10;1CZq/ffmIHh8vO/ZorWVeFDjS8caBn0FgjhzpuRcw/Hw/zsG4QOywcoxaXiRh8W88zPDxLgn7+mR&#10;hlzEEPYJaihCqBMpfVaQRd93NXHkLq6xGCJscmkafMZwW8k/pUbSYsmxocCaVgVl1/RuNTi1tSdO&#10;zS01dbVTks36dp5o3eu2yymIQG34ij/ujdEwjOvjl/gD5PwN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6HqvAAAANsAAAAPAAAAAAAAAAAAAAAAAJgCAABkcnMvZG93bnJldi54&#10;bWxQSwUGAAAAAAQABAD1AAAAgQMAAAAA&#10;"/>
                  <v:shape id="Shape 1073741841" o:spid="_x0000_s1038" type="#_x0000_t202" style="position:absolute;left:37094;top:32915;width:17318;height:9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o5hMQA&#10;AADbAAAADwAAAGRycy9kb3ducmV2LnhtbESPzWrDMBCE74G8g9hAb4ns0IbgRjYhJZBDe2h+SI+L&#10;tZVMrZWx1Nh9+6pQyHGYmW+YTTW6VtyoD41nBfkiA0Fce92wUXA+7edrECEia2w9k4IfClCV08kG&#10;C+0HfqfbMRqRIBwKVGBj7AopQ23JYVj4jjh5n753GJPsjdQ9DgnuWrnMspV02HBasNjRzlL9dfx2&#10;Cl5M7j4YH4fhIO3VLC/Rve7flHqYjdtnEJHGeA//tw9awVMOf1/S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KOYTEAAAA2wAAAA8AAAAAAAAAAAAAAAAAmAIAAGRycy9k&#10;b3ducmV2LnhtbFBLBQYAAAAABAAEAPUAAACJAwAAAAA=&#10;" filled="f" stroked="f" strokeweight="1pt">
                    <v:stroke miterlimit="4"/>
                    <v:textbox inset="1.27mm,1.27mm,1.27mm,1.27mm">
                      <w:txbxContent>
                        <w:p w:rsidR="00A471F7" w:rsidRDefault="00A471F7" w:rsidP="003F180C">
                          <w:pPr>
                            <w:pStyle w:val="Heading"/>
                            <w:rPr>
                              <w:rFonts w:ascii="Times New Roman" w:eastAsia="Times New Roman" w:hAnsi="Times New Roman" w:cs="Times New Roman"/>
                              <w:b w:val="0"/>
                              <w:bCs w:val="0"/>
                              <w:sz w:val="24"/>
                              <w:szCs w:val="24"/>
                            </w:rPr>
                          </w:pPr>
                          <w:r>
                            <w:rPr>
                              <w:rFonts w:ascii="Times New Roman" w:hAnsi="Times New Roman"/>
                              <w:sz w:val="24"/>
                              <w:szCs w:val="24"/>
                            </w:rPr>
                            <w:t>Focus</w:t>
                          </w:r>
                          <w:r>
                            <w:rPr>
                              <w:rFonts w:ascii="Times New Roman" w:hAnsi="Times New Roman"/>
                              <w:b w:val="0"/>
                              <w:bCs w:val="0"/>
                              <w:sz w:val="24"/>
                              <w:szCs w:val="24"/>
                            </w:rPr>
                            <w:t>: niche markets</w:t>
                          </w:r>
                        </w:p>
                        <w:p w:rsidR="00A471F7" w:rsidRDefault="00A471F7" w:rsidP="003F180C">
                          <w:pPr>
                            <w:pStyle w:val="Heading"/>
                          </w:pPr>
                          <w:r>
                            <w:rPr>
                              <w:rFonts w:ascii="Times New Roman" w:hAnsi="Times New Roman"/>
                              <w:b w:val="0"/>
                              <w:bCs w:val="0"/>
                              <w:sz w:val="24"/>
                              <w:szCs w:val="24"/>
                            </w:rPr>
                            <w:t>Market position/niche</w:t>
                          </w:r>
                        </w:p>
                      </w:txbxContent>
                    </v:textbox>
                  </v:shape>
                </v:group>
                <v:line id="Line 44" o:spid="_x0000_s1039" style="position:absolute;visibility:visible;mso-wrap-style:square" from="27034,39602" to="36629,39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47" o:spid="_x0000_s1040" style="position:absolute;flip:y;visibility:visible;mso-wrap-style:square" from="27037,13564" to="27048,3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48" o:spid="_x0000_s1041" style="position:absolute;visibility:visible;mso-wrap-style:square" from="27051,13565" to="36114,1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9" o:spid="_x0000_s1042" style="position:absolute;visibility:visible;mso-wrap-style:square" from="24630,27397" to="36101,27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w10:wrap anchorx="margin" anchory="line"/>
              </v:group>
            </w:pict>
          </mc:Fallback>
        </mc:AlternateContent>
      </w:r>
      <w:r w:rsidR="009623B4" w:rsidRPr="00AE30B5">
        <w:rPr>
          <w:rFonts w:ascii="Times New Roman" w:hAnsi="Times New Roman" w:cs="Times New Roman"/>
          <w:b w:val="0"/>
          <w:bCs w:val="0"/>
          <w:sz w:val="24"/>
          <w:szCs w:val="24"/>
        </w:rPr>
        <w:t>4</w:t>
      </w:r>
      <w:r w:rsidR="003F180C" w:rsidRPr="00AE30B5">
        <w:rPr>
          <w:rFonts w:ascii="Times New Roman" w:hAnsi="Times New Roman" w:cs="Times New Roman"/>
          <w:b w:val="0"/>
          <w:bCs w:val="0"/>
          <w:sz w:val="24"/>
          <w:szCs w:val="24"/>
        </w:rPr>
        <w:t>.5 Conceptualization of e-business benefits and competitive advantage</w:t>
      </w:r>
      <w:r w:rsidR="003F180C" w:rsidRPr="003F180C">
        <w:rPr>
          <w:rFonts w:ascii="Times New Roman" w:hAnsi="Times New Roman" w:cs="Times New Roman"/>
          <w:noProof/>
          <w:sz w:val="20"/>
          <w:szCs w:val="20"/>
          <w:bdr w:val="none" w:sz="0" w:space="0" w:color="auto"/>
        </w:rPr>
        <mc:AlternateContent>
          <mc:Choice Requires="wpg">
            <w:drawing>
              <wp:anchor distT="0" distB="0" distL="0" distR="0" simplePos="0" relativeHeight="251659264" behindDoc="0" locked="0" layoutInCell="1" allowOverlap="1" wp14:anchorId="4CD04346" wp14:editId="52529416">
                <wp:simplePos x="0" y="0"/>
                <wp:positionH relativeFrom="column">
                  <wp:posOffset>904875</wp:posOffset>
                </wp:positionH>
                <wp:positionV relativeFrom="line">
                  <wp:posOffset>610870</wp:posOffset>
                </wp:positionV>
                <wp:extent cx="2138680" cy="1620520"/>
                <wp:effectExtent l="0" t="0" r="13970" b="17780"/>
                <wp:wrapNone/>
                <wp:docPr id="7" name="Group 7" descr="Text Box 56"/>
                <wp:cNvGraphicFramePr/>
                <a:graphic xmlns:a="http://schemas.openxmlformats.org/drawingml/2006/main">
                  <a:graphicData uri="http://schemas.microsoft.com/office/word/2010/wordprocessingGroup">
                    <wpg:wgp>
                      <wpg:cNvGrpSpPr/>
                      <wpg:grpSpPr>
                        <a:xfrm>
                          <a:off x="0" y="0"/>
                          <a:ext cx="2138680" cy="1620520"/>
                          <a:chOff x="0" y="-1"/>
                          <a:chExt cx="2138680" cy="1620521"/>
                        </a:xfrm>
                      </wpg:grpSpPr>
                      <wps:wsp>
                        <wps:cNvPr id="61" name="Shape 1073741825"/>
                        <wps:cNvSpPr/>
                        <wps:spPr>
                          <a:xfrm rot="16200000">
                            <a:off x="259079" y="-259080"/>
                            <a:ext cx="1620521" cy="2138680"/>
                          </a:xfrm>
                          <a:prstGeom prst="rect">
                            <a:avLst/>
                          </a:prstGeom>
                          <a:solidFill>
                            <a:srgbClr val="FFFFFF"/>
                          </a:solidFill>
                          <a:ln w="9525">
                            <a:solidFill>
                              <a:srgbClr val="000000"/>
                            </a:solidFill>
                            <a:prstDash val="solid"/>
                            <a:miter lim="800000"/>
                          </a:ln>
                          <a:effectLst/>
                        </wps:spPr>
                        <wps:bodyPr/>
                      </wps:wsp>
                      <wps:wsp>
                        <wps:cNvPr id="62" name="Shape 1073741826"/>
                        <wps:cNvSpPr txBox="1"/>
                        <wps:spPr>
                          <a:xfrm>
                            <a:off x="50482" y="4762"/>
                            <a:ext cx="2037716" cy="1610996"/>
                          </a:xfrm>
                          <a:prstGeom prst="rect">
                            <a:avLst/>
                          </a:prstGeom>
                          <a:noFill/>
                          <a:ln w="12700">
                            <a:noFill/>
                            <a:miter lim="400000"/>
                          </a:ln>
                          <a:effectLst/>
                        </wps:spPr>
                        <wps:txbx>
                          <w:txbxContent>
                            <w:p w:rsidR="00A471F7" w:rsidRDefault="00A471F7" w:rsidP="003F180C">
                              <w:pPr>
                                <w:pStyle w:val="Heading"/>
                                <w:rPr>
                                  <w:rFonts w:ascii="Times New Roman" w:eastAsia="Times New Roman" w:hAnsi="Times New Roman" w:cs="Times New Roman"/>
                                  <w:sz w:val="24"/>
                                  <w:szCs w:val="24"/>
                                </w:rPr>
                              </w:pPr>
                              <w:r>
                                <w:rPr>
                                  <w:rFonts w:ascii="Times New Roman" w:hAnsi="Times New Roman"/>
                                  <w:sz w:val="24"/>
                                  <w:szCs w:val="24"/>
                                </w:rPr>
                                <w:t>E-Procurement</w:t>
                              </w:r>
                            </w:p>
                            <w:p w:rsidR="00A471F7" w:rsidRDefault="00A471F7" w:rsidP="003F180C">
                              <w:pPr>
                                <w:pStyle w:val="Body"/>
                                <w:spacing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nl-NL"/>
                                </w:rPr>
                                <w:t>e-Tendering</w:t>
                              </w:r>
                            </w:p>
                            <w:p w:rsidR="00A471F7" w:rsidRDefault="00A471F7" w:rsidP="003F180C">
                              <w:pPr>
                                <w:pStyle w:val="Body"/>
                                <w:spacing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e-Sourcing</w:t>
                              </w:r>
                            </w:p>
                            <w:p w:rsidR="00A471F7" w:rsidRDefault="00A471F7" w:rsidP="003F180C">
                              <w:pPr>
                                <w:pStyle w:val="Body"/>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e-Supply</w:t>
                              </w:r>
                            </w:p>
                            <w:p w:rsidR="00A471F7" w:rsidRDefault="00A471F7" w:rsidP="003F180C">
                              <w:pPr>
                                <w:pStyle w:val="Body"/>
                                <w:spacing w:line="240" w:lineRule="auto"/>
                                <w:rPr>
                                  <w:sz w:val="32"/>
                                  <w:szCs w:val="28"/>
                                </w:rPr>
                              </w:pPr>
                              <w:r>
                                <w:rPr>
                                  <w:rFonts w:ascii="Times New Roman" w:hAnsi="Times New Roman"/>
                                  <w:sz w:val="24"/>
                                  <w:szCs w:val="24"/>
                                  <w:shd w:val="clear" w:color="auto" w:fill="FFFFFF"/>
                                </w:rPr>
                                <w:t>e-Payment</w:t>
                              </w:r>
                            </w:p>
                          </w:txbxContent>
                        </wps:txbx>
                        <wps:bodyPr wrap="square" lIns="45719" tIns="45719" rIns="45719" bIns="45719" numCol="1" anchor="t"/>
                      </wps:wsp>
                    </wpg:wgp>
                  </a:graphicData>
                </a:graphic>
                <wp14:sizeRelH relativeFrom="page">
                  <wp14:pctWidth>0</wp14:pctWidth>
                </wp14:sizeRelH>
                <wp14:sizeRelV relativeFrom="page">
                  <wp14:pctHeight>0</wp14:pctHeight>
                </wp14:sizeRelV>
              </wp:anchor>
            </w:drawing>
          </mc:Choice>
          <mc:Fallback>
            <w:pict>
              <v:group id="Group 7" o:spid="_x0000_s1043" alt="Description: Text Box 56" style="position:absolute;left:0;text-align:left;margin-left:71.25pt;margin-top:48.1pt;width:168.4pt;height:127.6pt;z-index:251659264;mso-wrap-distance-left:0;mso-wrap-distance-right:0;mso-position-vertical-relative:line" coordorigin="" coordsize="21386,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EvAIAAN4GAAAOAAAAZHJzL2Uyb0RvYy54bWy8Vclu2zAQvRfoPxC8O1psSbYQOUCTJihQ&#10;tAGSfgBNUQsgkSxJW8rfd0gtVlykQFOgOsgacTTLe2/G1zd926ATU7oWPMPBlY8R41TkNS8z/OP5&#10;frXFSBvCc9IIzjL8wjS+2X/8cN3JlIWiEk3OFIIgXKedzHBljEw9T9OKtURfCck4HBZCtcSAqUov&#10;V6SD6G3jhb4fe51QuVSCMq3h7d1wiPcuflEwar4XhWYGNRmG2oy7K3c/2Lu3vyZpqYisajqWQd5R&#10;RUtqDknnUHfEEHRU9W+h2poqoUVhrqhoPVEUNWWuB+gm8C+6eVDiKF0vZdqVcoYJoL3A6d1h6bfT&#10;o0J1nuEEI05aoMhlRWDmTFOA6pn1Bn0SPYpiC1cnyxS+elDyST6q8UU5WBaBvlCt/YXeUO+AfpmB&#10;tpEovAyD9TbeAh8UzoI49KNwpIJWwNf5u1UwMESrz29/6ny8KbNnC5zr6SToSp+h0/8G3VNFJHOM&#10;aAvCCF0cTNi5cxT4yTrZBNswGgBzvjNaOtUA3AQVUgJEaTGwl9PQiFwY7fxkhxFAtLLPgJdT6wTi&#10;gBuktiBOiILHjARJpdLmgYkW2YcMKxgHl4GcvmozuE4uth4tmjq/r5vGGao83DYKnQiMzr27bH6I&#10;/sqt4ajL8C6CXv8cwvXnWrgMYUu4I7oaUrnoQ6dtbWA5NHWb4e0Az1BAw20q5sZ7bMTyPMBqnw4i&#10;f3HaBDE4/q1s/4cQwjeEME7OLARkepgo4H0SyFIStrlRA5G/2UJMIHiTxOFr/kN/nSRBPA1R4O92&#10;Ls37+efCkg8Yk3SgNQiTUZOLowUrm79ixfSH3q2azdT1wBPqYP9mWP88EsUwar5wmNJNlAQgfrM0&#10;1NI4LA1+bG8F6BSmgXBaCVhbxiY58+/WAixRp+Bx4dstvbSd//lvaf8LAAD//wMAUEsDBBQABgAI&#10;AAAAIQCpqWfx4AAAAAoBAAAPAAAAZHJzL2Rvd25yZXYueG1sTI9NS8NAEIbvgv9hGcGb3XxWG7Mp&#10;painItgK4m2aTJPQ7GzIbpP037ue9PgyD+/7TL6edSdGGmxrWEG4CEAQl6ZquVbweXh9eAJhHXKF&#10;nWFScCUL6+L2JsesMhN/0Lh3tfAlbDNU0DjXZ1LasiGNdmF6Yn87mUGj83GoZTXg5Mt1J6MgWEqN&#10;LfuFBnvaNlSe9xet4G3CaROHL+PufNpevw/p+9cuJKXu7+bNMwhHs/uD4Vffq0PhnY7mwpUVnc9J&#10;lHpUwWoZgfBA8riKQRwVxGmYgCxy+f+F4gcAAP//AwBQSwECLQAUAAYACAAAACEAtoM4kv4AAADh&#10;AQAAEwAAAAAAAAAAAAAAAAAAAAAAW0NvbnRlbnRfVHlwZXNdLnhtbFBLAQItABQABgAIAAAAIQA4&#10;/SH/1gAAAJQBAAALAAAAAAAAAAAAAAAAAC8BAABfcmVscy8ucmVsc1BLAQItABQABgAIAAAAIQA+&#10;p0PEvAIAAN4GAAAOAAAAAAAAAAAAAAAAAC4CAABkcnMvZTJvRG9jLnhtbFBLAQItABQABgAIAAAA&#10;IQCpqWfx4AAAAAoBAAAPAAAAAAAAAAAAAAAAABYFAABkcnMvZG93bnJldi54bWxQSwUGAAAAAAQA&#10;BADzAAAAIwYAAAAA&#10;">
                <v:rect id="Shape 1073741825" o:spid="_x0000_s1044" style="position:absolute;left:2590;top:-2590;width:16205;height:2138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vOzMAA&#10;AADbAAAADwAAAGRycy9kb3ducmV2LnhtbESPQYvCMBSE78L+h/AWvGmiB9FqWmRhcfGkVfb8tnm2&#10;xealNlmt/94IgsdhZr5hVllvG3GlzteONUzGCgRx4UzNpYbj4Xs0B+EDssHGMWm4k4cs/RisMDHu&#10;xnu65qEUEcI+QQ1VCG0ipS8qsujHriWO3sl1FkOUXSlNh7cIt42cKjWTFmuOCxW29FVRcc7/rQan&#10;tvaXc3PJTdvslGSzufwttB5+9usliEB9eIdf7R+jYTaB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5vOzMAAAADbAAAADwAAAAAAAAAAAAAAAACYAgAAZHJzL2Rvd25y&#10;ZXYueG1sUEsFBgAAAAAEAAQA9QAAAIUDAAAAAA==&#10;"/>
                <v:shape id="Shape 1073741826" o:spid="_x0000_s1045" type="#_x0000_t202" style="position:absolute;left:504;top:47;width:20377;height:16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RtTsIA&#10;AADbAAAADwAAAGRycy9kb3ducmV2LnhtbESPQWsCMRSE7wX/Q3hCbzXrIlJWo4gieNBDraLHx+aZ&#10;LG5elk10t//eFAo9DjPzDTNf9q4WT2pD5VnBeJSBIC69rtgoOH1vPz5BhIissfZMCn4owHIxeJtj&#10;oX3HX/Q8RiMShEOBCmyMTSFlKC05DCPfECfv5luHMcnWSN1il+CulnmWTaXDitOCxYbWlsr78eEU&#10;bMzYXRknXbeT9mLyc3T77UGp92G/moGI1Mf/8F97pxVMc/j9kn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1OwgAAANsAAAAPAAAAAAAAAAAAAAAAAJgCAABkcnMvZG93&#10;bnJldi54bWxQSwUGAAAAAAQABAD1AAAAhwMAAAAA&#10;" filled="f" stroked="f" strokeweight="1pt">
                  <v:stroke miterlimit="4"/>
                  <v:textbox inset="1.27mm,1.27mm,1.27mm,1.27mm">
                    <w:txbxContent>
                      <w:p w:rsidR="00A471F7" w:rsidRDefault="00A471F7" w:rsidP="003F180C">
                        <w:pPr>
                          <w:pStyle w:val="Heading"/>
                          <w:rPr>
                            <w:rFonts w:ascii="Times New Roman" w:eastAsia="Times New Roman" w:hAnsi="Times New Roman" w:cs="Times New Roman"/>
                            <w:sz w:val="24"/>
                            <w:szCs w:val="24"/>
                          </w:rPr>
                        </w:pPr>
                        <w:r>
                          <w:rPr>
                            <w:rFonts w:ascii="Times New Roman" w:hAnsi="Times New Roman"/>
                            <w:sz w:val="24"/>
                            <w:szCs w:val="24"/>
                          </w:rPr>
                          <w:t>E-Procurement</w:t>
                        </w:r>
                      </w:p>
                      <w:p w:rsidR="00A471F7" w:rsidRDefault="00A471F7" w:rsidP="003F180C">
                        <w:pPr>
                          <w:pStyle w:val="Body"/>
                          <w:spacing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lang w:val="nl-NL"/>
                          </w:rPr>
                          <w:t>e-Tendering</w:t>
                        </w:r>
                      </w:p>
                      <w:p w:rsidR="00A471F7" w:rsidRDefault="00A471F7" w:rsidP="003F180C">
                        <w:pPr>
                          <w:pStyle w:val="Body"/>
                          <w:spacing w:line="240" w:lineRule="auto"/>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e-Sourcing</w:t>
                        </w:r>
                      </w:p>
                      <w:p w:rsidR="00A471F7" w:rsidRDefault="00A471F7" w:rsidP="003F180C">
                        <w:pPr>
                          <w:pStyle w:val="Body"/>
                          <w:spacing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e-Supply</w:t>
                        </w:r>
                      </w:p>
                      <w:p w:rsidR="00A471F7" w:rsidRDefault="00A471F7" w:rsidP="003F180C">
                        <w:pPr>
                          <w:pStyle w:val="Body"/>
                          <w:spacing w:line="240" w:lineRule="auto"/>
                          <w:rPr>
                            <w:sz w:val="32"/>
                            <w:szCs w:val="28"/>
                          </w:rPr>
                        </w:pPr>
                        <w:r>
                          <w:rPr>
                            <w:rFonts w:ascii="Times New Roman" w:hAnsi="Times New Roman"/>
                            <w:sz w:val="24"/>
                            <w:szCs w:val="24"/>
                            <w:shd w:val="clear" w:color="auto" w:fill="FFFFFF"/>
                          </w:rPr>
                          <w:t>e-Payment</w:t>
                        </w:r>
                      </w:p>
                    </w:txbxContent>
                  </v:textbox>
                </v:shape>
                <w10:wrap anchory="line"/>
              </v:group>
            </w:pict>
          </mc:Fallback>
        </mc:AlternateContent>
      </w:r>
    </w:p>
    <w:p w:rsidR="003F180C" w:rsidRPr="003F180C" w:rsidRDefault="003F180C" w:rsidP="003F180C">
      <w:pPr>
        <w:pStyle w:val="Body"/>
        <w:tabs>
          <w:tab w:val="left" w:pos="1305"/>
        </w:tabs>
        <w:spacing w:line="360" w:lineRule="auto"/>
        <w:ind w:left="135" w:firstLine="1305"/>
        <w:jc w:val="right"/>
        <w:rPr>
          <w:rFonts w:ascii="Times New Roman" w:eastAsia="Times New Roman" w:hAnsi="Times New Roman" w:cs="Times New Roman"/>
          <w:sz w:val="20"/>
          <w:szCs w:val="20"/>
        </w:rPr>
      </w:pPr>
      <w:r w:rsidRPr="00D13A69">
        <w:rPr>
          <w:rFonts w:ascii="Times New Roman" w:hAnsi="Times New Roman" w:cs="Times New Roman"/>
          <w:b/>
          <w:bCs/>
          <w:sz w:val="20"/>
          <w:szCs w:val="20"/>
          <w:lang w:val="fr-FR"/>
        </w:rPr>
        <w:t>COMPETI</w:t>
      </w:r>
      <w:r w:rsidRPr="00D13A69">
        <w:rPr>
          <w:rFonts w:ascii="Times New Roman" w:hAnsi="Times New Roman" w:cs="Times New Roman"/>
          <w:b/>
          <w:bCs/>
          <w:sz w:val="20"/>
          <w:szCs w:val="20"/>
        </w:rPr>
        <w:t>TI</w:t>
      </w:r>
      <w:r w:rsidRPr="00D13A69">
        <w:rPr>
          <w:rFonts w:ascii="Times New Roman" w:hAnsi="Times New Roman" w:cs="Times New Roman"/>
          <w:b/>
          <w:bCs/>
          <w:sz w:val="20"/>
          <w:szCs w:val="20"/>
          <w:lang w:val="de-DE"/>
        </w:rPr>
        <w:t>VE</w:t>
      </w:r>
      <w:r w:rsidRPr="003F180C">
        <w:rPr>
          <w:rFonts w:ascii="Times New Roman" w:hAnsi="Times New Roman" w:cs="Times New Roman"/>
          <w:sz w:val="20"/>
          <w:szCs w:val="20"/>
          <w:lang w:val="de-DE"/>
        </w:rPr>
        <w:t xml:space="preserve"> </w:t>
      </w:r>
      <w:r w:rsidRPr="00D13A69">
        <w:rPr>
          <w:rFonts w:ascii="Times New Roman" w:hAnsi="Times New Roman" w:cs="Times New Roman"/>
          <w:b/>
          <w:bCs/>
          <w:sz w:val="20"/>
          <w:szCs w:val="20"/>
          <w:lang w:val="de-DE"/>
        </w:rPr>
        <w:t>ADVANTAGE</w:t>
      </w:r>
    </w:p>
    <w:p w:rsidR="003F180C" w:rsidRPr="003F180C" w:rsidRDefault="003F180C" w:rsidP="003F180C">
      <w:pPr>
        <w:pStyle w:val="Body"/>
        <w:tabs>
          <w:tab w:val="left" w:pos="1305"/>
        </w:tabs>
        <w:spacing w:line="360" w:lineRule="auto"/>
        <w:jc w:val="both"/>
        <w:rPr>
          <w:rFonts w:ascii="Times New Roman" w:eastAsia="Times New Roman" w:hAnsi="Times New Roman" w:cs="Times New Roman"/>
          <w:sz w:val="20"/>
          <w:szCs w:val="20"/>
        </w:rPr>
      </w:pPr>
    </w:p>
    <w:p w:rsidR="003F180C" w:rsidRPr="003F180C" w:rsidRDefault="003F180C" w:rsidP="003F180C">
      <w:pPr>
        <w:pStyle w:val="Body"/>
        <w:tabs>
          <w:tab w:val="left" w:pos="1305"/>
        </w:tabs>
        <w:spacing w:line="360" w:lineRule="auto"/>
        <w:jc w:val="both"/>
        <w:rPr>
          <w:rFonts w:ascii="Times New Roman" w:eastAsia="Times New Roman" w:hAnsi="Times New Roman" w:cs="Times New Roman"/>
          <w:sz w:val="20"/>
          <w:szCs w:val="20"/>
        </w:rPr>
      </w:pPr>
    </w:p>
    <w:p w:rsidR="003F180C" w:rsidRPr="003F180C" w:rsidRDefault="003F180C" w:rsidP="003F180C">
      <w:pPr>
        <w:pStyle w:val="Body"/>
        <w:tabs>
          <w:tab w:val="left" w:pos="1305"/>
        </w:tabs>
        <w:spacing w:line="360" w:lineRule="auto"/>
        <w:jc w:val="both"/>
        <w:rPr>
          <w:rFonts w:ascii="Times New Roman" w:eastAsia="Times New Roman" w:hAnsi="Times New Roman" w:cs="Times New Roman"/>
          <w:sz w:val="20"/>
          <w:szCs w:val="20"/>
        </w:rPr>
      </w:pPr>
    </w:p>
    <w:p w:rsidR="003F180C" w:rsidRPr="003F180C" w:rsidRDefault="003F180C" w:rsidP="003F180C">
      <w:pPr>
        <w:pStyle w:val="Body"/>
        <w:tabs>
          <w:tab w:val="left" w:pos="1305"/>
        </w:tabs>
        <w:spacing w:line="360" w:lineRule="auto"/>
        <w:jc w:val="both"/>
        <w:rPr>
          <w:rFonts w:ascii="Times New Roman" w:eastAsia="Times New Roman" w:hAnsi="Times New Roman" w:cs="Times New Roman"/>
          <w:sz w:val="20"/>
          <w:szCs w:val="20"/>
        </w:rPr>
      </w:pPr>
    </w:p>
    <w:p w:rsidR="003F180C" w:rsidRPr="003F180C" w:rsidRDefault="003F180C" w:rsidP="003F180C">
      <w:pPr>
        <w:pStyle w:val="Body"/>
        <w:tabs>
          <w:tab w:val="left" w:pos="1305"/>
        </w:tabs>
        <w:spacing w:line="360" w:lineRule="auto"/>
        <w:jc w:val="both"/>
        <w:rPr>
          <w:rFonts w:ascii="Times New Roman" w:eastAsia="Times New Roman" w:hAnsi="Times New Roman" w:cs="Times New Roman"/>
          <w:sz w:val="20"/>
          <w:szCs w:val="20"/>
        </w:rPr>
      </w:pPr>
    </w:p>
    <w:p w:rsidR="003F180C" w:rsidRPr="003F180C" w:rsidRDefault="00314950" w:rsidP="00314950">
      <w:pPr>
        <w:pStyle w:val="Body"/>
        <w:tabs>
          <w:tab w:val="left" w:pos="5430"/>
        </w:tabs>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1C0D40" w:rsidRDefault="00D13A69" w:rsidP="00277138">
      <w:pPr>
        <w:pStyle w:val="Body"/>
        <w:ind w:left="720" w:firstLine="720"/>
        <w:rPr>
          <w:rFonts w:ascii="Times New Roman" w:hAnsi="Times New Roman" w:cs="Times New Roman"/>
          <w:sz w:val="20"/>
          <w:szCs w:val="20"/>
          <w:lang w:val="de-DE"/>
        </w:rPr>
      </w:pPr>
      <w:r>
        <w:rPr>
          <w:b/>
          <w:bCs/>
          <w:sz w:val="18"/>
          <w:szCs w:val="18"/>
          <w:lang w:val="de-DE"/>
        </w:rPr>
        <w:t xml:space="preserve">INDEPENDENT </w:t>
      </w:r>
      <w:r>
        <w:rPr>
          <w:b/>
          <w:bCs/>
          <w:sz w:val="18"/>
          <w:szCs w:val="18"/>
          <w:lang w:val="es-ES_tradnl"/>
        </w:rPr>
        <w:t xml:space="preserve">VARIABLES </w:t>
      </w:r>
      <w:r>
        <w:rPr>
          <w:b/>
          <w:bCs/>
          <w:sz w:val="18"/>
          <w:szCs w:val="18"/>
          <w:lang w:val="de-DE"/>
        </w:rPr>
        <w:tab/>
      </w:r>
      <w:r>
        <w:rPr>
          <w:b/>
          <w:bCs/>
          <w:sz w:val="18"/>
          <w:szCs w:val="18"/>
          <w:lang w:val="de-DE"/>
        </w:rPr>
        <w:tab/>
      </w:r>
      <w:r>
        <w:rPr>
          <w:b/>
          <w:bCs/>
          <w:sz w:val="18"/>
          <w:szCs w:val="18"/>
          <w:lang w:val="de-DE"/>
        </w:rPr>
        <w:tab/>
      </w:r>
      <w:r w:rsidR="00277138">
        <w:rPr>
          <w:b/>
          <w:bCs/>
          <w:sz w:val="18"/>
          <w:szCs w:val="18"/>
          <w:lang w:val="de-DE"/>
        </w:rPr>
        <w:tab/>
      </w:r>
      <w:r w:rsidR="00277138">
        <w:rPr>
          <w:b/>
          <w:bCs/>
          <w:sz w:val="18"/>
          <w:szCs w:val="18"/>
          <w:lang w:val="de-DE"/>
        </w:rPr>
        <w:tab/>
      </w:r>
      <w:r>
        <w:rPr>
          <w:b/>
          <w:bCs/>
          <w:sz w:val="18"/>
          <w:szCs w:val="18"/>
          <w:lang w:val="de-DE"/>
        </w:rPr>
        <w:tab/>
        <w:t xml:space="preserve">DEPENDENT </w:t>
      </w:r>
      <w:r>
        <w:rPr>
          <w:b/>
          <w:bCs/>
          <w:sz w:val="18"/>
          <w:szCs w:val="18"/>
          <w:lang w:val="da-DK"/>
        </w:rPr>
        <w:t>VARIABLE</w:t>
      </w:r>
    </w:p>
    <w:p w:rsidR="004560B5" w:rsidRPr="00AE30B5" w:rsidRDefault="004560B5" w:rsidP="00AE30B5">
      <w:pPr>
        <w:pStyle w:val="Body"/>
        <w:spacing w:before="120" w:after="120" w:line="360" w:lineRule="auto"/>
        <w:ind w:firstLine="720"/>
        <w:jc w:val="center"/>
        <w:rPr>
          <w:rFonts w:ascii="Times New Roman" w:hAnsi="Times New Roman" w:cs="Times New Roman"/>
          <w:i/>
          <w:iCs/>
          <w:sz w:val="20"/>
          <w:szCs w:val="20"/>
          <w:lang w:val="de-DE"/>
        </w:rPr>
      </w:pPr>
      <w:r w:rsidRPr="00AE30B5">
        <w:rPr>
          <w:rFonts w:ascii="Times New Roman" w:hAnsi="Times New Roman" w:cs="Times New Roman"/>
          <w:i/>
          <w:iCs/>
          <w:sz w:val="20"/>
          <w:szCs w:val="20"/>
        </w:rPr>
        <w:t>Figure 1: Conceptual Framework</w:t>
      </w:r>
    </w:p>
    <w:p w:rsidR="003F180C" w:rsidRPr="00D469C3" w:rsidRDefault="009623B4" w:rsidP="00AA7EDF">
      <w:pPr>
        <w:pStyle w:val="Body"/>
        <w:spacing w:before="200" w:after="120" w:line="360" w:lineRule="auto"/>
        <w:rPr>
          <w:rFonts w:ascii="Times New Roman" w:hAnsi="Times New Roman" w:cs="Times New Roman"/>
          <w:b/>
          <w:bCs/>
          <w:sz w:val="28"/>
          <w:szCs w:val="28"/>
        </w:rPr>
      </w:pPr>
      <w:r w:rsidRPr="00D469C3">
        <w:rPr>
          <w:rFonts w:ascii="Times New Roman" w:hAnsi="Times New Roman" w:cs="Times New Roman"/>
          <w:b/>
          <w:bCs/>
          <w:sz w:val="28"/>
          <w:szCs w:val="28"/>
          <w:lang w:val="de-DE"/>
        </w:rPr>
        <w:lastRenderedPageBreak/>
        <w:t>5</w:t>
      </w:r>
      <w:r w:rsidR="001C0D40" w:rsidRPr="00D469C3">
        <w:rPr>
          <w:rFonts w:ascii="Times New Roman" w:hAnsi="Times New Roman" w:cs="Times New Roman"/>
          <w:b/>
          <w:bCs/>
          <w:sz w:val="28"/>
          <w:szCs w:val="28"/>
          <w:lang w:val="de-DE"/>
        </w:rPr>
        <w:t xml:space="preserve">.0 </w:t>
      </w:r>
      <w:r w:rsidR="003F180C" w:rsidRPr="00D469C3">
        <w:rPr>
          <w:rFonts w:ascii="Times New Roman" w:hAnsi="Times New Roman" w:cs="Times New Roman"/>
          <w:b/>
          <w:bCs/>
          <w:sz w:val="28"/>
          <w:szCs w:val="28"/>
          <w:lang w:val="de-DE"/>
        </w:rPr>
        <w:t>RESEARCH METHODOLOGY</w:t>
      </w:r>
    </w:p>
    <w:p w:rsidR="003F180C" w:rsidRPr="00AE30B5" w:rsidRDefault="009623B4" w:rsidP="006F4207">
      <w:pPr>
        <w:pStyle w:val="Body"/>
        <w:tabs>
          <w:tab w:val="left" w:pos="1305"/>
        </w:tabs>
        <w:spacing w:before="240" w:after="240" w:line="360" w:lineRule="auto"/>
        <w:rPr>
          <w:rFonts w:ascii="Times New Roman" w:hAnsi="Times New Roman" w:cs="Times New Roman"/>
          <w:sz w:val="24"/>
          <w:szCs w:val="24"/>
          <w:lang w:val="de-DE"/>
        </w:rPr>
      </w:pPr>
      <w:r w:rsidRPr="00AE30B5">
        <w:rPr>
          <w:rFonts w:ascii="Times New Roman" w:hAnsi="Times New Roman" w:cs="Times New Roman"/>
          <w:sz w:val="24"/>
          <w:szCs w:val="24"/>
          <w:lang w:val="de-DE"/>
        </w:rPr>
        <w:t>5.</w:t>
      </w:r>
      <w:r w:rsidR="003F180C" w:rsidRPr="00AE30B5">
        <w:rPr>
          <w:rFonts w:ascii="Times New Roman" w:hAnsi="Times New Roman" w:cs="Times New Roman"/>
          <w:sz w:val="24"/>
          <w:szCs w:val="24"/>
          <w:lang w:val="de-DE"/>
        </w:rPr>
        <w:t>1 Introduction</w:t>
      </w:r>
    </w:p>
    <w:p w:rsidR="003F180C" w:rsidRPr="003F180C" w:rsidRDefault="003F180C" w:rsidP="003F180C">
      <w:pPr>
        <w:pStyle w:val="Body"/>
        <w:tabs>
          <w:tab w:val="left" w:pos="1305"/>
        </w:tabs>
        <w:spacing w:line="360" w:lineRule="auto"/>
        <w:rPr>
          <w:rFonts w:ascii="Times New Roman" w:hAnsi="Times New Roman" w:cs="Times New Roman"/>
          <w:sz w:val="20"/>
          <w:szCs w:val="20"/>
          <w:lang w:val="de-DE"/>
        </w:rPr>
      </w:pPr>
      <w:r w:rsidRPr="003F180C">
        <w:rPr>
          <w:rFonts w:ascii="Times New Roman" w:hAnsi="Times New Roman" w:cs="Times New Roman"/>
          <w:sz w:val="20"/>
          <w:szCs w:val="20"/>
          <w:lang w:val="de-DE"/>
        </w:rPr>
        <w:t>The chapter presents the research methodology adapted: research design, target population, sampling technique, sample size, data collection, and lastly techniques employed to gather and analyze data.</w:t>
      </w:r>
    </w:p>
    <w:p w:rsidR="003F180C" w:rsidRPr="00AE30B5" w:rsidRDefault="009623B4" w:rsidP="006F4207">
      <w:pPr>
        <w:pStyle w:val="Body"/>
        <w:tabs>
          <w:tab w:val="left" w:pos="1305"/>
        </w:tabs>
        <w:spacing w:before="240" w:after="240" w:line="360" w:lineRule="auto"/>
        <w:rPr>
          <w:rFonts w:ascii="Times New Roman" w:eastAsia="Times New Roman" w:hAnsi="Times New Roman" w:cs="Times New Roman"/>
          <w:sz w:val="24"/>
          <w:szCs w:val="24"/>
        </w:rPr>
      </w:pPr>
      <w:r w:rsidRPr="00AE30B5">
        <w:rPr>
          <w:rFonts w:ascii="Times New Roman" w:hAnsi="Times New Roman" w:cs="Times New Roman"/>
          <w:sz w:val="24"/>
          <w:szCs w:val="24"/>
          <w:lang w:val="de-DE"/>
        </w:rPr>
        <w:t>5</w:t>
      </w:r>
      <w:r w:rsidR="003F180C" w:rsidRPr="00AE30B5">
        <w:rPr>
          <w:rFonts w:ascii="Times New Roman" w:hAnsi="Times New Roman" w:cs="Times New Roman"/>
          <w:sz w:val="24"/>
          <w:szCs w:val="24"/>
          <w:lang w:val="de-DE"/>
        </w:rPr>
        <w:t xml:space="preserve">.2 Research </w:t>
      </w:r>
      <w:r w:rsidR="00391ADF">
        <w:rPr>
          <w:rFonts w:ascii="Times New Roman" w:hAnsi="Times New Roman" w:cs="Times New Roman"/>
          <w:sz w:val="24"/>
          <w:szCs w:val="24"/>
          <w:lang w:val="de-DE"/>
        </w:rPr>
        <w:t>Design</w:t>
      </w:r>
      <w:r w:rsidR="00FE3483">
        <w:rPr>
          <w:rFonts w:ascii="Times New Roman" w:hAnsi="Times New Roman" w:cs="Times New Roman"/>
          <w:sz w:val="24"/>
          <w:szCs w:val="24"/>
          <w:lang w:val="de-DE"/>
        </w:rPr>
        <w:t xml:space="preserve"> and Analysis</w:t>
      </w:r>
    </w:p>
    <w:p w:rsidR="003F180C" w:rsidRPr="003F180C" w:rsidRDefault="00FE3483" w:rsidP="003F180C">
      <w:pPr>
        <w:spacing w:line="360" w:lineRule="auto"/>
        <w:jc w:val="both"/>
        <w:rPr>
          <w:sz w:val="20"/>
          <w:szCs w:val="20"/>
        </w:rPr>
      </w:pPr>
      <w:r>
        <w:rPr>
          <w:sz w:val="20"/>
          <w:szCs w:val="20"/>
        </w:rPr>
        <w:t>C</w:t>
      </w:r>
      <w:r w:rsidRPr="003F180C">
        <w:rPr>
          <w:sz w:val="20"/>
          <w:szCs w:val="20"/>
        </w:rPr>
        <w:t xml:space="preserve">ase studies </w:t>
      </w:r>
      <w:r>
        <w:rPr>
          <w:sz w:val="20"/>
          <w:szCs w:val="20"/>
        </w:rPr>
        <w:t>were</w:t>
      </w:r>
      <w:r w:rsidR="003F180C" w:rsidRPr="003F180C">
        <w:rPr>
          <w:sz w:val="20"/>
          <w:szCs w:val="20"/>
        </w:rPr>
        <w:t xml:space="preserve"> </w:t>
      </w:r>
      <w:r>
        <w:rPr>
          <w:sz w:val="20"/>
          <w:szCs w:val="20"/>
        </w:rPr>
        <w:t xml:space="preserve">used as </w:t>
      </w:r>
      <w:r w:rsidR="003F180C" w:rsidRPr="003F180C">
        <w:rPr>
          <w:sz w:val="20"/>
          <w:szCs w:val="20"/>
        </w:rPr>
        <w:t xml:space="preserve">the main approach, as there is a limit to </w:t>
      </w:r>
      <w:r w:rsidR="001C0D40">
        <w:rPr>
          <w:sz w:val="20"/>
          <w:szCs w:val="20"/>
        </w:rPr>
        <w:t>c</w:t>
      </w:r>
      <w:r w:rsidR="003F180C" w:rsidRPr="003F180C">
        <w:rPr>
          <w:sz w:val="20"/>
          <w:szCs w:val="20"/>
        </w:rPr>
        <w:t>urrent theories looking at the seldom-discussed topic of e-business contribution to competitive advantage.</w:t>
      </w:r>
      <w:bookmarkStart w:id="1" w:name="_Hlk45684677"/>
      <w:r w:rsidR="003F180C" w:rsidRPr="003F180C">
        <w:rPr>
          <w:sz w:val="20"/>
          <w:szCs w:val="20"/>
        </w:rPr>
        <w:t xml:space="preserve"> We used Secondary data </w:t>
      </w:r>
      <w:r w:rsidR="00BF1396">
        <w:rPr>
          <w:sz w:val="20"/>
          <w:szCs w:val="20"/>
        </w:rPr>
        <w:t xml:space="preserve">from the population of 71 private health facilities </w:t>
      </w:r>
      <w:r w:rsidR="003F180C" w:rsidRPr="003F180C">
        <w:rPr>
          <w:rFonts w:eastAsia="Times New Roman"/>
          <w:color w:val="000000"/>
          <w:sz w:val="20"/>
          <w:szCs w:val="20"/>
          <w:bdr w:val="none" w:sz="0" w:space="0" w:color="auto" w:frame="1"/>
        </w:rPr>
        <w:t>allow</w:t>
      </w:r>
      <w:r w:rsidR="00BF1396">
        <w:rPr>
          <w:rFonts w:eastAsia="Times New Roman"/>
          <w:color w:val="000000"/>
          <w:sz w:val="20"/>
          <w:szCs w:val="20"/>
          <w:bdr w:val="none" w:sz="0" w:space="0" w:color="auto" w:frame="1"/>
        </w:rPr>
        <w:t>ing</w:t>
      </w:r>
      <w:r w:rsidR="003F180C" w:rsidRPr="003F180C">
        <w:rPr>
          <w:rFonts w:eastAsia="Times New Roman"/>
          <w:color w:val="000000"/>
          <w:sz w:val="20"/>
          <w:szCs w:val="20"/>
          <w:bdr w:val="none" w:sz="0" w:space="0" w:color="auto" w:frame="1"/>
        </w:rPr>
        <w:t xml:space="preserve"> the researcher to cover </w:t>
      </w:r>
      <w:r w:rsidR="00CC751A">
        <w:rPr>
          <w:rFonts w:eastAsia="Times New Roman"/>
          <w:color w:val="000000"/>
          <w:sz w:val="20"/>
          <w:szCs w:val="20"/>
          <w:bdr w:val="none" w:sz="0" w:space="0" w:color="auto" w:frame="1"/>
        </w:rPr>
        <w:t>the wider ASAL geographic range.</w:t>
      </w:r>
      <w:r w:rsidR="003F180C" w:rsidRPr="003F180C">
        <w:rPr>
          <w:rFonts w:eastAsia="Times New Roman"/>
          <w:color w:val="000000"/>
          <w:sz w:val="20"/>
          <w:szCs w:val="20"/>
          <w:bdr w:val="none" w:sz="0" w:space="0" w:color="auto" w:frame="1"/>
        </w:rPr>
        <w:t xml:space="preserve"> </w:t>
      </w:r>
      <w:r w:rsidR="00CC751A" w:rsidRPr="003F180C">
        <w:rPr>
          <w:rFonts w:eastAsia="Times New Roman"/>
          <w:color w:val="000000"/>
          <w:sz w:val="20"/>
          <w:szCs w:val="20"/>
          <w:bdr w:val="none" w:sz="0" w:space="0" w:color="auto" w:frame="1"/>
        </w:rPr>
        <w:t>It</w:t>
      </w:r>
      <w:r w:rsidR="00CC751A">
        <w:rPr>
          <w:rFonts w:eastAsia="Times New Roman"/>
          <w:color w:val="000000"/>
          <w:sz w:val="20"/>
          <w:szCs w:val="20"/>
          <w:bdr w:val="none" w:sz="0" w:space="0" w:color="auto" w:frame="1"/>
        </w:rPr>
        <w:t xml:space="preserve"> </w:t>
      </w:r>
      <w:r w:rsidR="003F180C" w:rsidRPr="003F180C">
        <w:rPr>
          <w:rFonts w:eastAsia="Times New Roman"/>
          <w:color w:val="000000"/>
          <w:sz w:val="20"/>
          <w:szCs w:val="20"/>
          <w:bdr w:val="none" w:sz="0" w:space="0" w:color="auto" w:frame="1"/>
        </w:rPr>
        <w:t>allow</w:t>
      </w:r>
      <w:r w:rsidR="00CC751A">
        <w:rPr>
          <w:rFonts w:eastAsia="Times New Roman"/>
          <w:color w:val="000000"/>
          <w:sz w:val="20"/>
          <w:szCs w:val="20"/>
          <w:bdr w:val="none" w:sz="0" w:space="0" w:color="auto" w:frame="1"/>
        </w:rPr>
        <w:t>ed</w:t>
      </w:r>
      <w:r w:rsidR="003F180C" w:rsidRPr="003F180C">
        <w:rPr>
          <w:rFonts w:eastAsia="Times New Roman"/>
          <w:color w:val="000000"/>
          <w:sz w:val="20"/>
          <w:szCs w:val="20"/>
          <w:bdr w:val="none" w:sz="0" w:space="0" w:color="auto" w:frame="1"/>
        </w:rPr>
        <w:t xml:space="preserve"> for larger-scale studies on a small budget and it does not exhaust people's goodwill by re-collecting readily available data and used</w:t>
      </w:r>
      <w:r w:rsidR="003F180C" w:rsidRPr="003F180C">
        <w:rPr>
          <w:sz w:val="20"/>
          <w:szCs w:val="20"/>
        </w:rPr>
        <w:t xml:space="preserve"> SPSS to analyze. </w:t>
      </w:r>
      <w:bookmarkEnd w:id="1"/>
      <w:r w:rsidR="002477AE" w:rsidRPr="002477AE">
        <w:rPr>
          <w:sz w:val="20"/>
          <w:szCs w:val="20"/>
        </w:rPr>
        <w:t>A case study approach to descriptive design in such situations is useful in generating novel and accurate insights from the phenomenon under study (</w:t>
      </w:r>
      <w:proofErr w:type="spellStart"/>
      <w:r w:rsidR="002477AE" w:rsidRPr="002477AE">
        <w:rPr>
          <w:sz w:val="20"/>
          <w:szCs w:val="20"/>
        </w:rPr>
        <w:t>Eisenhardt</w:t>
      </w:r>
      <w:proofErr w:type="spellEnd"/>
      <w:r w:rsidR="002477AE" w:rsidRPr="002477AE">
        <w:rPr>
          <w:sz w:val="20"/>
          <w:szCs w:val="20"/>
        </w:rPr>
        <w:t xml:space="preserve"> and </w:t>
      </w:r>
      <w:proofErr w:type="spellStart"/>
      <w:r w:rsidR="002477AE" w:rsidRPr="002477AE">
        <w:rPr>
          <w:sz w:val="20"/>
          <w:szCs w:val="20"/>
        </w:rPr>
        <w:t>Graebner</w:t>
      </w:r>
      <w:proofErr w:type="spellEnd"/>
      <w:r w:rsidR="002477AE" w:rsidRPr="002477AE">
        <w:rPr>
          <w:sz w:val="20"/>
          <w:szCs w:val="20"/>
        </w:rPr>
        <w:t xml:space="preserve"> 2007). Case study research design enables a series of independent studies to be conducted to support or disconfirm our theoretical construction.</w:t>
      </w:r>
      <w:r w:rsidR="002477AE">
        <w:rPr>
          <w:sz w:val="20"/>
          <w:szCs w:val="20"/>
        </w:rPr>
        <w:t xml:space="preserve"> </w:t>
      </w:r>
      <w:r w:rsidR="003F180C" w:rsidRPr="003F180C">
        <w:rPr>
          <w:sz w:val="20"/>
          <w:szCs w:val="20"/>
        </w:rPr>
        <w:t xml:space="preserve">Besides, the design will be used in contrast to other research designs because of the proximity of the case and easier access to details. As a consequence, the design not only allowed the researcher to measure social issues, problems, or circumstances but also provided space for inductive and deductive reasoning to generalize. The research method, therefore, was used in the analysis to test hypotheses regarding causality between the independent and dependent variables. </w:t>
      </w:r>
    </w:p>
    <w:p w:rsidR="003F180C" w:rsidRPr="003F180C" w:rsidRDefault="003F180C" w:rsidP="00314950">
      <w:pPr>
        <w:spacing w:line="360" w:lineRule="auto"/>
        <w:ind w:firstLine="720"/>
        <w:jc w:val="both"/>
        <w:rPr>
          <w:sz w:val="20"/>
          <w:szCs w:val="20"/>
        </w:rPr>
      </w:pPr>
      <w:r w:rsidRPr="003F180C">
        <w:rPr>
          <w:sz w:val="20"/>
          <w:szCs w:val="20"/>
        </w:rPr>
        <w:t xml:space="preserve">Data was coded into SPSS and findings analyzed descriptively and using inferential methods. The descriptive method involved the use of means and standard deviations while inferential analysis used the regression analysis method. Data was presented into frequency distribution tables and graphical presentation.  </w:t>
      </w:r>
    </w:p>
    <w:p w:rsidR="003F180C" w:rsidRPr="003F180C" w:rsidRDefault="003F180C" w:rsidP="009623B4">
      <w:pPr>
        <w:autoSpaceDE w:val="0"/>
        <w:autoSpaceDN w:val="0"/>
        <w:adjustRightInd w:val="0"/>
        <w:spacing w:line="360" w:lineRule="auto"/>
        <w:ind w:firstLine="720"/>
        <w:jc w:val="both"/>
        <w:rPr>
          <w:sz w:val="20"/>
          <w:szCs w:val="20"/>
        </w:rPr>
      </w:pPr>
      <w:r w:rsidRPr="003F180C">
        <w:rPr>
          <w:sz w:val="20"/>
          <w:szCs w:val="20"/>
        </w:rPr>
        <w:t xml:space="preserve">The multiple linear regression </w:t>
      </w:r>
      <w:proofErr w:type="gramStart"/>
      <w:r w:rsidRPr="003F180C">
        <w:rPr>
          <w:sz w:val="20"/>
          <w:szCs w:val="20"/>
        </w:rPr>
        <w:t>model</w:t>
      </w:r>
      <w:proofErr w:type="gramEnd"/>
      <w:r w:rsidRPr="003F180C">
        <w:rPr>
          <w:sz w:val="20"/>
          <w:szCs w:val="20"/>
        </w:rPr>
        <w:t xml:space="preserve"> that aided the analysis was as follows:</w:t>
      </w:r>
    </w:p>
    <w:p w:rsidR="003F180C" w:rsidRPr="003F180C" w:rsidRDefault="003F180C" w:rsidP="003F180C">
      <w:pPr>
        <w:autoSpaceDE w:val="0"/>
        <w:autoSpaceDN w:val="0"/>
        <w:adjustRightInd w:val="0"/>
        <w:spacing w:line="360" w:lineRule="auto"/>
        <w:jc w:val="both"/>
        <w:rPr>
          <w:sz w:val="20"/>
          <w:szCs w:val="20"/>
        </w:rPr>
      </w:pPr>
      <w:r w:rsidRPr="003F180C">
        <w:rPr>
          <w:sz w:val="20"/>
          <w:szCs w:val="20"/>
        </w:rPr>
        <w:t>Y = α + β1X1 + β2X2 + β3 X3 + β4 X4 + є</w:t>
      </w:r>
    </w:p>
    <w:p w:rsidR="003F180C" w:rsidRPr="003F180C" w:rsidRDefault="003F180C" w:rsidP="003F180C">
      <w:pPr>
        <w:autoSpaceDE w:val="0"/>
        <w:autoSpaceDN w:val="0"/>
        <w:adjustRightInd w:val="0"/>
        <w:spacing w:line="360" w:lineRule="auto"/>
        <w:rPr>
          <w:sz w:val="20"/>
          <w:szCs w:val="20"/>
        </w:rPr>
      </w:pPr>
      <w:r w:rsidRPr="003F180C">
        <w:rPr>
          <w:sz w:val="20"/>
          <w:szCs w:val="20"/>
        </w:rPr>
        <w:t>Where:</w:t>
      </w:r>
    </w:p>
    <w:p w:rsidR="003F180C" w:rsidRPr="003F180C" w:rsidRDefault="003F180C" w:rsidP="003F180C">
      <w:pPr>
        <w:autoSpaceDE w:val="0"/>
        <w:autoSpaceDN w:val="0"/>
        <w:adjustRightInd w:val="0"/>
        <w:spacing w:line="360" w:lineRule="auto"/>
        <w:rPr>
          <w:sz w:val="20"/>
          <w:szCs w:val="20"/>
        </w:rPr>
      </w:pPr>
      <w:r w:rsidRPr="003F180C">
        <w:rPr>
          <w:sz w:val="20"/>
          <w:szCs w:val="20"/>
        </w:rPr>
        <w:t xml:space="preserve">Y = Performance of private health facilities. </w:t>
      </w:r>
    </w:p>
    <w:p w:rsidR="003F180C" w:rsidRPr="003F180C" w:rsidRDefault="003F180C" w:rsidP="003F180C">
      <w:pPr>
        <w:autoSpaceDE w:val="0"/>
        <w:autoSpaceDN w:val="0"/>
        <w:adjustRightInd w:val="0"/>
        <w:spacing w:line="360" w:lineRule="auto"/>
        <w:rPr>
          <w:sz w:val="20"/>
          <w:szCs w:val="20"/>
        </w:rPr>
      </w:pPr>
      <w:r w:rsidRPr="003F180C">
        <w:rPr>
          <w:sz w:val="20"/>
          <w:szCs w:val="20"/>
        </w:rPr>
        <w:t xml:space="preserve">X1 = E- Sourcing </w:t>
      </w:r>
    </w:p>
    <w:p w:rsidR="003F180C" w:rsidRPr="003F180C" w:rsidRDefault="003F180C" w:rsidP="003F180C">
      <w:pPr>
        <w:autoSpaceDE w:val="0"/>
        <w:autoSpaceDN w:val="0"/>
        <w:adjustRightInd w:val="0"/>
        <w:spacing w:line="360" w:lineRule="auto"/>
        <w:rPr>
          <w:sz w:val="20"/>
          <w:szCs w:val="20"/>
        </w:rPr>
      </w:pPr>
      <w:r w:rsidRPr="003F180C">
        <w:rPr>
          <w:sz w:val="20"/>
          <w:szCs w:val="20"/>
        </w:rPr>
        <w:t>X2 = E- Supplier</w:t>
      </w:r>
    </w:p>
    <w:p w:rsidR="003F180C" w:rsidRPr="003F180C" w:rsidRDefault="003F180C" w:rsidP="003F180C">
      <w:pPr>
        <w:autoSpaceDE w:val="0"/>
        <w:autoSpaceDN w:val="0"/>
        <w:adjustRightInd w:val="0"/>
        <w:spacing w:line="360" w:lineRule="auto"/>
        <w:rPr>
          <w:sz w:val="20"/>
          <w:szCs w:val="20"/>
        </w:rPr>
      </w:pPr>
      <w:r w:rsidRPr="003F180C">
        <w:rPr>
          <w:sz w:val="20"/>
          <w:szCs w:val="20"/>
        </w:rPr>
        <w:t>X3 = E- Tendering</w:t>
      </w:r>
    </w:p>
    <w:p w:rsidR="003F180C" w:rsidRPr="003F180C" w:rsidRDefault="003F180C" w:rsidP="003F180C">
      <w:pPr>
        <w:autoSpaceDE w:val="0"/>
        <w:autoSpaceDN w:val="0"/>
        <w:adjustRightInd w:val="0"/>
        <w:spacing w:line="360" w:lineRule="auto"/>
        <w:rPr>
          <w:sz w:val="20"/>
          <w:szCs w:val="20"/>
        </w:rPr>
      </w:pPr>
      <w:r w:rsidRPr="003F180C">
        <w:rPr>
          <w:sz w:val="20"/>
          <w:szCs w:val="20"/>
        </w:rPr>
        <w:t>X4 = E- Payment</w:t>
      </w:r>
    </w:p>
    <w:p w:rsidR="003F180C" w:rsidRPr="003F180C" w:rsidRDefault="003F180C" w:rsidP="003F180C">
      <w:pPr>
        <w:autoSpaceDE w:val="0"/>
        <w:autoSpaceDN w:val="0"/>
        <w:adjustRightInd w:val="0"/>
        <w:spacing w:line="360" w:lineRule="auto"/>
        <w:rPr>
          <w:sz w:val="20"/>
          <w:szCs w:val="20"/>
        </w:rPr>
      </w:pPr>
      <w:r w:rsidRPr="003F180C">
        <w:rPr>
          <w:sz w:val="20"/>
          <w:szCs w:val="20"/>
        </w:rPr>
        <w:t>i. {β1; i = 1, 2, 3, 4} = The coefficients representing the various independent variables also called predictor variables.</w:t>
      </w:r>
    </w:p>
    <w:p w:rsidR="007B7BC5" w:rsidRPr="007B7BC5" w:rsidRDefault="003F180C" w:rsidP="007B7BC5">
      <w:pPr>
        <w:pStyle w:val="Body"/>
        <w:tabs>
          <w:tab w:val="left" w:pos="1305"/>
        </w:tabs>
        <w:spacing w:line="360" w:lineRule="auto"/>
        <w:jc w:val="both"/>
        <w:rPr>
          <w:rFonts w:ascii="Times New Roman" w:hAnsi="Times New Roman" w:cs="Times New Roman"/>
          <w:sz w:val="20"/>
          <w:szCs w:val="20"/>
        </w:rPr>
      </w:pPr>
      <w:r w:rsidRPr="003F180C">
        <w:rPr>
          <w:rFonts w:ascii="Times New Roman" w:hAnsi="Times New Roman" w:cs="Times New Roman"/>
          <w:sz w:val="20"/>
          <w:szCs w:val="20"/>
        </w:rPr>
        <w:t>ii. Є is the error term.</w:t>
      </w:r>
    </w:p>
    <w:p w:rsidR="00391ADF" w:rsidRDefault="00391ADF">
      <w:pPr>
        <w:rPr>
          <w:b/>
          <w:bCs/>
          <w:color w:val="000000"/>
          <w:sz w:val="28"/>
          <w:szCs w:val="28"/>
          <w:u w:color="000000"/>
          <w:lang w:val="de-DE"/>
          <w14:textOutline w14:w="0" w14:cap="flat" w14:cmpd="sng" w14:algn="ctr">
            <w14:noFill/>
            <w14:prstDash w14:val="solid"/>
            <w14:bevel/>
          </w14:textOutline>
        </w:rPr>
      </w:pPr>
      <w:r>
        <w:rPr>
          <w:b/>
          <w:bCs/>
          <w:sz w:val="28"/>
          <w:szCs w:val="28"/>
          <w:lang w:val="de-DE"/>
        </w:rPr>
        <w:br w:type="page"/>
      </w:r>
    </w:p>
    <w:p w:rsidR="003F180C" w:rsidRPr="006955B5" w:rsidRDefault="009623B4" w:rsidP="006955B5">
      <w:pPr>
        <w:pStyle w:val="Body"/>
        <w:tabs>
          <w:tab w:val="left" w:pos="1305"/>
        </w:tabs>
        <w:spacing w:before="200" w:after="120" w:line="360" w:lineRule="auto"/>
        <w:rPr>
          <w:rFonts w:ascii="Times New Roman" w:eastAsia="Times New Roman" w:hAnsi="Times New Roman" w:cs="Times New Roman"/>
          <w:b/>
          <w:bCs/>
          <w:sz w:val="28"/>
          <w:szCs w:val="28"/>
        </w:rPr>
      </w:pPr>
      <w:r w:rsidRPr="006955B5">
        <w:rPr>
          <w:rFonts w:ascii="Times New Roman" w:hAnsi="Times New Roman" w:cs="Times New Roman"/>
          <w:b/>
          <w:bCs/>
          <w:sz w:val="28"/>
          <w:szCs w:val="28"/>
          <w:lang w:val="de-DE"/>
        </w:rPr>
        <w:lastRenderedPageBreak/>
        <w:t>6</w:t>
      </w:r>
      <w:r w:rsidR="001C0D40" w:rsidRPr="006955B5">
        <w:rPr>
          <w:rFonts w:ascii="Times New Roman" w:hAnsi="Times New Roman" w:cs="Times New Roman"/>
          <w:b/>
          <w:bCs/>
          <w:sz w:val="28"/>
          <w:szCs w:val="28"/>
          <w:lang w:val="de-DE"/>
        </w:rPr>
        <w:t xml:space="preserve">.0 </w:t>
      </w:r>
      <w:r w:rsidR="003F180C" w:rsidRPr="006955B5">
        <w:rPr>
          <w:rFonts w:ascii="Times New Roman" w:hAnsi="Times New Roman" w:cs="Times New Roman"/>
          <w:b/>
          <w:bCs/>
          <w:sz w:val="28"/>
          <w:szCs w:val="28"/>
          <w:lang w:val="de-DE"/>
        </w:rPr>
        <w:t>RESULTS AND DISCUSSION</w:t>
      </w:r>
    </w:p>
    <w:p w:rsidR="003F180C" w:rsidRPr="00AE30B5" w:rsidRDefault="009623B4" w:rsidP="006F4207">
      <w:pPr>
        <w:pStyle w:val="Body"/>
        <w:tabs>
          <w:tab w:val="left" w:pos="1305"/>
        </w:tabs>
        <w:spacing w:before="240" w:after="240" w:line="360" w:lineRule="auto"/>
        <w:jc w:val="both"/>
        <w:rPr>
          <w:rFonts w:ascii="Times New Roman" w:hAnsi="Times New Roman" w:cs="Times New Roman"/>
          <w:sz w:val="24"/>
          <w:szCs w:val="24"/>
          <w:shd w:val="clear" w:color="auto" w:fill="FFFFFF"/>
        </w:rPr>
      </w:pPr>
      <w:r w:rsidRPr="00AE30B5">
        <w:rPr>
          <w:rFonts w:ascii="Times New Roman" w:hAnsi="Times New Roman" w:cs="Times New Roman"/>
          <w:sz w:val="24"/>
          <w:szCs w:val="24"/>
          <w:shd w:val="clear" w:color="auto" w:fill="FFFFFF"/>
        </w:rPr>
        <w:t>6</w:t>
      </w:r>
      <w:r w:rsidR="003F180C" w:rsidRPr="00AE30B5">
        <w:rPr>
          <w:rFonts w:ascii="Times New Roman" w:hAnsi="Times New Roman" w:cs="Times New Roman"/>
          <w:sz w:val="24"/>
          <w:szCs w:val="24"/>
          <w:shd w:val="clear" w:color="auto" w:fill="FFFFFF"/>
        </w:rPr>
        <w:t>.1 Introduction.</w:t>
      </w:r>
    </w:p>
    <w:p w:rsidR="003F180C" w:rsidRPr="003F180C" w:rsidRDefault="003F180C" w:rsidP="003F180C">
      <w:pPr>
        <w:spacing w:line="480" w:lineRule="auto"/>
        <w:rPr>
          <w:sz w:val="20"/>
          <w:szCs w:val="20"/>
        </w:rPr>
      </w:pPr>
      <w:r w:rsidRPr="003F180C">
        <w:rPr>
          <w:sz w:val="20"/>
          <w:szCs w:val="20"/>
        </w:rPr>
        <w:t>This chapter covers the analysis of the data collected. It is divided into research response, information presentation, and presentation of analysis performed and the link between the strategies and performance identified.</w:t>
      </w:r>
    </w:p>
    <w:p w:rsidR="003F180C" w:rsidRPr="00AE30B5" w:rsidRDefault="009623B4" w:rsidP="006F4207">
      <w:pPr>
        <w:spacing w:before="240" w:after="240" w:line="360" w:lineRule="auto"/>
      </w:pPr>
      <w:r w:rsidRPr="00AE30B5">
        <w:t>6</w:t>
      </w:r>
      <w:r w:rsidR="003F180C" w:rsidRPr="00AE30B5">
        <w:t>.</w:t>
      </w:r>
      <w:r w:rsidR="001C0D40" w:rsidRPr="00AE30B5">
        <w:t>2</w:t>
      </w:r>
      <w:r w:rsidR="003F180C" w:rsidRPr="00AE30B5">
        <w:t xml:space="preserve">. E-Procurement Strategies </w:t>
      </w:r>
    </w:p>
    <w:p w:rsidR="003F180C" w:rsidRPr="003F180C" w:rsidRDefault="009623B4" w:rsidP="001E7967">
      <w:pPr>
        <w:spacing w:line="480" w:lineRule="auto"/>
        <w:jc w:val="both"/>
        <w:rPr>
          <w:sz w:val="20"/>
          <w:szCs w:val="20"/>
        </w:rPr>
      </w:pPr>
      <w:r>
        <w:rPr>
          <w:sz w:val="20"/>
          <w:szCs w:val="20"/>
        </w:rPr>
        <w:t>T</w:t>
      </w:r>
      <w:r w:rsidR="003F180C" w:rsidRPr="003F180C">
        <w:rPr>
          <w:sz w:val="20"/>
          <w:szCs w:val="20"/>
        </w:rPr>
        <w:t xml:space="preserve">he main objective of the study was to establish the e-strategies used by private health facilities in Kenya. The strategies used in the research were e-payment, e tendering, e-supplier, and e sourcing. The strategies presented in the findings on e-sourcing and e-procurement strategy were represented in table 4.4. The survey intended to find out why respondents chose to use an electronic method of procurement, supplier, sourcing, tendering, and payment. The survey tested the opinion of respondents in terms of how often they used online platforms in these practices. </w:t>
      </w:r>
    </w:p>
    <w:p w:rsidR="003F180C" w:rsidRPr="003F180C" w:rsidRDefault="003F180C" w:rsidP="001E7967">
      <w:pPr>
        <w:spacing w:line="480" w:lineRule="auto"/>
        <w:jc w:val="both"/>
        <w:rPr>
          <w:sz w:val="20"/>
          <w:szCs w:val="20"/>
        </w:rPr>
      </w:pPr>
      <w:r w:rsidRPr="003F180C">
        <w:rPr>
          <w:sz w:val="20"/>
          <w:szCs w:val="20"/>
        </w:rPr>
        <w:t>The data were analyzed using mean and standard deviation to find out which option influenced the hospital to use one e-business in e tendering, e-supplier, e-payment, and e-sourcing. Table 3 shows the result of the analysis.</w:t>
      </w:r>
    </w:p>
    <w:tbl>
      <w:tblPr>
        <w:tblW w:w="8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053"/>
        <w:gridCol w:w="1611"/>
        <w:gridCol w:w="1611"/>
        <w:gridCol w:w="2260"/>
      </w:tblGrid>
      <w:tr w:rsidR="003F180C" w:rsidRPr="009623B4" w:rsidTr="001C0D40">
        <w:trPr>
          <w:cantSplit/>
          <w:jc w:val="center"/>
        </w:trPr>
        <w:tc>
          <w:tcPr>
            <w:tcW w:w="5522" w:type="dxa"/>
            <w:gridSpan w:val="4"/>
            <w:tcBorders>
              <w:top w:val="nil"/>
              <w:left w:val="nil"/>
              <w:bottom w:val="nil"/>
              <w:right w:val="nil"/>
            </w:tcBorders>
            <w:shd w:val="clear" w:color="auto" w:fill="FFFFFF"/>
            <w:vAlign w:val="center"/>
            <w:hideMark/>
          </w:tcPr>
          <w:p w:rsidR="006F4207" w:rsidRDefault="006F4207" w:rsidP="00AE30B5">
            <w:pPr>
              <w:pStyle w:val="Caption"/>
              <w:spacing w:before="120" w:after="120"/>
              <w:jc w:val="center"/>
              <w:rPr>
                <w:rFonts w:ascii="Times New Roman" w:hAnsi="Times New Roman" w:cs="Times New Roman"/>
                <w:color w:val="auto"/>
                <w:sz w:val="20"/>
                <w:szCs w:val="20"/>
              </w:rPr>
            </w:pPr>
          </w:p>
          <w:p w:rsidR="003F180C" w:rsidRPr="00AE30B5" w:rsidRDefault="001C0D40" w:rsidP="00AE30B5">
            <w:pPr>
              <w:pStyle w:val="Caption"/>
              <w:spacing w:before="120" w:after="120"/>
              <w:jc w:val="center"/>
              <w:rPr>
                <w:rFonts w:ascii="Times New Roman" w:hAnsi="Times New Roman" w:cs="Times New Roman"/>
                <w:sz w:val="20"/>
                <w:szCs w:val="20"/>
              </w:rPr>
            </w:pPr>
            <w:r w:rsidRPr="00AE30B5">
              <w:rPr>
                <w:rFonts w:ascii="Times New Roman" w:hAnsi="Times New Roman" w:cs="Times New Roman"/>
                <w:color w:val="auto"/>
                <w:sz w:val="20"/>
                <w:szCs w:val="20"/>
              </w:rPr>
              <w:t>Table 1: E-Business Descriptive Analysis</w:t>
            </w:r>
          </w:p>
        </w:tc>
      </w:tr>
      <w:tr w:rsidR="003F180C" w:rsidRPr="009623B4" w:rsidTr="001C0D40">
        <w:trPr>
          <w:cantSplit/>
          <w:jc w:val="center"/>
        </w:trPr>
        <w:tc>
          <w:tcPr>
            <w:tcW w:w="1976" w:type="dxa"/>
            <w:tcBorders>
              <w:top w:val="single" w:sz="18" w:space="0" w:color="000000"/>
              <w:left w:val="single" w:sz="18" w:space="0" w:color="000000"/>
              <w:bottom w:val="single" w:sz="18" w:space="0" w:color="000000"/>
              <w:right w:val="single" w:sz="18" w:space="0" w:color="000000"/>
            </w:tcBorders>
            <w:shd w:val="clear" w:color="auto" w:fill="FFFFFF"/>
            <w:vAlign w:val="bottom"/>
          </w:tcPr>
          <w:p w:rsidR="003F180C" w:rsidRPr="009623B4" w:rsidRDefault="003F180C">
            <w:pPr>
              <w:rPr>
                <w:sz w:val="20"/>
                <w:szCs w:val="20"/>
              </w:rPr>
            </w:pPr>
          </w:p>
        </w:tc>
        <w:tc>
          <w:tcPr>
            <w:tcW w:w="1042"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N</w:t>
            </w:r>
          </w:p>
        </w:tc>
        <w:tc>
          <w:tcPr>
            <w:tcW w:w="1042"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Mean</w:t>
            </w:r>
          </w:p>
        </w:tc>
        <w:tc>
          <w:tcPr>
            <w:tcW w:w="1462"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Std. Deviation</w:t>
            </w:r>
          </w:p>
        </w:tc>
      </w:tr>
      <w:tr w:rsidR="003F180C" w:rsidRPr="009623B4" w:rsidTr="001C0D40">
        <w:trPr>
          <w:cantSplit/>
          <w:jc w:val="center"/>
        </w:trPr>
        <w:tc>
          <w:tcPr>
            <w:tcW w:w="1976" w:type="dxa"/>
            <w:tcBorders>
              <w:top w:val="single" w:sz="18" w:space="0" w:color="000000"/>
              <w:left w:val="single" w:sz="18" w:space="0" w:color="000000"/>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E-Tendering</w:t>
            </w:r>
          </w:p>
        </w:tc>
        <w:tc>
          <w:tcPr>
            <w:tcW w:w="1042" w:type="dxa"/>
            <w:tcBorders>
              <w:top w:val="single" w:sz="18" w:space="0" w:color="000000"/>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42" w:type="dxa"/>
            <w:tcBorders>
              <w:top w:val="single" w:sz="18" w:space="0" w:color="000000"/>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2.45</w:t>
            </w:r>
          </w:p>
        </w:tc>
        <w:tc>
          <w:tcPr>
            <w:tcW w:w="1462" w:type="dxa"/>
            <w:tcBorders>
              <w:top w:val="single" w:sz="18" w:space="0" w:color="000000"/>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1.085</w:t>
            </w:r>
          </w:p>
        </w:tc>
      </w:tr>
      <w:tr w:rsidR="003F180C" w:rsidRPr="009623B4" w:rsidTr="001C0D40">
        <w:trPr>
          <w:cantSplit/>
          <w:jc w:val="center"/>
        </w:trPr>
        <w:tc>
          <w:tcPr>
            <w:tcW w:w="1976" w:type="dxa"/>
            <w:tcBorders>
              <w:top w:val="nil"/>
              <w:left w:val="single" w:sz="18" w:space="0" w:color="000000"/>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E supplier</w:t>
            </w:r>
          </w:p>
        </w:tc>
        <w:tc>
          <w:tcPr>
            <w:tcW w:w="1042"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42"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2.30</w:t>
            </w:r>
          </w:p>
        </w:tc>
        <w:tc>
          <w:tcPr>
            <w:tcW w:w="1462" w:type="dxa"/>
            <w:tcBorders>
              <w:top w:val="nil"/>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.992</w:t>
            </w:r>
          </w:p>
        </w:tc>
      </w:tr>
      <w:tr w:rsidR="003F180C" w:rsidRPr="009623B4" w:rsidTr="001C0D40">
        <w:trPr>
          <w:cantSplit/>
          <w:jc w:val="center"/>
        </w:trPr>
        <w:tc>
          <w:tcPr>
            <w:tcW w:w="1976" w:type="dxa"/>
            <w:tcBorders>
              <w:top w:val="nil"/>
              <w:left w:val="single" w:sz="18" w:space="0" w:color="000000"/>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E-Payment Strategy</w:t>
            </w:r>
          </w:p>
        </w:tc>
        <w:tc>
          <w:tcPr>
            <w:tcW w:w="1042"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42"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2.65</w:t>
            </w:r>
          </w:p>
        </w:tc>
        <w:tc>
          <w:tcPr>
            <w:tcW w:w="1462" w:type="dxa"/>
            <w:tcBorders>
              <w:top w:val="nil"/>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1.001</w:t>
            </w:r>
          </w:p>
        </w:tc>
      </w:tr>
      <w:tr w:rsidR="003F180C" w:rsidRPr="009623B4" w:rsidTr="001C0D40">
        <w:trPr>
          <w:cantSplit/>
          <w:jc w:val="center"/>
        </w:trPr>
        <w:tc>
          <w:tcPr>
            <w:tcW w:w="1976" w:type="dxa"/>
            <w:tcBorders>
              <w:top w:val="nil"/>
              <w:left w:val="single" w:sz="18" w:space="0" w:color="000000"/>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E-Sourcing Strategy</w:t>
            </w:r>
          </w:p>
        </w:tc>
        <w:tc>
          <w:tcPr>
            <w:tcW w:w="1042"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42"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2.62</w:t>
            </w:r>
          </w:p>
        </w:tc>
        <w:tc>
          <w:tcPr>
            <w:tcW w:w="1462" w:type="dxa"/>
            <w:tcBorders>
              <w:top w:val="nil"/>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1.079</w:t>
            </w:r>
          </w:p>
        </w:tc>
      </w:tr>
      <w:tr w:rsidR="003F180C" w:rsidRPr="009623B4" w:rsidTr="001C0D40">
        <w:trPr>
          <w:cantSplit/>
          <w:jc w:val="center"/>
        </w:trPr>
        <w:tc>
          <w:tcPr>
            <w:tcW w:w="1976" w:type="dxa"/>
            <w:tcBorders>
              <w:top w:val="nil"/>
              <w:left w:val="single" w:sz="18" w:space="0" w:color="000000"/>
              <w:bottom w:val="single" w:sz="18" w:space="0" w:color="000000"/>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Valid N (listwise)</w:t>
            </w:r>
          </w:p>
        </w:tc>
        <w:tc>
          <w:tcPr>
            <w:tcW w:w="1042" w:type="dxa"/>
            <w:tcBorders>
              <w:top w:val="nil"/>
              <w:left w:val="single" w:sz="1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42" w:type="dxa"/>
            <w:tcBorders>
              <w:top w:val="nil"/>
              <w:left w:val="single" w:sz="8" w:space="0" w:color="000000"/>
              <w:bottom w:val="single" w:sz="18" w:space="0" w:color="000000"/>
              <w:right w:val="single" w:sz="8" w:space="0" w:color="000000"/>
            </w:tcBorders>
            <w:shd w:val="clear" w:color="auto" w:fill="FFFFFF"/>
            <w:vAlign w:val="center"/>
          </w:tcPr>
          <w:p w:rsidR="003F180C" w:rsidRPr="009623B4" w:rsidRDefault="003F180C">
            <w:pPr>
              <w:rPr>
                <w:sz w:val="20"/>
                <w:szCs w:val="20"/>
              </w:rPr>
            </w:pPr>
          </w:p>
        </w:tc>
        <w:tc>
          <w:tcPr>
            <w:tcW w:w="1462" w:type="dxa"/>
            <w:tcBorders>
              <w:top w:val="nil"/>
              <w:left w:val="single" w:sz="8" w:space="0" w:color="000000"/>
              <w:bottom w:val="single" w:sz="18" w:space="0" w:color="000000"/>
              <w:right w:val="single" w:sz="18" w:space="0" w:color="000000"/>
            </w:tcBorders>
            <w:shd w:val="clear" w:color="auto" w:fill="FFFFFF"/>
            <w:vAlign w:val="center"/>
          </w:tcPr>
          <w:p w:rsidR="003F180C" w:rsidRPr="009623B4" w:rsidRDefault="003F180C">
            <w:pPr>
              <w:rPr>
                <w:sz w:val="20"/>
                <w:szCs w:val="20"/>
              </w:rPr>
            </w:pPr>
          </w:p>
        </w:tc>
      </w:tr>
    </w:tbl>
    <w:p w:rsidR="003F180C" w:rsidRPr="003F180C" w:rsidRDefault="003F180C" w:rsidP="003F180C">
      <w:pPr>
        <w:rPr>
          <w:sz w:val="20"/>
          <w:szCs w:val="20"/>
          <w:u w:color="000000"/>
        </w:rPr>
      </w:pPr>
    </w:p>
    <w:p w:rsidR="00AA7EDF" w:rsidRDefault="00AA7EDF" w:rsidP="006F4207">
      <w:pPr>
        <w:spacing w:before="240" w:after="240" w:line="360" w:lineRule="auto"/>
      </w:pPr>
    </w:p>
    <w:p w:rsidR="00AA7EDF" w:rsidRDefault="00AA7EDF" w:rsidP="006F4207">
      <w:pPr>
        <w:spacing w:before="240" w:after="240" w:line="360" w:lineRule="auto"/>
      </w:pPr>
    </w:p>
    <w:p w:rsidR="00AA7EDF" w:rsidRDefault="00AA7EDF" w:rsidP="006F4207">
      <w:pPr>
        <w:spacing w:before="240" w:after="240" w:line="360" w:lineRule="auto"/>
      </w:pPr>
    </w:p>
    <w:p w:rsidR="00AA7EDF" w:rsidRDefault="00AA7EDF" w:rsidP="006F4207">
      <w:pPr>
        <w:spacing w:before="240" w:after="240" w:line="360" w:lineRule="auto"/>
      </w:pPr>
    </w:p>
    <w:p w:rsidR="00AA7EDF" w:rsidRDefault="00AA7EDF" w:rsidP="006F4207">
      <w:pPr>
        <w:spacing w:before="240" w:after="240" w:line="360" w:lineRule="auto"/>
      </w:pPr>
    </w:p>
    <w:p w:rsidR="003F180C" w:rsidRPr="00AE30B5" w:rsidRDefault="00A112F1" w:rsidP="006F4207">
      <w:pPr>
        <w:spacing w:before="240" w:after="240" w:line="360" w:lineRule="auto"/>
      </w:pPr>
      <w:r w:rsidRPr="00AE30B5">
        <w:lastRenderedPageBreak/>
        <w:t>6</w:t>
      </w:r>
      <w:r w:rsidR="003F180C" w:rsidRPr="00AE30B5">
        <w:t>.</w:t>
      </w:r>
      <w:r w:rsidR="009623B4" w:rsidRPr="00AE30B5">
        <w:t>3</w:t>
      </w:r>
      <w:r w:rsidR="003F180C" w:rsidRPr="00AE30B5">
        <w:t xml:space="preserve"> E-Tendering </w:t>
      </w:r>
    </w:p>
    <w:p w:rsidR="003F180C" w:rsidRDefault="003F180C" w:rsidP="003F180C">
      <w:pPr>
        <w:spacing w:line="480" w:lineRule="auto"/>
        <w:rPr>
          <w:sz w:val="20"/>
          <w:szCs w:val="20"/>
        </w:rPr>
      </w:pPr>
      <w:r w:rsidRPr="003F180C">
        <w:rPr>
          <w:sz w:val="20"/>
          <w:szCs w:val="20"/>
        </w:rPr>
        <w:t xml:space="preserve">The E-tendering result showed that the majority of hospitals received and evaluates offers using the internet. This makes tendering through the internet (e tendering) preferred. This is indicated by the mean of 2.45 and a standard deviation of 1.085. Similarly, the majority of hospitals used e-supplier due to offers given through the internet (Table </w:t>
      </w:r>
      <w:r w:rsidR="00A112F1">
        <w:rPr>
          <w:sz w:val="20"/>
          <w:szCs w:val="20"/>
        </w:rPr>
        <w:t>2</w:t>
      </w:r>
      <w:r w:rsidRPr="003F180C">
        <w:rPr>
          <w:sz w:val="20"/>
          <w:szCs w:val="20"/>
        </w:rPr>
        <w:t>).</w:t>
      </w:r>
    </w:p>
    <w:tbl>
      <w:tblPr>
        <w:tblW w:w="8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30"/>
        <w:gridCol w:w="2803"/>
        <w:gridCol w:w="1175"/>
        <w:gridCol w:w="1035"/>
        <w:gridCol w:w="1407"/>
        <w:gridCol w:w="1485"/>
      </w:tblGrid>
      <w:tr w:rsidR="003F180C" w:rsidRPr="009623B4" w:rsidTr="002477AE">
        <w:trPr>
          <w:cantSplit/>
          <w:jc w:val="center"/>
        </w:trPr>
        <w:tc>
          <w:tcPr>
            <w:tcW w:w="8535" w:type="dxa"/>
            <w:gridSpan w:val="6"/>
            <w:tcBorders>
              <w:top w:val="nil"/>
              <w:left w:val="nil"/>
              <w:bottom w:val="nil"/>
              <w:right w:val="nil"/>
            </w:tcBorders>
            <w:shd w:val="clear" w:color="auto" w:fill="FFFFFF"/>
            <w:vAlign w:val="center"/>
            <w:hideMark/>
          </w:tcPr>
          <w:p w:rsidR="006955B5" w:rsidRDefault="006955B5" w:rsidP="006F4207">
            <w:pPr>
              <w:pStyle w:val="Caption"/>
              <w:jc w:val="center"/>
              <w:rPr>
                <w:rFonts w:ascii="Times New Roman" w:hAnsi="Times New Roman" w:cs="Times New Roman"/>
                <w:color w:val="auto"/>
                <w:sz w:val="20"/>
                <w:szCs w:val="20"/>
              </w:rPr>
            </w:pPr>
          </w:p>
          <w:p w:rsidR="003F180C" w:rsidRPr="006F4207" w:rsidRDefault="001C0D40" w:rsidP="006F4207">
            <w:pPr>
              <w:pStyle w:val="Caption"/>
              <w:jc w:val="center"/>
              <w:rPr>
                <w:rFonts w:ascii="Times New Roman" w:hAnsi="Times New Roman" w:cs="Times New Roman"/>
                <w:sz w:val="20"/>
                <w:szCs w:val="20"/>
                <w:u w:color="000000"/>
              </w:rPr>
            </w:pPr>
            <w:r w:rsidRPr="006F4207">
              <w:rPr>
                <w:rFonts w:ascii="Times New Roman" w:hAnsi="Times New Roman" w:cs="Times New Roman"/>
                <w:color w:val="auto"/>
                <w:sz w:val="20"/>
                <w:szCs w:val="20"/>
              </w:rPr>
              <w:t xml:space="preserve">Table </w:t>
            </w:r>
            <w:r w:rsidR="009623B4" w:rsidRPr="006F4207">
              <w:rPr>
                <w:rFonts w:ascii="Times New Roman" w:hAnsi="Times New Roman" w:cs="Times New Roman"/>
                <w:color w:val="auto"/>
                <w:sz w:val="20"/>
                <w:szCs w:val="20"/>
              </w:rPr>
              <w:t>2</w:t>
            </w:r>
            <w:r w:rsidRPr="006F4207">
              <w:rPr>
                <w:rFonts w:ascii="Times New Roman" w:hAnsi="Times New Roman" w:cs="Times New Roman"/>
                <w:color w:val="auto"/>
                <w:sz w:val="20"/>
                <w:szCs w:val="20"/>
              </w:rPr>
              <w:t>: E Tendering</w:t>
            </w:r>
          </w:p>
        </w:tc>
      </w:tr>
      <w:tr w:rsidR="003F180C" w:rsidRPr="009623B4" w:rsidTr="002477AE">
        <w:trPr>
          <w:cantSplit/>
          <w:jc w:val="center"/>
        </w:trPr>
        <w:tc>
          <w:tcPr>
            <w:tcW w:w="3433" w:type="dxa"/>
            <w:gridSpan w:val="2"/>
            <w:tcBorders>
              <w:top w:val="single" w:sz="18" w:space="0" w:color="000000"/>
              <w:left w:val="single" w:sz="18" w:space="0" w:color="000000"/>
              <w:bottom w:val="single" w:sz="18" w:space="0" w:color="000000"/>
              <w:right w:val="nil"/>
            </w:tcBorders>
            <w:shd w:val="clear" w:color="auto" w:fill="FFFFFF"/>
            <w:vAlign w:val="bottom"/>
          </w:tcPr>
          <w:p w:rsidR="003F180C" w:rsidRPr="009623B4" w:rsidRDefault="003F180C">
            <w:pPr>
              <w:rPr>
                <w:sz w:val="20"/>
                <w:szCs w:val="20"/>
              </w:rPr>
            </w:pPr>
          </w:p>
        </w:tc>
        <w:tc>
          <w:tcPr>
            <w:tcW w:w="117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Frequency</w:t>
            </w:r>
          </w:p>
        </w:tc>
        <w:tc>
          <w:tcPr>
            <w:tcW w:w="103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Percent</w:t>
            </w:r>
          </w:p>
        </w:tc>
        <w:tc>
          <w:tcPr>
            <w:tcW w:w="140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Valid Percent</w:t>
            </w:r>
          </w:p>
        </w:tc>
        <w:tc>
          <w:tcPr>
            <w:tcW w:w="148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Cumulative Percent</w:t>
            </w:r>
          </w:p>
        </w:tc>
      </w:tr>
      <w:tr w:rsidR="003F180C" w:rsidRPr="009623B4" w:rsidTr="002477AE">
        <w:trPr>
          <w:cantSplit/>
          <w:jc w:val="center"/>
        </w:trPr>
        <w:tc>
          <w:tcPr>
            <w:tcW w:w="630" w:type="dxa"/>
            <w:vMerge w:val="restart"/>
            <w:tcBorders>
              <w:top w:val="single" w:sz="18" w:space="0" w:color="000000"/>
              <w:left w:val="single" w:sz="18" w:space="0" w:color="000000"/>
              <w:bottom w:val="nil"/>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Valid</w:t>
            </w:r>
          </w:p>
        </w:tc>
        <w:tc>
          <w:tcPr>
            <w:tcW w:w="2803" w:type="dxa"/>
            <w:tcBorders>
              <w:top w:val="single" w:sz="18" w:space="0" w:color="000000"/>
              <w:left w:val="nil"/>
              <w:bottom w:val="nil"/>
              <w:right w:val="single" w:sz="18" w:space="0" w:color="000000"/>
            </w:tcBorders>
            <w:shd w:val="clear" w:color="auto" w:fill="FFFFFF"/>
            <w:hideMark/>
          </w:tcPr>
          <w:p w:rsidR="003F180C" w:rsidRPr="002477AE" w:rsidRDefault="002477AE">
            <w:pPr>
              <w:spacing w:line="320" w:lineRule="atLeast"/>
              <w:ind w:left="60" w:right="60"/>
              <w:rPr>
                <w:sz w:val="20"/>
                <w:szCs w:val="20"/>
              </w:rPr>
            </w:pPr>
            <w:r w:rsidRPr="002477AE">
              <w:rPr>
                <w:sz w:val="20"/>
                <w:szCs w:val="20"/>
              </w:rPr>
              <w:t>Private health care facilities provide an online portal for a network of eligible real-time suppliers.</w:t>
            </w:r>
          </w:p>
        </w:tc>
        <w:tc>
          <w:tcPr>
            <w:tcW w:w="1175" w:type="dxa"/>
            <w:tcBorders>
              <w:top w:val="single" w:sz="18" w:space="0" w:color="000000"/>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11</w:t>
            </w:r>
          </w:p>
        </w:tc>
        <w:tc>
          <w:tcPr>
            <w:tcW w:w="1035" w:type="dxa"/>
            <w:tcBorders>
              <w:top w:val="single" w:sz="18" w:space="0" w:color="000000"/>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22.4</w:t>
            </w:r>
          </w:p>
        </w:tc>
        <w:tc>
          <w:tcPr>
            <w:tcW w:w="1407" w:type="dxa"/>
            <w:tcBorders>
              <w:top w:val="single" w:sz="18" w:space="0" w:color="000000"/>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27.5</w:t>
            </w:r>
          </w:p>
        </w:tc>
        <w:tc>
          <w:tcPr>
            <w:tcW w:w="1485" w:type="dxa"/>
            <w:tcBorders>
              <w:top w:val="single" w:sz="18" w:space="0" w:color="000000"/>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27.5</w:t>
            </w:r>
          </w:p>
        </w:tc>
      </w:tr>
      <w:tr w:rsidR="002477AE" w:rsidRPr="009623B4" w:rsidTr="002477AE">
        <w:trPr>
          <w:cantSplit/>
          <w:jc w:val="center"/>
        </w:trPr>
        <w:tc>
          <w:tcPr>
            <w:tcW w:w="630" w:type="dxa"/>
            <w:vMerge/>
            <w:tcBorders>
              <w:top w:val="single" w:sz="18" w:space="0" w:color="000000"/>
              <w:left w:val="single" w:sz="18" w:space="0" w:color="000000"/>
              <w:bottom w:val="nil"/>
              <w:right w:val="nil"/>
            </w:tcBorders>
            <w:vAlign w:val="center"/>
            <w:hideMark/>
          </w:tcPr>
          <w:p w:rsidR="002477AE" w:rsidRPr="009623B4" w:rsidRDefault="002477AE" w:rsidP="002477AE">
            <w:pPr>
              <w:rPr>
                <w:sz w:val="20"/>
                <w:szCs w:val="20"/>
                <w:u w:color="000000"/>
              </w:rPr>
            </w:pPr>
          </w:p>
        </w:tc>
        <w:tc>
          <w:tcPr>
            <w:tcW w:w="2803" w:type="dxa"/>
            <w:tcBorders>
              <w:top w:val="nil"/>
              <w:left w:val="nil"/>
              <w:bottom w:val="nil"/>
              <w:right w:val="single" w:sz="18" w:space="0" w:color="000000"/>
            </w:tcBorders>
            <w:shd w:val="clear" w:color="auto" w:fill="FFFFFF"/>
            <w:hideMark/>
          </w:tcPr>
          <w:p w:rsidR="002477AE" w:rsidRPr="002477AE" w:rsidRDefault="002477AE" w:rsidP="002477AE">
            <w:pPr>
              <w:spacing w:line="320" w:lineRule="atLeast"/>
              <w:ind w:left="60" w:right="60"/>
              <w:rPr>
                <w:sz w:val="20"/>
                <w:szCs w:val="20"/>
              </w:rPr>
            </w:pPr>
            <w:r w:rsidRPr="002477AE">
              <w:rPr>
                <w:sz w:val="20"/>
                <w:szCs w:val="20"/>
              </w:rPr>
              <w:t xml:space="preserve">Private hospital firm collects and reviews suppliers' deals through an internet-based </w:t>
            </w:r>
            <w:proofErr w:type="spellStart"/>
            <w:r w:rsidRPr="002477AE">
              <w:rPr>
                <w:sz w:val="20"/>
                <w:szCs w:val="20"/>
              </w:rPr>
              <w:t>programme</w:t>
            </w:r>
            <w:proofErr w:type="spellEnd"/>
            <w:r w:rsidRPr="002477AE">
              <w:rPr>
                <w:sz w:val="20"/>
                <w:szCs w:val="20"/>
              </w:rPr>
              <w:t>.</w:t>
            </w:r>
          </w:p>
        </w:tc>
        <w:tc>
          <w:tcPr>
            <w:tcW w:w="1175" w:type="dxa"/>
            <w:tcBorders>
              <w:top w:val="nil"/>
              <w:left w:val="single" w:sz="18" w:space="0" w:color="000000"/>
              <w:bottom w:val="nil"/>
              <w:right w:val="single" w:sz="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7</w:t>
            </w:r>
          </w:p>
        </w:tc>
        <w:tc>
          <w:tcPr>
            <w:tcW w:w="1035" w:type="dxa"/>
            <w:tcBorders>
              <w:top w:val="nil"/>
              <w:left w:val="single" w:sz="8" w:space="0" w:color="000000"/>
              <w:bottom w:val="nil"/>
              <w:right w:val="single" w:sz="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14.3</w:t>
            </w:r>
          </w:p>
        </w:tc>
        <w:tc>
          <w:tcPr>
            <w:tcW w:w="1407" w:type="dxa"/>
            <w:tcBorders>
              <w:top w:val="nil"/>
              <w:left w:val="single" w:sz="8" w:space="0" w:color="000000"/>
              <w:bottom w:val="nil"/>
              <w:right w:val="single" w:sz="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17.5</w:t>
            </w:r>
          </w:p>
        </w:tc>
        <w:tc>
          <w:tcPr>
            <w:tcW w:w="1485" w:type="dxa"/>
            <w:tcBorders>
              <w:top w:val="nil"/>
              <w:left w:val="single" w:sz="8" w:space="0" w:color="000000"/>
              <w:bottom w:val="nil"/>
              <w:right w:val="single" w:sz="1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45.0</w:t>
            </w:r>
          </w:p>
        </w:tc>
      </w:tr>
      <w:tr w:rsidR="002477AE" w:rsidRPr="009623B4" w:rsidTr="002477AE">
        <w:trPr>
          <w:cantSplit/>
          <w:jc w:val="center"/>
        </w:trPr>
        <w:tc>
          <w:tcPr>
            <w:tcW w:w="630" w:type="dxa"/>
            <w:vMerge/>
            <w:tcBorders>
              <w:top w:val="single" w:sz="18" w:space="0" w:color="000000"/>
              <w:left w:val="single" w:sz="18" w:space="0" w:color="000000"/>
              <w:bottom w:val="nil"/>
              <w:right w:val="nil"/>
            </w:tcBorders>
            <w:vAlign w:val="center"/>
            <w:hideMark/>
          </w:tcPr>
          <w:p w:rsidR="002477AE" w:rsidRPr="009623B4" w:rsidRDefault="002477AE" w:rsidP="002477AE">
            <w:pPr>
              <w:rPr>
                <w:sz w:val="20"/>
                <w:szCs w:val="20"/>
                <w:u w:color="000000"/>
              </w:rPr>
            </w:pPr>
          </w:p>
        </w:tc>
        <w:tc>
          <w:tcPr>
            <w:tcW w:w="2803" w:type="dxa"/>
            <w:tcBorders>
              <w:top w:val="nil"/>
              <w:left w:val="nil"/>
              <w:bottom w:val="nil"/>
              <w:right w:val="single" w:sz="18" w:space="0" w:color="000000"/>
            </w:tcBorders>
            <w:shd w:val="clear" w:color="auto" w:fill="FFFFFF"/>
            <w:hideMark/>
          </w:tcPr>
          <w:p w:rsidR="002477AE" w:rsidRPr="002477AE" w:rsidRDefault="002477AE" w:rsidP="002477AE">
            <w:pPr>
              <w:spacing w:line="320" w:lineRule="atLeast"/>
              <w:ind w:left="60" w:right="60"/>
              <w:rPr>
                <w:sz w:val="20"/>
                <w:szCs w:val="20"/>
              </w:rPr>
            </w:pPr>
            <w:r w:rsidRPr="002477AE">
              <w:rPr>
                <w:sz w:val="20"/>
                <w:szCs w:val="20"/>
              </w:rPr>
              <w:t>Private hospitals use an online system where suppliers react once when placing bids</w:t>
            </w:r>
          </w:p>
        </w:tc>
        <w:tc>
          <w:tcPr>
            <w:tcW w:w="1175" w:type="dxa"/>
            <w:tcBorders>
              <w:top w:val="nil"/>
              <w:left w:val="single" w:sz="18" w:space="0" w:color="000000"/>
              <w:bottom w:val="nil"/>
              <w:right w:val="single" w:sz="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15</w:t>
            </w:r>
          </w:p>
        </w:tc>
        <w:tc>
          <w:tcPr>
            <w:tcW w:w="1035" w:type="dxa"/>
            <w:tcBorders>
              <w:top w:val="nil"/>
              <w:left w:val="single" w:sz="8" w:space="0" w:color="000000"/>
              <w:bottom w:val="nil"/>
              <w:right w:val="single" w:sz="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30.6</w:t>
            </w:r>
          </w:p>
        </w:tc>
        <w:tc>
          <w:tcPr>
            <w:tcW w:w="1407" w:type="dxa"/>
            <w:tcBorders>
              <w:top w:val="nil"/>
              <w:left w:val="single" w:sz="8" w:space="0" w:color="000000"/>
              <w:bottom w:val="nil"/>
              <w:right w:val="single" w:sz="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37.5</w:t>
            </w:r>
          </w:p>
        </w:tc>
        <w:tc>
          <w:tcPr>
            <w:tcW w:w="1485" w:type="dxa"/>
            <w:tcBorders>
              <w:top w:val="nil"/>
              <w:left w:val="single" w:sz="8" w:space="0" w:color="000000"/>
              <w:bottom w:val="nil"/>
              <w:right w:val="single" w:sz="18" w:space="0" w:color="000000"/>
            </w:tcBorders>
            <w:shd w:val="clear" w:color="auto" w:fill="FFFFFF"/>
            <w:vAlign w:val="center"/>
            <w:hideMark/>
          </w:tcPr>
          <w:p w:rsidR="002477AE" w:rsidRPr="009623B4" w:rsidRDefault="002477AE" w:rsidP="002477AE">
            <w:pPr>
              <w:spacing w:line="320" w:lineRule="atLeast"/>
              <w:ind w:left="60" w:right="60"/>
              <w:jc w:val="right"/>
              <w:rPr>
                <w:sz w:val="20"/>
                <w:szCs w:val="20"/>
              </w:rPr>
            </w:pPr>
            <w:r w:rsidRPr="009623B4">
              <w:rPr>
                <w:sz w:val="20"/>
                <w:szCs w:val="20"/>
              </w:rPr>
              <w:t>82.5</w:t>
            </w:r>
          </w:p>
        </w:tc>
      </w:tr>
      <w:tr w:rsidR="003F180C" w:rsidRPr="009623B4" w:rsidTr="002477AE">
        <w:trPr>
          <w:cantSplit/>
          <w:jc w:val="center"/>
        </w:trPr>
        <w:tc>
          <w:tcPr>
            <w:tcW w:w="630"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803" w:type="dxa"/>
            <w:tcBorders>
              <w:top w:val="nil"/>
              <w:left w:val="nil"/>
              <w:bottom w:val="nil"/>
              <w:right w:val="single" w:sz="18" w:space="0" w:color="000000"/>
            </w:tcBorders>
            <w:shd w:val="clear" w:color="auto" w:fill="FFFFFF"/>
            <w:hideMark/>
          </w:tcPr>
          <w:p w:rsidR="003F180C" w:rsidRPr="002477AE" w:rsidRDefault="003F180C">
            <w:pPr>
              <w:spacing w:line="320" w:lineRule="atLeast"/>
              <w:ind w:left="60" w:right="60"/>
              <w:rPr>
                <w:sz w:val="20"/>
                <w:szCs w:val="20"/>
              </w:rPr>
            </w:pPr>
            <w:r w:rsidRPr="002477AE">
              <w:rPr>
                <w:sz w:val="20"/>
                <w:szCs w:val="20"/>
              </w:rPr>
              <w:t xml:space="preserve">The  private  hospitals  use  30  minutes  to  one  hour during the bidding process </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7</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14.3</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17.5</w:t>
            </w:r>
          </w:p>
        </w:tc>
        <w:tc>
          <w:tcPr>
            <w:tcW w:w="1485" w:type="dxa"/>
            <w:tcBorders>
              <w:top w:val="nil"/>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r>
      <w:tr w:rsidR="003F180C" w:rsidRPr="009623B4" w:rsidTr="002477AE">
        <w:trPr>
          <w:cantSplit/>
          <w:jc w:val="center"/>
        </w:trPr>
        <w:tc>
          <w:tcPr>
            <w:tcW w:w="630"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803"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81.6</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2477AE">
        <w:trPr>
          <w:cantSplit/>
          <w:jc w:val="center"/>
        </w:trPr>
        <w:tc>
          <w:tcPr>
            <w:tcW w:w="630" w:type="dxa"/>
            <w:tcBorders>
              <w:top w:val="nil"/>
              <w:left w:val="single" w:sz="18" w:space="0" w:color="000000"/>
              <w:bottom w:val="nil"/>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Missing</w:t>
            </w:r>
          </w:p>
        </w:tc>
        <w:tc>
          <w:tcPr>
            <w:tcW w:w="2803"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System</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9</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18.4</w:t>
            </w:r>
          </w:p>
        </w:tc>
        <w:tc>
          <w:tcPr>
            <w:tcW w:w="1407" w:type="dxa"/>
            <w:tcBorders>
              <w:top w:val="nil"/>
              <w:left w:val="single" w:sz="8" w:space="0" w:color="000000"/>
              <w:bottom w:val="nil"/>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2477AE">
        <w:trPr>
          <w:cantSplit/>
          <w:jc w:val="center"/>
        </w:trPr>
        <w:tc>
          <w:tcPr>
            <w:tcW w:w="3433" w:type="dxa"/>
            <w:gridSpan w:val="2"/>
            <w:tcBorders>
              <w:top w:val="nil"/>
              <w:left w:val="single" w:sz="18" w:space="0" w:color="000000"/>
              <w:bottom w:val="single" w:sz="18" w:space="0" w:color="000000"/>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49</w:t>
            </w:r>
          </w:p>
        </w:tc>
        <w:tc>
          <w:tcPr>
            <w:tcW w:w="1035" w:type="dxa"/>
            <w:tcBorders>
              <w:top w:val="nil"/>
              <w:left w:val="single" w:sz="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07" w:type="dxa"/>
            <w:tcBorders>
              <w:top w:val="nil"/>
              <w:left w:val="single" w:sz="8" w:space="0" w:color="000000"/>
              <w:bottom w:val="single" w:sz="18" w:space="0" w:color="000000"/>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single" w:sz="18" w:space="0" w:color="000000"/>
              <w:right w:val="single" w:sz="18" w:space="0" w:color="000000"/>
            </w:tcBorders>
            <w:shd w:val="clear" w:color="auto" w:fill="FFFFFF"/>
            <w:vAlign w:val="center"/>
          </w:tcPr>
          <w:p w:rsidR="003F180C" w:rsidRPr="009623B4" w:rsidRDefault="003F180C">
            <w:pPr>
              <w:rPr>
                <w:sz w:val="20"/>
                <w:szCs w:val="20"/>
              </w:rPr>
            </w:pPr>
          </w:p>
        </w:tc>
      </w:tr>
    </w:tbl>
    <w:p w:rsidR="001C0D40" w:rsidRDefault="001C0D40" w:rsidP="003F180C">
      <w:pPr>
        <w:spacing w:line="480" w:lineRule="auto"/>
        <w:rPr>
          <w:sz w:val="20"/>
          <w:szCs w:val="20"/>
        </w:rPr>
      </w:pPr>
    </w:p>
    <w:p w:rsidR="006955B5" w:rsidRDefault="006955B5" w:rsidP="006F4207">
      <w:pPr>
        <w:spacing w:before="240" w:after="240" w:line="360" w:lineRule="auto"/>
      </w:pPr>
    </w:p>
    <w:p w:rsidR="006955B5" w:rsidRDefault="006955B5" w:rsidP="006F4207">
      <w:pPr>
        <w:spacing w:before="240" w:after="240" w:line="360" w:lineRule="auto"/>
      </w:pPr>
    </w:p>
    <w:p w:rsidR="006955B5" w:rsidRDefault="006955B5" w:rsidP="006F4207">
      <w:pPr>
        <w:spacing w:before="240" w:after="240" w:line="360" w:lineRule="auto"/>
      </w:pPr>
    </w:p>
    <w:p w:rsidR="006955B5" w:rsidRDefault="006955B5" w:rsidP="006F4207">
      <w:pPr>
        <w:spacing w:before="240" w:after="240" w:line="360" w:lineRule="auto"/>
      </w:pPr>
    </w:p>
    <w:p w:rsidR="003F180C" w:rsidRPr="006F4207" w:rsidRDefault="00A112F1" w:rsidP="006F4207">
      <w:pPr>
        <w:spacing w:before="240" w:after="240" w:line="360" w:lineRule="auto"/>
      </w:pPr>
      <w:r w:rsidRPr="006F4207">
        <w:lastRenderedPageBreak/>
        <w:t>6</w:t>
      </w:r>
      <w:r w:rsidR="003F180C" w:rsidRPr="006F4207">
        <w:t>.</w:t>
      </w:r>
      <w:r w:rsidR="009623B4" w:rsidRPr="006F4207">
        <w:t>4</w:t>
      </w:r>
      <w:r w:rsidR="003F180C" w:rsidRPr="006F4207">
        <w:t xml:space="preserve"> E-Payment</w:t>
      </w:r>
    </w:p>
    <w:p w:rsidR="003F180C" w:rsidRPr="003F180C" w:rsidRDefault="003F180C" w:rsidP="003F180C">
      <w:pPr>
        <w:spacing w:line="480" w:lineRule="auto"/>
        <w:rPr>
          <w:sz w:val="20"/>
          <w:szCs w:val="20"/>
        </w:rPr>
      </w:pPr>
      <w:r w:rsidRPr="003F180C">
        <w:rPr>
          <w:sz w:val="20"/>
          <w:szCs w:val="20"/>
        </w:rPr>
        <w:t xml:space="preserve">The mean for e payment was 2.65 indicating that the majority of respondents stated that they used e payment for the ease in response by suppliers when bidding online. The response by suppliers makes it easy for the hospitals to pay for products they have bought online. The standard deviation of 0.992 indicates that responses did not move away from the average (Table </w:t>
      </w:r>
      <w:r w:rsidR="00A112F1">
        <w:rPr>
          <w:sz w:val="20"/>
          <w:szCs w:val="20"/>
        </w:rPr>
        <w:t>3</w:t>
      </w:r>
      <w:r w:rsidRPr="003F180C">
        <w:rPr>
          <w:sz w:val="20"/>
          <w:szCs w:val="20"/>
        </w:rPr>
        <w:t xml:space="preserve">). </w:t>
      </w:r>
    </w:p>
    <w:tbl>
      <w:tblPr>
        <w:tblW w:w="8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59"/>
        <w:gridCol w:w="2474"/>
        <w:gridCol w:w="1175"/>
        <w:gridCol w:w="1035"/>
        <w:gridCol w:w="1407"/>
        <w:gridCol w:w="1485"/>
      </w:tblGrid>
      <w:tr w:rsidR="003F180C" w:rsidRPr="009623B4" w:rsidTr="0004709E">
        <w:trPr>
          <w:cantSplit/>
          <w:jc w:val="center"/>
        </w:trPr>
        <w:tc>
          <w:tcPr>
            <w:tcW w:w="8535" w:type="dxa"/>
            <w:gridSpan w:val="6"/>
            <w:tcBorders>
              <w:top w:val="nil"/>
              <w:left w:val="nil"/>
              <w:bottom w:val="nil"/>
              <w:right w:val="nil"/>
            </w:tcBorders>
            <w:shd w:val="clear" w:color="auto" w:fill="FFFFFF"/>
            <w:vAlign w:val="center"/>
            <w:hideMark/>
          </w:tcPr>
          <w:p w:rsidR="003F180C" w:rsidRPr="006F4207" w:rsidRDefault="009623B4" w:rsidP="006F4207">
            <w:pPr>
              <w:pStyle w:val="Caption"/>
              <w:jc w:val="center"/>
              <w:rPr>
                <w:rFonts w:ascii="Times New Roman" w:hAnsi="Times New Roman" w:cs="Times New Roman"/>
                <w:sz w:val="20"/>
                <w:szCs w:val="20"/>
                <w:u w:color="000000"/>
              </w:rPr>
            </w:pPr>
            <w:r w:rsidRPr="006F4207">
              <w:rPr>
                <w:rFonts w:ascii="Times New Roman" w:hAnsi="Times New Roman" w:cs="Times New Roman"/>
                <w:color w:val="auto"/>
                <w:sz w:val="20"/>
                <w:szCs w:val="20"/>
              </w:rPr>
              <w:t>Table 3: E Payment</w:t>
            </w:r>
          </w:p>
        </w:tc>
      </w:tr>
      <w:tr w:rsidR="003F180C" w:rsidRPr="009623B4" w:rsidTr="0004709E">
        <w:trPr>
          <w:cantSplit/>
          <w:jc w:val="center"/>
        </w:trPr>
        <w:tc>
          <w:tcPr>
            <w:tcW w:w="3433" w:type="dxa"/>
            <w:gridSpan w:val="2"/>
            <w:tcBorders>
              <w:top w:val="single" w:sz="18" w:space="0" w:color="000000"/>
              <w:left w:val="single" w:sz="18" w:space="0" w:color="000000"/>
              <w:bottom w:val="single" w:sz="18" w:space="0" w:color="000000"/>
              <w:right w:val="nil"/>
            </w:tcBorders>
            <w:shd w:val="clear" w:color="auto" w:fill="FFFFFF"/>
            <w:vAlign w:val="bottom"/>
          </w:tcPr>
          <w:p w:rsidR="003F180C" w:rsidRPr="009623B4" w:rsidRDefault="003F180C">
            <w:pPr>
              <w:rPr>
                <w:sz w:val="20"/>
                <w:szCs w:val="20"/>
              </w:rPr>
            </w:pPr>
          </w:p>
        </w:tc>
        <w:tc>
          <w:tcPr>
            <w:tcW w:w="117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Frequency</w:t>
            </w:r>
          </w:p>
        </w:tc>
        <w:tc>
          <w:tcPr>
            <w:tcW w:w="103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Percent</w:t>
            </w:r>
          </w:p>
        </w:tc>
        <w:tc>
          <w:tcPr>
            <w:tcW w:w="140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Valid Percent</w:t>
            </w:r>
          </w:p>
        </w:tc>
        <w:tc>
          <w:tcPr>
            <w:tcW w:w="148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Cumulative Percent</w:t>
            </w:r>
          </w:p>
        </w:tc>
      </w:tr>
      <w:tr w:rsidR="0004709E" w:rsidRPr="009623B4" w:rsidTr="0004709E">
        <w:trPr>
          <w:cantSplit/>
          <w:jc w:val="center"/>
        </w:trPr>
        <w:tc>
          <w:tcPr>
            <w:tcW w:w="959" w:type="dxa"/>
            <w:vMerge w:val="restart"/>
            <w:tcBorders>
              <w:top w:val="single" w:sz="18" w:space="0" w:color="000000"/>
              <w:left w:val="single" w:sz="18" w:space="0" w:color="000000"/>
              <w:bottom w:val="nil"/>
              <w:right w:val="nil"/>
            </w:tcBorders>
            <w:shd w:val="clear" w:color="auto" w:fill="FFFFFF"/>
            <w:hideMark/>
          </w:tcPr>
          <w:p w:rsidR="0004709E" w:rsidRPr="009623B4" w:rsidRDefault="0004709E" w:rsidP="0004709E">
            <w:pPr>
              <w:spacing w:line="320" w:lineRule="atLeast"/>
              <w:ind w:left="60" w:right="60"/>
              <w:rPr>
                <w:sz w:val="20"/>
                <w:szCs w:val="20"/>
              </w:rPr>
            </w:pPr>
            <w:r w:rsidRPr="009623B4">
              <w:rPr>
                <w:sz w:val="20"/>
                <w:szCs w:val="20"/>
              </w:rPr>
              <w:t>Valid</w:t>
            </w:r>
          </w:p>
        </w:tc>
        <w:tc>
          <w:tcPr>
            <w:tcW w:w="2474" w:type="dxa"/>
            <w:tcBorders>
              <w:top w:val="single" w:sz="18" w:space="0" w:color="000000"/>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Private health care facilities use e-sourcing to cut costs and boost procurement performance.</w:t>
            </w:r>
          </w:p>
        </w:tc>
        <w:tc>
          <w:tcPr>
            <w:tcW w:w="1175" w:type="dxa"/>
            <w:tcBorders>
              <w:top w:val="single" w:sz="18" w:space="0" w:color="000000"/>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6</w:t>
            </w:r>
          </w:p>
        </w:tc>
        <w:tc>
          <w:tcPr>
            <w:tcW w:w="1035" w:type="dxa"/>
            <w:tcBorders>
              <w:top w:val="single" w:sz="18" w:space="0" w:color="000000"/>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12.2</w:t>
            </w:r>
          </w:p>
        </w:tc>
        <w:tc>
          <w:tcPr>
            <w:tcW w:w="1407" w:type="dxa"/>
            <w:tcBorders>
              <w:top w:val="single" w:sz="18" w:space="0" w:color="000000"/>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15.0</w:t>
            </w:r>
          </w:p>
        </w:tc>
        <w:tc>
          <w:tcPr>
            <w:tcW w:w="1485" w:type="dxa"/>
            <w:tcBorders>
              <w:top w:val="single" w:sz="18" w:space="0" w:color="000000"/>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15.0</w:t>
            </w:r>
          </w:p>
        </w:tc>
      </w:tr>
      <w:tr w:rsidR="0004709E"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04709E" w:rsidRPr="009623B4" w:rsidRDefault="0004709E" w:rsidP="0004709E">
            <w:pPr>
              <w:rPr>
                <w:sz w:val="20"/>
                <w:szCs w:val="20"/>
                <w:u w:color="000000"/>
              </w:rPr>
            </w:pPr>
          </w:p>
        </w:tc>
        <w:tc>
          <w:tcPr>
            <w:tcW w:w="2474" w:type="dxa"/>
            <w:tcBorders>
              <w:top w:val="nil"/>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Private hospitals have online quote requests which minimize lead times.</w:t>
            </w:r>
          </w:p>
        </w:tc>
        <w:tc>
          <w:tcPr>
            <w:tcW w:w="1175" w:type="dxa"/>
            <w:tcBorders>
              <w:top w:val="nil"/>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11</w:t>
            </w:r>
          </w:p>
        </w:tc>
        <w:tc>
          <w:tcPr>
            <w:tcW w:w="1035"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22.4</w:t>
            </w:r>
          </w:p>
        </w:tc>
        <w:tc>
          <w:tcPr>
            <w:tcW w:w="1407"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27.5</w:t>
            </w:r>
          </w:p>
        </w:tc>
        <w:tc>
          <w:tcPr>
            <w:tcW w:w="1485" w:type="dxa"/>
            <w:tcBorders>
              <w:top w:val="nil"/>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42.5</w:t>
            </w:r>
          </w:p>
        </w:tc>
      </w:tr>
      <w:tr w:rsidR="0004709E"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04709E" w:rsidRPr="009623B4" w:rsidRDefault="0004709E" w:rsidP="0004709E">
            <w:pPr>
              <w:rPr>
                <w:sz w:val="20"/>
                <w:szCs w:val="20"/>
                <w:u w:color="000000"/>
              </w:rPr>
            </w:pPr>
          </w:p>
        </w:tc>
        <w:tc>
          <w:tcPr>
            <w:tcW w:w="2474" w:type="dxa"/>
            <w:tcBorders>
              <w:top w:val="nil"/>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Private health care facilities have an Internet-based manufacturer evaluation</w:t>
            </w:r>
          </w:p>
        </w:tc>
        <w:tc>
          <w:tcPr>
            <w:tcW w:w="1175" w:type="dxa"/>
            <w:tcBorders>
              <w:top w:val="nil"/>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14</w:t>
            </w:r>
          </w:p>
        </w:tc>
        <w:tc>
          <w:tcPr>
            <w:tcW w:w="1035"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28.6</w:t>
            </w:r>
          </w:p>
        </w:tc>
        <w:tc>
          <w:tcPr>
            <w:tcW w:w="1407"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35.0</w:t>
            </w:r>
          </w:p>
        </w:tc>
        <w:tc>
          <w:tcPr>
            <w:tcW w:w="1485" w:type="dxa"/>
            <w:tcBorders>
              <w:top w:val="nil"/>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77.5</w:t>
            </w:r>
          </w:p>
        </w:tc>
      </w:tr>
      <w:tr w:rsidR="0004709E"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04709E" w:rsidRPr="009623B4" w:rsidRDefault="0004709E" w:rsidP="0004709E">
            <w:pPr>
              <w:rPr>
                <w:sz w:val="20"/>
                <w:szCs w:val="20"/>
                <w:u w:color="000000"/>
              </w:rPr>
            </w:pPr>
          </w:p>
        </w:tc>
        <w:tc>
          <w:tcPr>
            <w:tcW w:w="2474" w:type="dxa"/>
            <w:tcBorders>
              <w:top w:val="nil"/>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There is an online portal in the private health facilities where consumers and suppliers work together</w:t>
            </w:r>
          </w:p>
        </w:tc>
        <w:tc>
          <w:tcPr>
            <w:tcW w:w="1175" w:type="dxa"/>
            <w:tcBorders>
              <w:top w:val="nil"/>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9</w:t>
            </w:r>
          </w:p>
        </w:tc>
        <w:tc>
          <w:tcPr>
            <w:tcW w:w="1035"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18.4</w:t>
            </w:r>
          </w:p>
        </w:tc>
        <w:tc>
          <w:tcPr>
            <w:tcW w:w="1407"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22.5</w:t>
            </w:r>
          </w:p>
        </w:tc>
        <w:tc>
          <w:tcPr>
            <w:tcW w:w="1485" w:type="dxa"/>
            <w:tcBorders>
              <w:top w:val="nil"/>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100.0</w:t>
            </w:r>
          </w:p>
        </w:tc>
      </w:tr>
      <w:tr w:rsidR="003F180C"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81.6</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04709E">
        <w:trPr>
          <w:cantSplit/>
          <w:jc w:val="center"/>
        </w:trPr>
        <w:tc>
          <w:tcPr>
            <w:tcW w:w="959" w:type="dxa"/>
            <w:tcBorders>
              <w:top w:val="nil"/>
              <w:left w:val="single" w:sz="18" w:space="0" w:color="000000"/>
              <w:bottom w:val="nil"/>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Missing</w:t>
            </w: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System</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9</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18.4</w:t>
            </w:r>
          </w:p>
        </w:tc>
        <w:tc>
          <w:tcPr>
            <w:tcW w:w="1407" w:type="dxa"/>
            <w:tcBorders>
              <w:top w:val="nil"/>
              <w:left w:val="single" w:sz="8" w:space="0" w:color="000000"/>
              <w:bottom w:val="nil"/>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04709E">
        <w:trPr>
          <w:cantSplit/>
          <w:jc w:val="center"/>
        </w:trPr>
        <w:tc>
          <w:tcPr>
            <w:tcW w:w="3433" w:type="dxa"/>
            <w:gridSpan w:val="2"/>
            <w:tcBorders>
              <w:top w:val="nil"/>
              <w:left w:val="single" w:sz="18" w:space="0" w:color="000000"/>
              <w:bottom w:val="single" w:sz="18" w:space="0" w:color="000000"/>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49</w:t>
            </w:r>
          </w:p>
        </w:tc>
        <w:tc>
          <w:tcPr>
            <w:tcW w:w="1035" w:type="dxa"/>
            <w:tcBorders>
              <w:top w:val="nil"/>
              <w:left w:val="single" w:sz="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07" w:type="dxa"/>
            <w:tcBorders>
              <w:top w:val="nil"/>
              <w:left w:val="single" w:sz="8" w:space="0" w:color="000000"/>
              <w:bottom w:val="single" w:sz="18" w:space="0" w:color="000000"/>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single" w:sz="18" w:space="0" w:color="000000"/>
              <w:right w:val="single" w:sz="18" w:space="0" w:color="000000"/>
            </w:tcBorders>
            <w:shd w:val="clear" w:color="auto" w:fill="FFFFFF"/>
            <w:vAlign w:val="center"/>
          </w:tcPr>
          <w:p w:rsidR="003F180C" w:rsidRPr="009623B4" w:rsidRDefault="003F180C">
            <w:pPr>
              <w:rPr>
                <w:sz w:val="20"/>
                <w:szCs w:val="20"/>
              </w:rPr>
            </w:pPr>
          </w:p>
        </w:tc>
      </w:tr>
    </w:tbl>
    <w:p w:rsidR="009623B4" w:rsidRDefault="009623B4" w:rsidP="003F180C">
      <w:pPr>
        <w:spacing w:line="480" w:lineRule="auto"/>
        <w:rPr>
          <w:sz w:val="20"/>
          <w:szCs w:val="20"/>
        </w:rPr>
      </w:pPr>
    </w:p>
    <w:p w:rsidR="006955B5" w:rsidRDefault="006955B5" w:rsidP="006F4207">
      <w:pPr>
        <w:spacing w:before="240" w:after="240" w:line="360" w:lineRule="auto"/>
      </w:pPr>
    </w:p>
    <w:p w:rsidR="006955B5" w:rsidRDefault="006955B5" w:rsidP="006F4207">
      <w:pPr>
        <w:spacing w:before="240" w:after="240" w:line="360" w:lineRule="auto"/>
      </w:pPr>
    </w:p>
    <w:p w:rsidR="006955B5" w:rsidRDefault="006955B5" w:rsidP="006F4207">
      <w:pPr>
        <w:spacing w:before="240" w:after="240" w:line="360" w:lineRule="auto"/>
      </w:pPr>
    </w:p>
    <w:p w:rsidR="006955B5" w:rsidRDefault="006955B5" w:rsidP="006F4207">
      <w:pPr>
        <w:spacing w:before="240" w:after="240" w:line="360" w:lineRule="auto"/>
      </w:pPr>
    </w:p>
    <w:p w:rsidR="006955B5" w:rsidRDefault="006955B5" w:rsidP="006F4207">
      <w:pPr>
        <w:spacing w:before="240" w:after="240" w:line="360" w:lineRule="auto"/>
      </w:pPr>
    </w:p>
    <w:p w:rsidR="003F180C" w:rsidRPr="006F4207" w:rsidRDefault="00A112F1" w:rsidP="006F4207">
      <w:pPr>
        <w:spacing w:before="240" w:after="240" w:line="360" w:lineRule="auto"/>
      </w:pPr>
      <w:r w:rsidRPr="006F4207">
        <w:lastRenderedPageBreak/>
        <w:t>6</w:t>
      </w:r>
      <w:r w:rsidR="003F180C" w:rsidRPr="006F4207">
        <w:t>.</w:t>
      </w:r>
      <w:r w:rsidR="009623B4" w:rsidRPr="006F4207">
        <w:t>5</w:t>
      </w:r>
      <w:r w:rsidR="003F180C" w:rsidRPr="006F4207">
        <w:t xml:space="preserve"> E-supplier</w:t>
      </w:r>
    </w:p>
    <w:p w:rsidR="003F180C" w:rsidRDefault="003F180C" w:rsidP="001E7967">
      <w:pPr>
        <w:spacing w:line="480" w:lineRule="auto"/>
        <w:jc w:val="both"/>
        <w:rPr>
          <w:sz w:val="20"/>
          <w:szCs w:val="20"/>
        </w:rPr>
      </w:pPr>
      <w:r w:rsidRPr="003F180C">
        <w:rPr>
          <w:sz w:val="20"/>
          <w:szCs w:val="20"/>
        </w:rPr>
        <w:t>E supplier was another e-procurement strategy used in this research. The results showed that suppliers responded fast when bidding. 30.6 percent stated that they preferred the strategy because of the response from suppliers when bidding. 22.4 percent of respondents stated that they preferred the model for efficiency due to working without human intervention.  20.4 stated that they chose the strategy for improvement in procurement performance while only 4 percent of respondents stated that they preferred the method due to the availability of private hospital online platforms.</w:t>
      </w:r>
    </w:p>
    <w:tbl>
      <w:tblPr>
        <w:tblW w:w="8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59"/>
        <w:gridCol w:w="2474"/>
        <w:gridCol w:w="1175"/>
        <w:gridCol w:w="914"/>
        <w:gridCol w:w="121"/>
        <w:gridCol w:w="1407"/>
        <w:gridCol w:w="1485"/>
      </w:tblGrid>
      <w:tr w:rsidR="003F180C" w:rsidRPr="009623B4" w:rsidTr="009623B4">
        <w:trPr>
          <w:gridAfter w:val="3"/>
          <w:wAfter w:w="3013" w:type="dxa"/>
          <w:cantSplit/>
          <w:jc w:val="center"/>
        </w:trPr>
        <w:tc>
          <w:tcPr>
            <w:tcW w:w="5522" w:type="dxa"/>
            <w:gridSpan w:val="4"/>
            <w:tcBorders>
              <w:top w:val="nil"/>
              <w:left w:val="nil"/>
              <w:bottom w:val="nil"/>
              <w:right w:val="nil"/>
            </w:tcBorders>
            <w:shd w:val="clear" w:color="auto" w:fill="FFFFFF"/>
            <w:vAlign w:val="center"/>
            <w:hideMark/>
          </w:tcPr>
          <w:p w:rsidR="003F180C" w:rsidRPr="006F4207" w:rsidRDefault="009623B4" w:rsidP="006F4207">
            <w:pPr>
              <w:pStyle w:val="Caption"/>
              <w:jc w:val="center"/>
              <w:rPr>
                <w:rFonts w:ascii="Times New Roman" w:hAnsi="Times New Roman" w:cs="Times New Roman"/>
                <w:sz w:val="20"/>
                <w:szCs w:val="20"/>
                <w:u w:color="000000"/>
              </w:rPr>
            </w:pPr>
            <w:r w:rsidRPr="006F4207">
              <w:rPr>
                <w:rFonts w:ascii="Times New Roman" w:hAnsi="Times New Roman" w:cs="Times New Roman"/>
                <w:color w:val="auto"/>
                <w:sz w:val="20"/>
                <w:szCs w:val="20"/>
              </w:rPr>
              <w:t>Table 4: E supplier</w:t>
            </w:r>
          </w:p>
        </w:tc>
      </w:tr>
      <w:tr w:rsidR="003F180C" w:rsidRPr="009623B4" w:rsidTr="009623B4">
        <w:trPr>
          <w:cantSplit/>
          <w:jc w:val="center"/>
        </w:trPr>
        <w:tc>
          <w:tcPr>
            <w:tcW w:w="3433" w:type="dxa"/>
            <w:gridSpan w:val="2"/>
            <w:tcBorders>
              <w:top w:val="single" w:sz="18" w:space="0" w:color="000000"/>
              <w:left w:val="single" w:sz="18" w:space="0" w:color="000000"/>
              <w:bottom w:val="single" w:sz="18" w:space="0" w:color="000000"/>
              <w:right w:val="nil"/>
            </w:tcBorders>
            <w:shd w:val="clear" w:color="auto" w:fill="FFFFFF"/>
            <w:vAlign w:val="bottom"/>
          </w:tcPr>
          <w:p w:rsidR="003F180C" w:rsidRPr="009623B4" w:rsidRDefault="003F180C">
            <w:pPr>
              <w:rPr>
                <w:sz w:val="20"/>
                <w:szCs w:val="20"/>
              </w:rPr>
            </w:pPr>
          </w:p>
        </w:tc>
        <w:tc>
          <w:tcPr>
            <w:tcW w:w="117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Frequency</w:t>
            </w:r>
          </w:p>
        </w:tc>
        <w:tc>
          <w:tcPr>
            <w:tcW w:w="1035" w:type="dxa"/>
            <w:gridSpan w:val="2"/>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Percent</w:t>
            </w:r>
          </w:p>
        </w:tc>
        <w:tc>
          <w:tcPr>
            <w:tcW w:w="140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Valid Percent</w:t>
            </w:r>
          </w:p>
        </w:tc>
        <w:tc>
          <w:tcPr>
            <w:tcW w:w="148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Cumulative Percent</w:t>
            </w:r>
          </w:p>
        </w:tc>
      </w:tr>
      <w:tr w:rsidR="0004709E" w:rsidRPr="009623B4" w:rsidTr="009623B4">
        <w:trPr>
          <w:cantSplit/>
          <w:jc w:val="center"/>
        </w:trPr>
        <w:tc>
          <w:tcPr>
            <w:tcW w:w="959" w:type="dxa"/>
            <w:vMerge w:val="restart"/>
            <w:tcBorders>
              <w:top w:val="single" w:sz="18" w:space="0" w:color="000000"/>
              <w:left w:val="single" w:sz="18" w:space="0" w:color="000000"/>
              <w:bottom w:val="nil"/>
              <w:right w:val="nil"/>
            </w:tcBorders>
            <w:shd w:val="clear" w:color="auto" w:fill="FFFFFF"/>
            <w:hideMark/>
          </w:tcPr>
          <w:p w:rsidR="0004709E" w:rsidRPr="009623B4" w:rsidRDefault="0004709E" w:rsidP="0004709E">
            <w:pPr>
              <w:spacing w:line="320" w:lineRule="atLeast"/>
              <w:ind w:left="60" w:right="60"/>
              <w:rPr>
                <w:sz w:val="20"/>
                <w:szCs w:val="20"/>
              </w:rPr>
            </w:pPr>
            <w:r w:rsidRPr="009623B4">
              <w:rPr>
                <w:sz w:val="20"/>
                <w:szCs w:val="20"/>
              </w:rPr>
              <w:t>Valid</w:t>
            </w:r>
          </w:p>
        </w:tc>
        <w:tc>
          <w:tcPr>
            <w:tcW w:w="2474" w:type="dxa"/>
            <w:tcBorders>
              <w:top w:val="single" w:sz="18" w:space="0" w:color="000000"/>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Private hospitals pick their suppliers and facilities electronically.</w:t>
            </w:r>
          </w:p>
        </w:tc>
        <w:tc>
          <w:tcPr>
            <w:tcW w:w="1175" w:type="dxa"/>
            <w:tcBorders>
              <w:top w:val="single" w:sz="18" w:space="0" w:color="000000"/>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11</w:t>
            </w:r>
          </w:p>
        </w:tc>
        <w:tc>
          <w:tcPr>
            <w:tcW w:w="1035" w:type="dxa"/>
            <w:gridSpan w:val="2"/>
            <w:tcBorders>
              <w:top w:val="single" w:sz="18" w:space="0" w:color="000000"/>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22.4</w:t>
            </w:r>
          </w:p>
        </w:tc>
        <w:tc>
          <w:tcPr>
            <w:tcW w:w="1407" w:type="dxa"/>
            <w:tcBorders>
              <w:top w:val="single" w:sz="18" w:space="0" w:color="000000"/>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27.5</w:t>
            </w:r>
          </w:p>
        </w:tc>
        <w:tc>
          <w:tcPr>
            <w:tcW w:w="1485" w:type="dxa"/>
            <w:tcBorders>
              <w:top w:val="single" w:sz="18" w:space="0" w:color="000000"/>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27.5</w:t>
            </w:r>
          </w:p>
        </w:tc>
      </w:tr>
      <w:tr w:rsidR="0004709E"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04709E" w:rsidRPr="009623B4" w:rsidRDefault="0004709E" w:rsidP="0004709E">
            <w:pPr>
              <w:rPr>
                <w:sz w:val="20"/>
                <w:szCs w:val="20"/>
                <w:u w:color="000000"/>
              </w:rPr>
            </w:pPr>
          </w:p>
        </w:tc>
        <w:tc>
          <w:tcPr>
            <w:tcW w:w="2474" w:type="dxa"/>
            <w:tcBorders>
              <w:top w:val="nil"/>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Private health facilities use data online to market their products and enhance the efficiency of the procurement.</w:t>
            </w:r>
          </w:p>
        </w:tc>
        <w:tc>
          <w:tcPr>
            <w:tcW w:w="1175" w:type="dxa"/>
            <w:tcBorders>
              <w:top w:val="nil"/>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10</w:t>
            </w:r>
          </w:p>
        </w:tc>
        <w:tc>
          <w:tcPr>
            <w:tcW w:w="1035" w:type="dxa"/>
            <w:gridSpan w:val="2"/>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20.4</w:t>
            </w:r>
          </w:p>
        </w:tc>
        <w:tc>
          <w:tcPr>
            <w:tcW w:w="1407"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25.0</w:t>
            </w:r>
          </w:p>
        </w:tc>
        <w:tc>
          <w:tcPr>
            <w:tcW w:w="1485" w:type="dxa"/>
            <w:tcBorders>
              <w:top w:val="nil"/>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52.5</w:t>
            </w:r>
          </w:p>
        </w:tc>
      </w:tr>
      <w:tr w:rsidR="0004709E"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04709E" w:rsidRPr="009623B4" w:rsidRDefault="0004709E" w:rsidP="0004709E">
            <w:pPr>
              <w:rPr>
                <w:sz w:val="20"/>
                <w:szCs w:val="20"/>
                <w:u w:color="000000"/>
              </w:rPr>
            </w:pPr>
          </w:p>
        </w:tc>
        <w:tc>
          <w:tcPr>
            <w:tcW w:w="2474" w:type="dxa"/>
            <w:tcBorders>
              <w:top w:val="nil"/>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Private hospitals use an electronic system where suppliers respond once when placing bids.</w:t>
            </w:r>
          </w:p>
        </w:tc>
        <w:tc>
          <w:tcPr>
            <w:tcW w:w="1175" w:type="dxa"/>
            <w:tcBorders>
              <w:top w:val="nil"/>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15</w:t>
            </w:r>
          </w:p>
        </w:tc>
        <w:tc>
          <w:tcPr>
            <w:tcW w:w="1035" w:type="dxa"/>
            <w:gridSpan w:val="2"/>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30.6</w:t>
            </w:r>
          </w:p>
        </w:tc>
        <w:tc>
          <w:tcPr>
            <w:tcW w:w="1407"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37.5</w:t>
            </w:r>
          </w:p>
        </w:tc>
        <w:tc>
          <w:tcPr>
            <w:tcW w:w="1485" w:type="dxa"/>
            <w:tcBorders>
              <w:top w:val="nil"/>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90.0</w:t>
            </w:r>
          </w:p>
        </w:tc>
      </w:tr>
      <w:tr w:rsidR="0004709E"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04709E" w:rsidRPr="009623B4" w:rsidRDefault="0004709E" w:rsidP="0004709E">
            <w:pPr>
              <w:rPr>
                <w:sz w:val="20"/>
                <w:szCs w:val="20"/>
                <w:u w:color="000000"/>
              </w:rPr>
            </w:pPr>
          </w:p>
        </w:tc>
        <w:tc>
          <w:tcPr>
            <w:tcW w:w="2474" w:type="dxa"/>
            <w:tcBorders>
              <w:top w:val="nil"/>
              <w:left w:val="nil"/>
              <w:bottom w:val="nil"/>
              <w:right w:val="single" w:sz="18" w:space="0" w:color="000000"/>
            </w:tcBorders>
            <w:shd w:val="clear" w:color="auto" w:fill="FFFFFF"/>
            <w:hideMark/>
          </w:tcPr>
          <w:p w:rsidR="0004709E" w:rsidRPr="0004709E" w:rsidRDefault="0004709E" w:rsidP="0004709E">
            <w:pPr>
              <w:spacing w:line="320" w:lineRule="atLeast"/>
              <w:ind w:left="60" w:right="60"/>
              <w:rPr>
                <w:sz w:val="20"/>
                <w:szCs w:val="20"/>
              </w:rPr>
            </w:pPr>
            <w:r w:rsidRPr="0004709E">
              <w:rPr>
                <w:sz w:val="20"/>
                <w:szCs w:val="20"/>
              </w:rPr>
              <w:t>Private health facilities provide an online forum for real-time queries for a list of eligible suppliers.</w:t>
            </w:r>
          </w:p>
        </w:tc>
        <w:tc>
          <w:tcPr>
            <w:tcW w:w="1175" w:type="dxa"/>
            <w:tcBorders>
              <w:top w:val="nil"/>
              <w:left w:val="single" w:sz="1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4</w:t>
            </w:r>
          </w:p>
        </w:tc>
        <w:tc>
          <w:tcPr>
            <w:tcW w:w="1035" w:type="dxa"/>
            <w:gridSpan w:val="2"/>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8.2</w:t>
            </w:r>
          </w:p>
        </w:tc>
        <w:tc>
          <w:tcPr>
            <w:tcW w:w="1407" w:type="dxa"/>
            <w:tcBorders>
              <w:top w:val="nil"/>
              <w:left w:val="single" w:sz="8" w:space="0" w:color="000000"/>
              <w:bottom w:val="nil"/>
              <w:right w:val="single" w:sz="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10.0</w:t>
            </w:r>
          </w:p>
        </w:tc>
        <w:tc>
          <w:tcPr>
            <w:tcW w:w="1485" w:type="dxa"/>
            <w:tcBorders>
              <w:top w:val="nil"/>
              <w:left w:val="single" w:sz="8" w:space="0" w:color="000000"/>
              <w:bottom w:val="nil"/>
              <w:right w:val="single" w:sz="18" w:space="0" w:color="000000"/>
            </w:tcBorders>
            <w:shd w:val="clear" w:color="auto" w:fill="FFFFFF"/>
            <w:vAlign w:val="center"/>
            <w:hideMark/>
          </w:tcPr>
          <w:p w:rsidR="0004709E" w:rsidRPr="009623B4" w:rsidRDefault="0004709E" w:rsidP="0004709E">
            <w:pPr>
              <w:spacing w:line="320" w:lineRule="atLeast"/>
              <w:ind w:left="60" w:right="60"/>
              <w:jc w:val="right"/>
              <w:rPr>
                <w:sz w:val="20"/>
                <w:szCs w:val="20"/>
              </w:rPr>
            </w:pPr>
            <w:r w:rsidRPr="009623B4">
              <w:rPr>
                <w:sz w:val="20"/>
                <w:szCs w:val="20"/>
              </w:rPr>
              <w:t>100.0</w:t>
            </w:r>
          </w:p>
        </w:tc>
      </w:tr>
      <w:tr w:rsidR="003F180C" w:rsidRPr="009623B4" w:rsidTr="0004709E">
        <w:trPr>
          <w:cantSplit/>
          <w:jc w:val="center"/>
        </w:trPr>
        <w:tc>
          <w:tcPr>
            <w:tcW w:w="959"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35" w:type="dxa"/>
            <w:gridSpan w:val="2"/>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81.6</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9623B4">
        <w:trPr>
          <w:cantSplit/>
          <w:jc w:val="center"/>
        </w:trPr>
        <w:tc>
          <w:tcPr>
            <w:tcW w:w="959" w:type="dxa"/>
            <w:tcBorders>
              <w:top w:val="nil"/>
              <w:left w:val="single" w:sz="18" w:space="0" w:color="000000"/>
              <w:bottom w:val="nil"/>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Missing</w:t>
            </w: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System</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9</w:t>
            </w:r>
          </w:p>
        </w:tc>
        <w:tc>
          <w:tcPr>
            <w:tcW w:w="1035" w:type="dxa"/>
            <w:gridSpan w:val="2"/>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18.4</w:t>
            </w:r>
          </w:p>
        </w:tc>
        <w:tc>
          <w:tcPr>
            <w:tcW w:w="1407" w:type="dxa"/>
            <w:tcBorders>
              <w:top w:val="nil"/>
              <w:left w:val="single" w:sz="8" w:space="0" w:color="000000"/>
              <w:bottom w:val="nil"/>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9623B4">
        <w:trPr>
          <w:cantSplit/>
          <w:jc w:val="center"/>
        </w:trPr>
        <w:tc>
          <w:tcPr>
            <w:tcW w:w="3433" w:type="dxa"/>
            <w:gridSpan w:val="2"/>
            <w:tcBorders>
              <w:top w:val="nil"/>
              <w:left w:val="single" w:sz="18" w:space="0" w:color="000000"/>
              <w:bottom w:val="single" w:sz="18" w:space="0" w:color="000000"/>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49</w:t>
            </w:r>
          </w:p>
        </w:tc>
        <w:tc>
          <w:tcPr>
            <w:tcW w:w="1035" w:type="dxa"/>
            <w:gridSpan w:val="2"/>
            <w:tcBorders>
              <w:top w:val="nil"/>
              <w:left w:val="single" w:sz="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07" w:type="dxa"/>
            <w:tcBorders>
              <w:top w:val="nil"/>
              <w:left w:val="single" w:sz="8" w:space="0" w:color="000000"/>
              <w:bottom w:val="single" w:sz="18" w:space="0" w:color="000000"/>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single" w:sz="18" w:space="0" w:color="000000"/>
              <w:right w:val="single" w:sz="18" w:space="0" w:color="000000"/>
            </w:tcBorders>
            <w:shd w:val="clear" w:color="auto" w:fill="FFFFFF"/>
            <w:vAlign w:val="center"/>
          </w:tcPr>
          <w:p w:rsidR="003F180C" w:rsidRPr="009623B4" w:rsidRDefault="003F180C">
            <w:pPr>
              <w:rPr>
                <w:sz w:val="20"/>
                <w:szCs w:val="20"/>
              </w:rPr>
            </w:pPr>
          </w:p>
        </w:tc>
      </w:tr>
    </w:tbl>
    <w:p w:rsidR="009623B4" w:rsidRDefault="009623B4" w:rsidP="003F180C">
      <w:pPr>
        <w:spacing w:line="480" w:lineRule="auto"/>
        <w:rPr>
          <w:sz w:val="20"/>
          <w:szCs w:val="20"/>
        </w:rPr>
      </w:pPr>
    </w:p>
    <w:p w:rsidR="006955B5" w:rsidRDefault="006955B5" w:rsidP="006F4207">
      <w:pPr>
        <w:spacing w:before="240" w:after="240" w:line="360" w:lineRule="auto"/>
      </w:pPr>
    </w:p>
    <w:p w:rsidR="006955B5" w:rsidRDefault="006955B5" w:rsidP="006F4207">
      <w:pPr>
        <w:spacing w:before="240" w:after="240" w:line="360" w:lineRule="auto"/>
      </w:pPr>
    </w:p>
    <w:p w:rsidR="003F180C" w:rsidRPr="006F4207" w:rsidRDefault="00A112F1" w:rsidP="006F4207">
      <w:pPr>
        <w:spacing w:before="240" w:after="240" w:line="360" w:lineRule="auto"/>
      </w:pPr>
      <w:r w:rsidRPr="006F4207">
        <w:lastRenderedPageBreak/>
        <w:t>6</w:t>
      </w:r>
      <w:r w:rsidR="003F180C" w:rsidRPr="006F4207">
        <w:t>.</w:t>
      </w:r>
      <w:r w:rsidR="009623B4" w:rsidRPr="006F4207">
        <w:t>6</w:t>
      </w:r>
      <w:r w:rsidR="003F180C" w:rsidRPr="006F4207">
        <w:t xml:space="preserve"> E Sourcing </w:t>
      </w:r>
    </w:p>
    <w:p w:rsidR="003F180C" w:rsidRDefault="003F180C" w:rsidP="003F180C">
      <w:pPr>
        <w:spacing w:line="480" w:lineRule="auto"/>
        <w:rPr>
          <w:sz w:val="20"/>
          <w:szCs w:val="20"/>
        </w:rPr>
      </w:pPr>
      <w:r w:rsidRPr="003F180C">
        <w:rPr>
          <w:sz w:val="20"/>
          <w:szCs w:val="20"/>
        </w:rPr>
        <w:t xml:space="preserve">E sourcing was also tested in the study. The study established that the strategy was preferred because of reduced cost and improvement of procurement efficiency. The activity had a mean of 2.62 and a standard deviation of 1.079. This indicates that the strategy is also influenced by the ease of bidding to suppliers and the improvement of procurement exercise (Table </w:t>
      </w:r>
      <w:r w:rsidR="00A112F1">
        <w:rPr>
          <w:sz w:val="20"/>
          <w:szCs w:val="20"/>
        </w:rPr>
        <w:t>5</w:t>
      </w:r>
      <w:r w:rsidRPr="003F180C">
        <w:rPr>
          <w:sz w:val="20"/>
          <w:szCs w:val="20"/>
        </w:rPr>
        <w:t>).</w:t>
      </w:r>
    </w:p>
    <w:tbl>
      <w:tblPr>
        <w:tblW w:w="85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59"/>
        <w:gridCol w:w="2474"/>
        <w:gridCol w:w="1175"/>
        <w:gridCol w:w="1035"/>
        <w:gridCol w:w="1407"/>
        <w:gridCol w:w="1485"/>
      </w:tblGrid>
      <w:tr w:rsidR="003F180C" w:rsidRPr="009623B4" w:rsidTr="006955B5">
        <w:trPr>
          <w:cantSplit/>
          <w:jc w:val="center"/>
        </w:trPr>
        <w:tc>
          <w:tcPr>
            <w:tcW w:w="8535" w:type="dxa"/>
            <w:gridSpan w:val="6"/>
            <w:tcBorders>
              <w:top w:val="nil"/>
              <w:left w:val="nil"/>
              <w:bottom w:val="nil"/>
              <w:right w:val="nil"/>
            </w:tcBorders>
            <w:shd w:val="clear" w:color="auto" w:fill="FFFFFF"/>
            <w:vAlign w:val="center"/>
            <w:hideMark/>
          </w:tcPr>
          <w:p w:rsidR="003F180C" w:rsidRPr="006F4207" w:rsidRDefault="009623B4" w:rsidP="006F4207">
            <w:pPr>
              <w:spacing w:line="320" w:lineRule="atLeast"/>
              <w:ind w:left="60" w:right="60"/>
              <w:jc w:val="center"/>
              <w:rPr>
                <w:i/>
                <w:iCs/>
                <w:sz w:val="20"/>
                <w:szCs w:val="20"/>
              </w:rPr>
            </w:pPr>
            <w:r w:rsidRPr="006F4207">
              <w:rPr>
                <w:i/>
                <w:iCs/>
                <w:sz w:val="20"/>
                <w:szCs w:val="20"/>
              </w:rPr>
              <w:t>Table 5: E Sourcing</w:t>
            </w:r>
          </w:p>
        </w:tc>
      </w:tr>
      <w:tr w:rsidR="003F180C" w:rsidRPr="009623B4" w:rsidTr="006955B5">
        <w:trPr>
          <w:cantSplit/>
          <w:jc w:val="center"/>
        </w:trPr>
        <w:tc>
          <w:tcPr>
            <w:tcW w:w="3433" w:type="dxa"/>
            <w:gridSpan w:val="2"/>
            <w:tcBorders>
              <w:top w:val="single" w:sz="18" w:space="0" w:color="000000"/>
              <w:left w:val="single" w:sz="18" w:space="0" w:color="000000"/>
              <w:bottom w:val="single" w:sz="18" w:space="0" w:color="000000"/>
              <w:right w:val="nil"/>
            </w:tcBorders>
            <w:shd w:val="clear" w:color="auto" w:fill="FFFFFF"/>
            <w:vAlign w:val="bottom"/>
          </w:tcPr>
          <w:p w:rsidR="003F180C" w:rsidRPr="009623B4" w:rsidRDefault="003F180C">
            <w:pPr>
              <w:rPr>
                <w:sz w:val="20"/>
                <w:szCs w:val="20"/>
              </w:rPr>
            </w:pPr>
          </w:p>
        </w:tc>
        <w:tc>
          <w:tcPr>
            <w:tcW w:w="117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Frequency</w:t>
            </w:r>
          </w:p>
        </w:tc>
        <w:tc>
          <w:tcPr>
            <w:tcW w:w="103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Percent</w:t>
            </w:r>
          </w:p>
        </w:tc>
        <w:tc>
          <w:tcPr>
            <w:tcW w:w="1407"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Valid Percent</w:t>
            </w:r>
          </w:p>
        </w:tc>
        <w:tc>
          <w:tcPr>
            <w:tcW w:w="148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F180C" w:rsidRPr="009623B4" w:rsidRDefault="003F180C">
            <w:pPr>
              <w:spacing w:line="320" w:lineRule="atLeast"/>
              <w:ind w:left="60" w:right="60"/>
              <w:jc w:val="center"/>
              <w:rPr>
                <w:sz w:val="20"/>
                <w:szCs w:val="20"/>
              </w:rPr>
            </w:pPr>
            <w:r w:rsidRPr="009623B4">
              <w:rPr>
                <w:sz w:val="20"/>
                <w:szCs w:val="20"/>
              </w:rPr>
              <w:t>Cumulative Percent</w:t>
            </w:r>
          </w:p>
        </w:tc>
      </w:tr>
      <w:tr w:rsidR="003F180C" w:rsidRPr="009623B4" w:rsidTr="006955B5">
        <w:trPr>
          <w:cantSplit/>
          <w:jc w:val="center"/>
        </w:trPr>
        <w:tc>
          <w:tcPr>
            <w:tcW w:w="959" w:type="dxa"/>
            <w:vMerge w:val="restart"/>
            <w:tcBorders>
              <w:top w:val="single" w:sz="18" w:space="0" w:color="000000"/>
              <w:left w:val="single" w:sz="18" w:space="0" w:color="000000"/>
              <w:bottom w:val="nil"/>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Valid</w:t>
            </w:r>
          </w:p>
        </w:tc>
        <w:tc>
          <w:tcPr>
            <w:tcW w:w="2474" w:type="dxa"/>
            <w:tcBorders>
              <w:top w:val="single" w:sz="18" w:space="0" w:color="000000"/>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Private health facilities use e-sourcing to reduce costs and improve efficiency in the procurement process.</w:t>
            </w:r>
          </w:p>
        </w:tc>
        <w:tc>
          <w:tcPr>
            <w:tcW w:w="1175" w:type="dxa"/>
            <w:tcBorders>
              <w:top w:val="single" w:sz="18" w:space="0" w:color="000000"/>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7</w:t>
            </w:r>
          </w:p>
        </w:tc>
        <w:tc>
          <w:tcPr>
            <w:tcW w:w="1035" w:type="dxa"/>
            <w:tcBorders>
              <w:top w:val="single" w:sz="18" w:space="0" w:color="000000"/>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14.3</w:t>
            </w:r>
          </w:p>
        </w:tc>
        <w:tc>
          <w:tcPr>
            <w:tcW w:w="1407" w:type="dxa"/>
            <w:tcBorders>
              <w:top w:val="single" w:sz="18" w:space="0" w:color="000000"/>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17.5</w:t>
            </w:r>
          </w:p>
        </w:tc>
        <w:tc>
          <w:tcPr>
            <w:tcW w:w="1485" w:type="dxa"/>
            <w:tcBorders>
              <w:top w:val="single" w:sz="18" w:space="0" w:color="000000"/>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17.5</w:t>
            </w:r>
          </w:p>
        </w:tc>
      </w:tr>
      <w:tr w:rsidR="003F180C" w:rsidRPr="009623B4" w:rsidTr="006955B5">
        <w:trPr>
          <w:cantSplit/>
          <w:jc w:val="center"/>
        </w:trPr>
        <w:tc>
          <w:tcPr>
            <w:tcW w:w="959"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 xml:space="preserve">Private hospitals have an online request for quotations reducing lead time. </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12</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24.5</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30.0</w:t>
            </w:r>
          </w:p>
        </w:tc>
        <w:tc>
          <w:tcPr>
            <w:tcW w:w="1485" w:type="dxa"/>
            <w:tcBorders>
              <w:top w:val="nil"/>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47.5</w:t>
            </w:r>
          </w:p>
        </w:tc>
      </w:tr>
      <w:tr w:rsidR="003F180C" w:rsidRPr="009623B4" w:rsidTr="006955B5">
        <w:trPr>
          <w:cantSplit/>
          <w:jc w:val="center"/>
        </w:trPr>
        <w:tc>
          <w:tcPr>
            <w:tcW w:w="959"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 xml:space="preserve">The private health facilities have an internet-based for evaluation of suppliers </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20.4</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25.0</w:t>
            </w:r>
          </w:p>
        </w:tc>
        <w:tc>
          <w:tcPr>
            <w:tcW w:w="1485" w:type="dxa"/>
            <w:tcBorders>
              <w:top w:val="nil"/>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72.5</w:t>
            </w:r>
          </w:p>
        </w:tc>
      </w:tr>
      <w:tr w:rsidR="003F180C" w:rsidRPr="009623B4" w:rsidTr="006955B5">
        <w:trPr>
          <w:cantSplit/>
          <w:jc w:val="center"/>
        </w:trPr>
        <w:tc>
          <w:tcPr>
            <w:tcW w:w="959"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 xml:space="preserve">The private health facilities have an online platform where buyer and suppliers work together </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11</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22.4</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27.5</w:t>
            </w:r>
          </w:p>
        </w:tc>
        <w:tc>
          <w:tcPr>
            <w:tcW w:w="1485" w:type="dxa"/>
            <w:tcBorders>
              <w:top w:val="nil"/>
              <w:left w:val="single" w:sz="8" w:space="0" w:color="000000"/>
              <w:bottom w:val="nil"/>
              <w:right w:val="single" w:sz="1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r>
      <w:tr w:rsidR="003F180C" w:rsidRPr="009623B4" w:rsidTr="006955B5">
        <w:trPr>
          <w:cantSplit/>
          <w:jc w:val="center"/>
        </w:trPr>
        <w:tc>
          <w:tcPr>
            <w:tcW w:w="959" w:type="dxa"/>
            <w:vMerge/>
            <w:tcBorders>
              <w:top w:val="single" w:sz="18" w:space="0" w:color="000000"/>
              <w:left w:val="single" w:sz="18" w:space="0" w:color="000000"/>
              <w:bottom w:val="nil"/>
              <w:right w:val="nil"/>
            </w:tcBorders>
            <w:vAlign w:val="center"/>
            <w:hideMark/>
          </w:tcPr>
          <w:p w:rsidR="003F180C" w:rsidRPr="009623B4" w:rsidRDefault="003F180C">
            <w:pPr>
              <w:rPr>
                <w:sz w:val="20"/>
                <w:szCs w:val="20"/>
                <w:u w:color="000000"/>
              </w:rPr>
            </w:pP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40</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81.6</w:t>
            </w:r>
          </w:p>
        </w:tc>
        <w:tc>
          <w:tcPr>
            <w:tcW w:w="1407"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6955B5">
        <w:trPr>
          <w:cantSplit/>
          <w:jc w:val="center"/>
        </w:trPr>
        <w:tc>
          <w:tcPr>
            <w:tcW w:w="959" w:type="dxa"/>
            <w:tcBorders>
              <w:top w:val="nil"/>
              <w:left w:val="single" w:sz="18" w:space="0" w:color="000000"/>
              <w:bottom w:val="nil"/>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Missing</w:t>
            </w:r>
          </w:p>
        </w:tc>
        <w:tc>
          <w:tcPr>
            <w:tcW w:w="2474" w:type="dxa"/>
            <w:tcBorders>
              <w:top w:val="nil"/>
              <w:left w:val="nil"/>
              <w:bottom w:val="nil"/>
              <w:right w:val="single" w:sz="18" w:space="0" w:color="000000"/>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System</w:t>
            </w:r>
          </w:p>
        </w:tc>
        <w:tc>
          <w:tcPr>
            <w:tcW w:w="1175" w:type="dxa"/>
            <w:tcBorders>
              <w:top w:val="nil"/>
              <w:left w:val="single" w:sz="1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9</w:t>
            </w:r>
          </w:p>
        </w:tc>
        <w:tc>
          <w:tcPr>
            <w:tcW w:w="1035" w:type="dxa"/>
            <w:tcBorders>
              <w:top w:val="nil"/>
              <w:left w:val="single" w:sz="8" w:space="0" w:color="000000"/>
              <w:bottom w:val="nil"/>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18.4</w:t>
            </w:r>
          </w:p>
        </w:tc>
        <w:tc>
          <w:tcPr>
            <w:tcW w:w="1407" w:type="dxa"/>
            <w:tcBorders>
              <w:top w:val="nil"/>
              <w:left w:val="single" w:sz="8" w:space="0" w:color="000000"/>
              <w:bottom w:val="nil"/>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nil"/>
              <w:right w:val="single" w:sz="18" w:space="0" w:color="000000"/>
            </w:tcBorders>
            <w:shd w:val="clear" w:color="auto" w:fill="FFFFFF"/>
            <w:vAlign w:val="center"/>
          </w:tcPr>
          <w:p w:rsidR="003F180C" w:rsidRPr="009623B4" w:rsidRDefault="003F180C">
            <w:pPr>
              <w:rPr>
                <w:sz w:val="20"/>
                <w:szCs w:val="20"/>
              </w:rPr>
            </w:pPr>
          </w:p>
        </w:tc>
      </w:tr>
      <w:tr w:rsidR="003F180C" w:rsidRPr="009623B4" w:rsidTr="006955B5">
        <w:trPr>
          <w:cantSplit/>
          <w:jc w:val="center"/>
        </w:trPr>
        <w:tc>
          <w:tcPr>
            <w:tcW w:w="3433" w:type="dxa"/>
            <w:gridSpan w:val="2"/>
            <w:tcBorders>
              <w:top w:val="nil"/>
              <w:left w:val="single" w:sz="18" w:space="0" w:color="000000"/>
              <w:bottom w:val="single" w:sz="18" w:space="0" w:color="000000"/>
              <w:right w:val="nil"/>
            </w:tcBorders>
            <w:shd w:val="clear" w:color="auto" w:fill="FFFFFF"/>
            <w:hideMark/>
          </w:tcPr>
          <w:p w:rsidR="003F180C" w:rsidRPr="009623B4" w:rsidRDefault="003F180C">
            <w:pPr>
              <w:spacing w:line="320" w:lineRule="atLeast"/>
              <w:ind w:left="60" w:right="60"/>
              <w:rPr>
                <w:sz w:val="20"/>
                <w:szCs w:val="20"/>
              </w:rPr>
            </w:pPr>
            <w:r w:rsidRPr="009623B4">
              <w:rPr>
                <w:sz w:val="20"/>
                <w:szCs w:val="20"/>
              </w:rPr>
              <w:t>Total</w:t>
            </w:r>
          </w:p>
        </w:tc>
        <w:tc>
          <w:tcPr>
            <w:tcW w:w="1175" w:type="dxa"/>
            <w:tcBorders>
              <w:top w:val="nil"/>
              <w:left w:val="single" w:sz="1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49</w:t>
            </w:r>
          </w:p>
        </w:tc>
        <w:tc>
          <w:tcPr>
            <w:tcW w:w="1035" w:type="dxa"/>
            <w:tcBorders>
              <w:top w:val="nil"/>
              <w:left w:val="single" w:sz="8" w:space="0" w:color="000000"/>
              <w:bottom w:val="single" w:sz="18" w:space="0" w:color="000000"/>
              <w:right w:val="single" w:sz="8" w:space="0" w:color="000000"/>
            </w:tcBorders>
            <w:shd w:val="clear" w:color="auto" w:fill="FFFFFF"/>
            <w:vAlign w:val="center"/>
            <w:hideMark/>
          </w:tcPr>
          <w:p w:rsidR="003F180C" w:rsidRPr="009623B4" w:rsidRDefault="003F180C">
            <w:pPr>
              <w:spacing w:line="320" w:lineRule="atLeast"/>
              <w:ind w:left="60" w:right="60"/>
              <w:jc w:val="right"/>
              <w:rPr>
                <w:sz w:val="20"/>
                <w:szCs w:val="20"/>
              </w:rPr>
            </w:pPr>
            <w:r w:rsidRPr="009623B4">
              <w:rPr>
                <w:sz w:val="20"/>
                <w:szCs w:val="20"/>
              </w:rPr>
              <w:t>100.0</w:t>
            </w:r>
          </w:p>
        </w:tc>
        <w:tc>
          <w:tcPr>
            <w:tcW w:w="1407" w:type="dxa"/>
            <w:tcBorders>
              <w:top w:val="nil"/>
              <w:left w:val="single" w:sz="8" w:space="0" w:color="000000"/>
              <w:bottom w:val="single" w:sz="18" w:space="0" w:color="000000"/>
              <w:right w:val="single" w:sz="8" w:space="0" w:color="000000"/>
            </w:tcBorders>
            <w:shd w:val="clear" w:color="auto" w:fill="FFFFFF"/>
            <w:vAlign w:val="center"/>
          </w:tcPr>
          <w:p w:rsidR="003F180C" w:rsidRPr="009623B4" w:rsidRDefault="003F180C">
            <w:pPr>
              <w:rPr>
                <w:sz w:val="20"/>
                <w:szCs w:val="20"/>
              </w:rPr>
            </w:pPr>
          </w:p>
        </w:tc>
        <w:tc>
          <w:tcPr>
            <w:tcW w:w="1485" w:type="dxa"/>
            <w:tcBorders>
              <w:top w:val="nil"/>
              <w:left w:val="single" w:sz="8" w:space="0" w:color="000000"/>
              <w:bottom w:val="single" w:sz="18" w:space="0" w:color="000000"/>
              <w:right w:val="single" w:sz="18" w:space="0" w:color="000000"/>
            </w:tcBorders>
            <w:shd w:val="clear" w:color="auto" w:fill="FFFFFF"/>
            <w:vAlign w:val="center"/>
          </w:tcPr>
          <w:p w:rsidR="003F180C" w:rsidRPr="009623B4" w:rsidRDefault="003F180C">
            <w:pPr>
              <w:rPr>
                <w:sz w:val="20"/>
                <w:szCs w:val="20"/>
              </w:rPr>
            </w:pPr>
          </w:p>
        </w:tc>
      </w:tr>
    </w:tbl>
    <w:p w:rsidR="003F180C" w:rsidRPr="003F180C" w:rsidRDefault="003F180C" w:rsidP="003F180C">
      <w:pPr>
        <w:pStyle w:val="Caption"/>
        <w:rPr>
          <w:rFonts w:ascii="Times New Roman" w:hAnsi="Times New Roman" w:cs="Times New Roman"/>
          <w:i w:val="0"/>
          <w:iCs w:val="0"/>
          <w:sz w:val="20"/>
          <w:szCs w:val="20"/>
          <w:u w:color="000000"/>
        </w:rPr>
      </w:pPr>
      <w:r w:rsidRPr="003F180C">
        <w:rPr>
          <w:rFonts w:ascii="Times New Roman" w:hAnsi="Times New Roman" w:cs="Times New Roman"/>
          <w:i w:val="0"/>
          <w:iCs w:val="0"/>
          <w:sz w:val="20"/>
          <w:szCs w:val="20"/>
        </w:rPr>
        <w:t xml:space="preserve">  </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88"/>
        <w:gridCol w:w="1015"/>
        <w:gridCol w:w="1076"/>
        <w:gridCol w:w="1454"/>
        <w:gridCol w:w="1454"/>
        <w:gridCol w:w="1454"/>
        <w:gridCol w:w="1105"/>
        <w:gridCol w:w="1014"/>
      </w:tblGrid>
      <w:tr w:rsidR="003F180C" w:rsidRPr="003F180C" w:rsidTr="00A112F1">
        <w:trPr>
          <w:cantSplit/>
          <w:jc w:val="center"/>
        </w:trPr>
        <w:tc>
          <w:tcPr>
            <w:tcW w:w="9360" w:type="dxa"/>
            <w:gridSpan w:val="8"/>
            <w:tcBorders>
              <w:top w:val="nil"/>
              <w:left w:val="nil"/>
              <w:bottom w:val="nil"/>
              <w:right w:val="nil"/>
            </w:tcBorders>
            <w:shd w:val="clear" w:color="auto" w:fill="FFFFFF"/>
            <w:vAlign w:val="center"/>
            <w:hideMark/>
          </w:tcPr>
          <w:p w:rsidR="003F180C" w:rsidRPr="006F4207" w:rsidRDefault="009623B4" w:rsidP="006F4207">
            <w:pPr>
              <w:spacing w:line="320" w:lineRule="atLeast"/>
              <w:ind w:right="60"/>
              <w:jc w:val="center"/>
              <w:rPr>
                <w:i/>
                <w:iCs/>
                <w:sz w:val="20"/>
                <w:szCs w:val="20"/>
              </w:rPr>
            </w:pPr>
            <w:r w:rsidRPr="006F4207">
              <w:rPr>
                <w:i/>
                <w:iCs/>
                <w:sz w:val="20"/>
                <w:szCs w:val="20"/>
              </w:rPr>
              <w:t xml:space="preserve">Table 6: </w:t>
            </w:r>
            <w:r w:rsidR="003F180C" w:rsidRPr="006F4207">
              <w:rPr>
                <w:i/>
                <w:iCs/>
                <w:sz w:val="20"/>
                <w:szCs w:val="20"/>
              </w:rPr>
              <w:t>Multiple Regression Analysi</w:t>
            </w:r>
            <w:r w:rsidRPr="006F4207">
              <w:rPr>
                <w:i/>
                <w:iCs/>
                <w:sz w:val="20"/>
                <w:szCs w:val="20"/>
              </w:rPr>
              <w:t>s</w:t>
            </w:r>
          </w:p>
        </w:tc>
      </w:tr>
      <w:tr w:rsidR="003F180C" w:rsidRPr="003F180C" w:rsidTr="00A112F1">
        <w:trPr>
          <w:cantSplit/>
          <w:jc w:val="center"/>
        </w:trPr>
        <w:tc>
          <w:tcPr>
            <w:tcW w:w="788" w:type="dxa"/>
            <w:vMerge w:val="restart"/>
            <w:tcBorders>
              <w:top w:val="single" w:sz="18" w:space="0" w:color="000000"/>
              <w:left w:val="single" w:sz="18" w:space="0" w:color="000000"/>
              <w:bottom w:val="nil"/>
              <w:right w:val="single" w:sz="18" w:space="0" w:color="000000"/>
            </w:tcBorders>
            <w:shd w:val="clear" w:color="auto" w:fill="FFFFFF"/>
            <w:vAlign w:val="bottom"/>
            <w:hideMark/>
          </w:tcPr>
          <w:p w:rsidR="003F180C" w:rsidRPr="003F180C" w:rsidRDefault="003F180C">
            <w:pPr>
              <w:spacing w:line="320" w:lineRule="atLeast"/>
              <w:ind w:left="60" w:right="60"/>
              <w:rPr>
                <w:sz w:val="20"/>
                <w:szCs w:val="20"/>
              </w:rPr>
            </w:pPr>
            <w:r w:rsidRPr="003F180C">
              <w:rPr>
                <w:sz w:val="20"/>
                <w:szCs w:val="20"/>
              </w:rPr>
              <w:t>Model</w:t>
            </w:r>
          </w:p>
        </w:tc>
        <w:tc>
          <w:tcPr>
            <w:tcW w:w="1015" w:type="dxa"/>
            <w:vMerge w:val="restart"/>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R</w:t>
            </w:r>
          </w:p>
        </w:tc>
        <w:tc>
          <w:tcPr>
            <w:tcW w:w="1076"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R Square</w:t>
            </w:r>
          </w:p>
        </w:tc>
        <w:tc>
          <w:tcPr>
            <w:tcW w:w="1454"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Adjusted R Square</w:t>
            </w:r>
          </w:p>
        </w:tc>
        <w:tc>
          <w:tcPr>
            <w:tcW w:w="1454"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Std. Error of the Estimate</w:t>
            </w:r>
          </w:p>
        </w:tc>
        <w:tc>
          <w:tcPr>
            <w:tcW w:w="3573" w:type="dxa"/>
            <w:gridSpan w:val="3"/>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Change Statistics</w:t>
            </w:r>
          </w:p>
        </w:tc>
      </w:tr>
      <w:tr w:rsidR="003F180C" w:rsidRPr="003F180C" w:rsidTr="00A112F1">
        <w:trPr>
          <w:cantSplit/>
          <w:jc w:val="center"/>
        </w:trPr>
        <w:tc>
          <w:tcPr>
            <w:tcW w:w="788" w:type="dxa"/>
            <w:vMerge/>
            <w:tcBorders>
              <w:top w:val="single" w:sz="18" w:space="0" w:color="000000"/>
              <w:left w:val="single" w:sz="18" w:space="0" w:color="000000"/>
              <w:bottom w:val="nil"/>
              <w:right w:val="single" w:sz="18" w:space="0" w:color="000000"/>
            </w:tcBorders>
            <w:vAlign w:val="center"/>
            <w:hideMark/>
          </w:tcPr>
          <w:p w:rsidR="003F180C" w:rsidRPr="003F180C" w:rsidRDefault="003F180C">
            <w:pPr>
              <w:rPr>
                <w:sz w:val="20"/>
                <w:szCs w:val="20"/>
                <w:u w:color="000000"/>
              </w:rPr>
            </w:pPr>
          </w:p>
        </w:tc>
        <w:tc>
          <w:tcPr>
            <w:tcW w:w="1015" w:type="dxa"/>
            <w:vMerge/>
            <w:tcBorders>
              <w:top w:val="single" w:sz="18" w:space="0" w:color="000000"/>
              <w:left w:val="single" w:sz="18" w:space="0" w:color="000000"/>
              <w:bottom w:val="single" w:sz="8" w:space="0" w:color="000000"/>
              <w:right w:val="single" w:sz="8" w:space="0" w:color="000000"/>
            </w:tcBorders>
            <w:vAlign w:val="center"/>
            <w:hideMark/>
          </w:tcPr>
          <w:p w:rsidR="003F180C" w:rsidRPr="003F180C" w:rsidRDefault="003F180C">
            <w:pPr>
              <w:rPr>
                <w:sz w:val="20"/>
                <w:szCs w:val="20"/>
                <w:u w:color="000000"/>
              </w:rPr>
            </w:pPr>
          </w:p>
        </w:tc>
        <w:tc>
          <w:tcPr>
            <w:tcW w:w="1076" w:type="dxa"/>
            <w:vMerge/>
            <w:tcBorders>
              <w:top w:val="single" w:sz="18" w:space="0" w:color="000000"/>
              <w:left w:val="single" w:sz="8" w:space="0" w:color="000000"/>
              <w:bottom w:val="single" w:sz="8" w:space="0" w:color="000000"/>
              <w:right w:val="single" w:sz="8" w:space="0" w:color="000000"/>
            </w:tcBorders>
            <w:vAlign w:val="center"/>
            <w:hideMark/>
          </w:tcPr>
          <w:p w:rsidR="003F180C" w:rsidRPr="003F180C" w:rsidRDefault="003F180C">
            <w:pPr>
              <w:rPr>
                <w:sz w:val="20"/>
                <w:szCs w:val="20"/>
                <w:u w:color="000000"/>
              </w:rPr>
            </w:pPr>
          </w:p>
        </w:tc>
        <w:tc>
          <w:tcPr>
            <w:tcW w:w="1454" w:type="dxa"/>
            <w:vMerge/>
            <w:tcBorders>
              <w:top w:val="single" w:sz="18" w:space="0" w:color="000000"/>
              <w:left w:val="single" w:sz="8" w:space="0" w:color="000000"/>
              <w:bottom w:val="single" w:sz="8" w:space="0" w:color="000000"/>
              <w:right w:val="single" w:sz="8" w:space="0" w:color="000000"/>
            </w:tcBorders>
            <w:vAlign w:val="center"/>
            <w:hideMark/>
          </w:tcPr>
          <w:p w:rsidR="003F180C" w:rsidRPr="003F180C" w:rsidRDefault="003F180C">
            <w:pPr>
              <w:rPr>
                <w:sz w:val="20"/>
                <w:szCs w:val="20"/>
                <w:u w:color="000000"/>
              </w:rPr>
            </w:pPr>
          </w:p>
        </w:tc>
        <w:tc>
          <w:tcPr>
            <w:tcW w:w="1454" w:type="dxa"/>
            <w:vMerge/>
            <w:tcBorders>
              <w:top w:val="single" w:sz="18" w:space="0" w:color="000000"/>
              <w:left w:val="single" w:sz="8" w:space="0" w:color="000000"/>
              <w:bottom w:val="single" w:sz="8" w:space="0" w:color="000000"/>
              <w:right w:val="single" w:sz="8" w:space="0" w:color="000000"/>
            </w:tcBorders>
            <w:vAlign w:val="center"/>
            <w:hideMark/>
          </w:tcPr>
          <w:p w:rsidR="003F180C" w:rsidRPr="003F180C" w:rsidRDefault="003F180C">
            <w:pPr>
              <w:rPr>
                <w:sz w:val="20"/>
                <w:szCs w:val="20"/>
                <w:u w:color="000000"/>
              </w:rPr>
            </w:pPr>
          </w:p>
        </w:tc>
        <w:tc>
          <w:tcPr>
            <w:tcW w:w="1454"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R Square Change</w:t>
            </w:r>
          </w:p>
        </w:tc>
        <w:tc>
          <w:tcPr>
            <w:tcW w:w="110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F Change</w:t>
            </w:r>
          </w:p>
        </w:tc>
        <w:tc>
          <w:tcPr>
            <w:tcW w:w="1014" w:type="dxa"/>
            <w:tcBorders>
              <w:top w:val="single" w:sz="8" w:space="0" w:color="000000"/>
              <w:left w:val="single" w:sz="8" w:space="0" w:color="000000"/>
              <w:bottom w:val="single" w:sz="18" w:space="0" w:color="000000"/>
              <w:right w:val="single" w:sz="1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df1</w:t>
            </w:r>
          </w:p>
        </w:tc>
      </w:tr>
      <w:tr w:rsidR="003F180C" w:rsidRPr="003F180C" w:rsidTr="00A112F1">
        <w:trPr>
          <w:cantSplit/>
          <w:jc w:val="center"/>
        </w:trPr>
        <w:tc>
          <w:tcPr>
            <w:tcW w:w="788" w:type="dxa"/>
            <w:tcBorders>
              <w:top w:val="single" w:sz="18" w:space="0" w:color="000000"/>
              <w:left w:val="single" w:sz="18" w:space="0" w:color="000000"/>
              <w:bottom w:val="single" w:sz="18" w:space="0" w:color="000000"/>
              <w:right w:val="single" w:sz="18" w:space="0" w:color="000000"/>
            </w:tcBorders>
            <w:shd w:val="clear" w:color="auto" w:fill="FFFFFF"/>
            <w:hideMark/>
          </w:tcPr>
          <w:p w:rsidR="003F180C" w:rsidRPr="003F180C" w:rsidRDefault="003F180C">
            <w:pPr>
              <w:spacing w:line="320" w:lineRule="atLeast"/>
              <w:ind w:left="60" w:right="60"/>
              <w:rPr>
                <w:sz w:val="20"/>
                <w:szCs w:val="20"/>
              </w:rPr>
            </w:pPr>
            <w:r w:rsidRPr="003F180C">
              <w:rPr>
                <w:sz w:val="20"/>
                <w:szCs w:val="20"/>
              </w:rPr>
              <w:t>1</w:t>
            </w:r>
          </w:p>
        </w:tc>
        <w:tc>
          <w:tcPr>
            <w:tcW w:w="1015"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.269</w:t>
            </w:r>
            <w:r w:rsidRPr="003F180C">
              <w:rPr>
                <w:sz w:val="20"/>
                <w:szCs w:val="20"/>
                <w:vertAlign w:val="superscript"/>
              </w:rPr>
              <w:t>a</w:t>
            </w:r>
          </w:p>
        </w:tc>
        <w:tc>
          <w:tcPr>
            <w:tcW w:w="1076"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.072</w:t>
            </w:r>
          </w:p>
        </w:tc>
        <w:tc>
          <w:tcPr>
            <w:tcW w:w="145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-.034</w:t>
            </w:r>
          </w:p>
        </w:tc>
        <w:tc>
          <w:tcPr>
            <w:tcW w:w="145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.927</w:t>
            </w:r>
          </w:p>
        </w:tc>
        <w:tc>
          <w:tcPr>
            <w:tcW w:w="1454"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.072</w:t>
            </w:r>
          </w:p>
        </w:tc>
        <w:tc>
          <w:tcPr>
            <w:tcW w:w="110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.681</w:t>
            </w:r>
          </w:p>
        </w:tc>
        <w:tc>
          <w:tcPr>
            <w:tcW w:w="1014"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4</w:t>
            </w:r>
          </w:p>
        </w:tc>
      </w:tr>
    </w:tbl>
    <w:p w:rsidR="003F180C" w:rsidRDefault="003F180C" w:rsidP="003F180C">
      <w:pPr>
        <w:rPr>
          <w:color w:val="808080" w:themeColor="background1" w:themeShade="80"/>
          <w:sz w:val="20"/>
          <w:szCs w:val="20"/>
          <w:u w:color="000000"/>
        </w:rPr>
      </w:pPr>
    </w:p>
    <w:p w:rsidR="006955B5" w:rsidRDefault="006955B5" w:rsidP="003F180C">
      <w:pPr>
        <w:rPr>
          <w:color w:val="808080" w:themeColor="background1" w:themeShade="80"/>
          <w:sz w:val="20"/>
          <w:szCs w:val="20"/>
          <w:u w:color="000000"/>
        </w:rPr>
      </w:pPr>
    </w:p>
    <w:p w:rsidR="006955B5" w:rsidRDefault="006955B5" w:rsidP="003F180C">
      <w:pPr>
        <w:rPr>
          <w:color w:val="808080" w:themeColor="background1" w:themeShade="80"/>
          <w:sz w:val="20"/>
          <w:szCs w:val="20"/>
          <w:u w:color="000000"/>
        </w:rPr>
      </w:pPr>
    </w:p>
    <w:p w:rsidR="006955B5" w:rsidRDefault="006955B5" w:rsidP="003F180C">
      <w:pPr>
        <w:rPr>
          <w:color w:val="808080" w:themeColor="background1" w:themeShade="80"/>
          <w:sz w:val="20"/>
          <w:szCs w:val="20"/>
          <w:u w:color="000000"/>
        </w:rPr>
      </w:pPr>
    </w:p>
    <w:p w:rsidR="006955B5" w:rsidRDefault="006955B5" w:rsidP="003F180C">
      <w:pPr>
        <w:rPr>
          <w:color w:val="808080" w:themeColor="background1" w:themeShade="80"/>
          <w:sz w:val="20"/>
          <w:szCs w:val="20"/>
          <w:u w:color="000000"/>
        </w:rPr>
      </w:pPr>
    </w:p>
    <w:p w:rsidR="006955B5" w:rsidRPr="003F180C" w:rsidRDefault="006955B5" w:rsidP="003F180C">
      <w:pPr>
        <w:rPr>
          <w:color w:val="808080" w:themeColor="background1" w:themeShade="80"/>
          <w:sz w:val="20"/>
          <w:szCs w:val="20"/>
          <w:u w:color="000000"/>
        </w:rPr>
      </w:pPr>
    </w:p>
    <w:tbl>
      <w:tblPr>
        <w:tblW w:w="80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41"/>
        <w:gridCol w:w="1298"/>
        <w:gridCol w:w="1485"/>
        <w:gridCol w:w="1036"/>
        <w:gridCol w:w="1423"/>
        <w:gridCol w:w="1036"/>
        <w:gridCol w:w="1036"/>
      </w:tblGrid>
      <w:tr w:rsidR="003F180C" w:rsidRPr="003F180C" w:rsidTr="009623B4">
        <w:trPr>
          <w:cantSplit/>
          <w:jc w:val="center"/>
        </w:trPr>
        <w:tc>
          <w:tcPr>
            <w:tcW w:w="8055" w:type="dxa"/>
            <w:gridSpan w:val="7"/>
            <w:tcBorders>
              <w:top w:val="nil"/>
              <w:left w:val="nil"/>
              <w:bottom w:val="nil"/>
              <w:right w:val="nil"/>
            </w:tcBorders>
            <w:shd w:val="clear" w:color="auto" w:fill="FFFFFF"/>
            <w:vAlign w:val="center"/>
            <w:hideMark/>
          </w:tcPr>
          <w:p w:rsidR="003F180C" w:rsidRPr="006F4207" w:rsidRDefault="009623B4" w:rsidP="006F4207">
            <w:pPr>
              <w:jc w:val="center"/>
              <w:rPr>
                <w:i/>
                <w:iCs/>
                <w:color w:val="808080" w:themeColor="background1" w:themeShade="80"/>
                <w:sz w:val="20"/>
                <w:szCs w:val="20"/>
                <w:u w:color="000000"/>
              </w:rPr>
            </w:pPr>
            <w:r w:rsidRPr="006F4207">
              <w:rPr>
                <w:i/>
                <w:iCs/>
                <w:sz w:val="20"/>
                <w:szCs w:val="20"/>
              </w:rPr>
              <w:lastRenderedPageBreak/>
              <w:t>Table 7: ANOVA Summary</w:t>
            </w:r>
          </w:p>
        </w:tc>
      </w:tr>
      <w:tr w:rsidR="003F180C" w:rsidRPr="003F180C" w:rsidTr="009623B4">
        <w:trPr>
          <w:cantSplit/>
          <w:jc w:val="center"/>
        </w:trPr>
        <w:tc>
          <w:tcPr>
            <w:tcW w:w="2039" w:type="dxa"/>
            <w:gridSpan w:val="2"/>
            <w:tcBorders>
              <w:top w:val="single" w:sz="18" w:space="0" w:color="000000"/>
              <w:left w:val="single" w:sz="18" w:space="0" w:color="000000"/>
              <w:bottom w:val="single" w:sz="18" w:space="0" w:color="000000"/>
              <w:right w:val="nil"/>
            </w:tcBorders>
            <w:shd w:val="clear" w:color="auto" w:fill="FFFFFF"/>
            <w:vAlign w:val="bottom"/>
            <w:hideMark/>
          </w:tcPr>
          <w:p w:rsidR="003F180C" w:rsidRPr="003F180C" w:rsidRDefault="003F180C">
            <w:pPr>
              <w:spacing w:line="320" w:lineRule="atLeast"/>
              <w:ind w:left="60" w:right="60"/>
              <w:rPr>
                <w:sz w:val="20"/>
                <w:szCs w:val="20"/>
              </w:rPr>
            </w:pPr>
            <w:r w:rsidRPr="003F180C">
              <w:rPr>
                <w:sz w:val="20"/>
                <w:szCs w:val="20"/>
              </w:rPr>
              <w:t>Model</w:t>
            </w:r>
          </w:p>
        </w:tc>
        <w:tc>
          <w:tcPr>
            <w:tcW w:w="1485"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Sum of Squares</w:t>
            </w:r>
          </w:p>
        </w:tc>
        <w:tc>
          <w:tcPr>
            <w:tcW w:w="103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df</w:t>
            </w:r>
          </w:p>
        </w:tc>
        <w:tc>
          <w:tcPr>
            <w:tcW w:w="1423"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Mean Square</w:t>
            </w:r>
          </w:p>
        </w:tc>
        <w:tc>
          <w:tcPr>
            <w:tcW w:w="1036"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F</w:t>
            </w:r>
          </w:p>
        </w:tc>
        <w:tc>
          <w:tcPr>
            <w:tcW w:w="1036"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F180C" w:rsidRPr="003F180C" w:rsidRDefault="003F180C">
            <w:pPr>
              <w:spacing w:line="320" w:lineRule="atLeast"/>
              <w:ind w:left="60" w:right="60"/>
              <w:jc w:val="center"/>
              <w:rPr>
                <w:sz w:val="20"/>
                <w:szCs w:val="20"/>
              </w:rPr>
            </w:pPr>
            <w:r w:rsidRPr="003F180C">
              <w:rPr>
                <w:sz w:val="20"/>
                <w:szCs w:val="20"/>
              </w:rPr>
              <w:t>Sig.</w:t>
            </w:r>
          </w:p>
        </w:tc>
      </w:tr>
      <w:tr w:rsidR="003F180C" w:rsidRPr="003F180C" w:rsidTr="009623B4">
        <w:trPr>
          <w:cantSplit/>
          <w:jc w:val="center"/>
        </w:trPr>
        <w:tc>
          <w:tcPr>
            <w:tcW w:w="741" w:type="dxa"/>
            <w:vMerge w:val="restart"/>
            <w:tcBorders>
              <w:top w:val="single" w:sz="18" w:space="0" w:color="000000"/>
              <w:left w:val="single" w:sz="18" w:space="0" w:color="000000"/>
              <w:bottom w:val="single" w:sz="18" w:space="0" w:color="000000"/>
              <w:right w:val="nil"/>
            </w:tcBorders>
            <w:shd w:val="clear" w:color="auto" w:fill="FFFFFF"/>
            <w:hideMark/>
          </w:tcPr>
          <w:p w:rsidR="003F180C" w:rsidRPr="003F180C" w:rsidRDefault="003F180C">
            <w:pPr>
              <w:spacing w:line="320" w:lineRule="atLeast"/>
              <w:ind w:left="60" w:right="60"/>
              <w:rPr>
                <w:sz w:val="20"/>
                <w:szCs w:val="20"/>
              </w:rPr>
            </w:pPr>
            <w:r w:rsidRPr="003F180C">
              <w:rPr>
                <w:sz w:val="20"/>
                <w:szCs w:val="20"/>
              </w:rPr>
              <w:t>1</w:t>
            </w:r>
          </w:p>
        </w:tc>
        <w:tc>
          <w:tcPr>
            <w:tcW w:w="1298" w:type="dxa"/>
            <w:tcBorders>
              <w:top w:val="single" w:sz="18" w:space="0" w:color="000000"/>
              <w:left w:val="nil"/>
              <w:bottom w:val="nil"/>
              <w:right w:val="single" w:sz="18" w:space="0" w:color="000000"/>
            </w:tcBorders>
            <w:shd w:val="clear" w:color="auto" w:fill="FFFFFF"/>
            <w:hideMark/>
          </w:tcPr>
          <w:p w:rsidR="003F180C" w:rsidRPr="003F180C" w:rsidRDefault="003F180C">
            <w:pPr>
              <w:spacing w:line="320" w:lineRule="atLeast"/>
              <w:ind w:left="60" w:right="60"/>
              <w:rPr>
                <w:sz w:val="20"/>
                <w:szCs w:val="20"/>
              </w:rPr>
            </w:pPr>
            <w:r w:rsidRPr="003F180C">
              <w:rPr>
                <w:sz w:val="20"/>
                <w:szCs w:val="20"/>
              </w:rPr>
              <w:t>Regression</w:t>
            </w:r>
          </w:p>
        </w:tc>
        <w:tc>
          <w:tcPr>
            <w:tcW w:w="1485" w:type="dxa"/>
            <w:tcBorders>
              <w:top w:val="single" w:sz="18" w:space="0" w:color="000000"/>
              <w:left w:val="single" w:sz="18" w:space="0" w:color="000000"/>
              <w:bottom w:val="nil"/>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2.339</w:t>
            </w:r>
          </w:p>
        </w:tc>
        <w:tc>
          <w:tcPr>
            <w:tcW w:w="1036" w:type="dxa"/>
            <w:tcBorders>
              <w:top w:val="single" w:sz="18" w:space="0" w:color="000000"/>
              <w:left w:val="single" w:sz="8" w:space="0" w:color="000000"/>
              <w:bottom w:val="nil"/>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4</w:t>
            </w:r>
          </w:p>
        </w:tc>
        <w:tc>
          <w:tcPr>
            <w:tcW w:w="1423" w:type="dxa"/>
            <w:tcBorders>
              <w:top w:val="single" w:sz="18" w:space="0" w:color="000000"/>
              <w:left w:val="single" w:sz="8" w:space="0" w:color="000000"/>
              <w:bottom w:val="nil"/>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.585</w:t>
            </w:r>
          </w:p>
        </w:tc>
        <w:tc>
          <w:tcPr>
            <w:tcW w:w="1036" w:type="dxa"/>
            <w:tcBorders>
              <w:top w:val="single" w:sz="18" w:space="0" w:color="000000"/>
              <w:left w:val="single" w:sz="8" w:space="0" w:color="000000"/>
              <w:bottom w:val="nil"/>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.681</w:t>
            </w:r>
          </w:p>
        </w:tc>
        <w:tc>
          <w:tcPr>
            <w:tcW w:w="1036" w:type="dxa"/>
            <w:tcBorders>
              <w:top w:val="single" w:sz="18" w:space="0" w:color="000000"/>
              <w:left w:val="single" w:sz="8" w:space="0" w:color="000000"/>
              <w:bottom w:val="nil"/>
              <w:right w:val="single" w:sz="1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.610</w:t>
            </w:r>
            <w:r w:rsidRPr="003F180C">
              <w:rPr>
                <w:sz w:val="20"/>
                <w:szCs w:val="20"/>
                <w:vertAlign w:val="superscript"/>
              </w:rPr>
              <w:t>b</w:t>
            </w:r>
          </w:p>
        </w:tc>
      </w:tr>
      <w:tr w:rsidR="003F180C" w:rsidRPr="003F180C" w:rsidTr="009623B4">
        <w:trPr>
          <w:cantSplit/>
          <w:jc w:val="center"/>
        </w:trPr>
        <w:tc>
          <w:tcPr>
            <w:tcW w:w="8055" w:type="dxa"/>
            <w:vMerge/>
            <w:tcBorders>
              <w:top w:val="single" w:sz="18" w:space="0" w:color="000000"/>
              <w:left w:val="single" w:sz="18" w:space="0" w:color="000000"/>
              <w:bottom w:val="single" w:sz="18" w:space="0" w:color="000000"/>
              <w:right w:val="nil"/>
            </w:tcBorders>
            <w:vAlign w:val="center"/>
            <w:hideMark/>
          </w:tcPr>
          <w:p w:rsidR="003F180C" w:rsidRPr="003F180C" w:rsidRDefault="003F180C">
            <w:pPr>
              <w:rPr>
                <w:sz w:val="20"/>
                <w:szCs w:val="20"/>
                <w:u w:color="000000"/>
              </w:rPr>
            </w:pPr>
          </w:p>
        </w:tc>
        <w:tc>
          <w:tcPr>
            <w:tcW w:w="1298" w:type="dxa"/>
            <w:tcBorders>
              <w:top w:val="nil"/>
              <w:left w:val="nil"/>
              <w:bottom w:val="nil"/>
              <w:right w:val="single" w:sz="18" w:space="0" w:color="000000"/>
            </w:tcBorders>
            <w:shd w:val="clear" w:color="auto" w:fill="FFFFFF"/>
            <w:hideMark/>
          </w:tcPr>
          <w:p w:rsidR="003F180C" w:rsidRPr="003F180C" w:rsidRDefault="003F180C">
            <w:pPr>
              <w:spacing w:line="320" w:lineRule="atLeast"/>
              <w:ind w:left="60" w:right="60"/>
              <w:rPr>
                <w:sz w:val="20"/>
                <w:szCs w:val="20"/>
              </w:rPr>
            </w:pPr>
            <w:r w:rsidRPr="003F180C">
              <w:rPr>
                <w:sz w:val="20"/>
                <w:szCs w:val="20"/>
              </w:rPr>
              <w:t>Residual</w:t>
            </w:r>
          </w:p>
        </w:tc>
        <w:tc>
          <w:tcPr>
            <w:tcW w:w="1485" w:type="dxa"/>
            <w:tcBorders>
              <w:top w:val="nil"/>
              <w:left w:val="single" w:sz="18" w:space="0" w:color="000000"/>
              <w:bottom w:val="nil"/>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30.061</w:t>
            </w:r>
          </w:p>
        </w:tc>
        <w:tc>
          <w:tcPr>
            <w:tcW w:w="1036" w:type="dxa"/>
            <w:tcBorders>
              <w:top w:val="nil"/>
              <w:left w:val="single" w:sz="8" w:space="0" w:color="000000"/>
              <w:bottom w:val="nil"/>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35</w:t>
            </w:r>
          </w:p>
        </w:tc>
        <w:tc>
          <w:tcPr>
            <w:tcW w:w="1423" w:type="dxa"/>
            <w:tcBorders>
              <w:top w:val="nil"/>
              <w:left w:val="single" w:sz="8" w:space="0" w:color="000000"/>
              <w:bottom w:val="nil"/>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.859</w:t>
            </w:r>
          </w:p>
        </w:tc>
        <w:tc>
          <w:tcPr>
            <w:tcW w:w="1036" w:type="dxa"/>
            <w:tcBorders>
              <w:top w:val="nil"/>
              <w:left w:val="single" w:sz="8" w:space="0" w:color="000000"/>
              <w:bottom w:val="nil"/>
              <w:right w:val="single" w:sz="8" w:space="0" w:color="000000"/>
            </w:tcBorders>
            <w:shd w:val="clear" w:color="auto" w:fill="FFFFFF"/>
            <w:vAlign w:val="center"/>
          </w:tcPr>
          <w:p w:rsidR="003F180C" w:rsidRPr="003F180C" w:rsidRDefault="003F180C">
            <w:pPr>
              <w:rPr>
                <w:sz w:val="20"/>
                <w:szCs w:val="20"/>
              </w:rPr>
            </w:pPr>
          </w:p>
        </w:tc>
        <w:tc>
          <w:tcPr>
            <w:tcW w:w="1036" w:type="dxa"/>
            <w:tcBorders>
              <w:top w:val="nil"/>
              <w:left w:val="single" w:sz="8" w:space="0" w:color="000000"/>
              <w:bottom w:val="nil"/>
              <w:right w:val="single" w:sz="18" w:space="0" w:color="000000"/>
            </w:tcBorders>
            <w:shd w:val="clear" w:color="auto" w:fill="FFFFFF"/>
            <w:vAlign w:val="center"/>
          </w:tcPr>
          <w:p w:rsidR="003F180C" w:rsidRPr="003F180C" w:rsidRDefault="003F180C">
            <w:pPr>
              <w:rPr>
                <w:sz w:val="20"/>
                <w:szCs w:val="20"/>
              </w:rPr>
            </w:pPr>
          </w:p>
        </w:tc>
      </w:tr>
      <w:tr w:rsidR="003F180C" w:rsidRPr="003F180C" w:rsidTr="009623B4">
        <w:trPr>
          <w:cantSplit/>
          <w:jc w:val="center"/>
        </w:trPr>
        <w:tc>
          <w:tcPr>
            <w:tcW w:w="8055" w:type="dxa"/>
            <w:vMerge/>
            <w:tcBorders>
              <w:top w:val="single" w:sz="18" w:space="0" w:color="000000"/>
              <w:left w:val="single" w:sz="18" w:space="0" w:color="000000"/>
              <w:bottom w:val="single" w:sz="18" w:space="0" w:color="000000"/>
              <w:right w:val="nil"/>
            </w:tcBorders>
            <w:vAlign w:val="center"/>
            <w:hideMark/>
          </w:tcPr>
          <w:p w:rsidR="003F180C" w:rsidRPr="003F180C" w:rsidRDefault="003F180C">
            <w:pPr>
              <w:rPr>
                <w:sz w:val="20"/>
                <w:szCs w:val="20"/>
                <w:u w:color="000000"/>
              </w:rPr>
            </w:pPr>
          </w:p>
        </w:tc>
        <w:tc>
          <w:tcPr>
            <w:tcW w:w="1298" w:type="dxa"/>
            <w:tcBorders>
              <w:top w:val="nil"/>
              <w:left w:val="nil"/>
              <w:bottom w:val="single" w:sz="18" w:space="0" w:color="000000"/>
              <w:right w:val="single" w:sz="18" w:space="0" w:color="000000"/>
            </w:tcBorders>
            <w:shd w:val="clear" w:color="auto" w:fill="FFFFFF"/>
            <w:hideMark/>
          </w:tcPr>
          <w:p w:rsidR="003F180C" w:rsidRPr="003F180C" w:rsidRDefault="003F180C">
            <w:pPr>
              <w:spacing w:line="320" w:lineRule="atLeast"/>
              <w:ind w:left="60" w:right="60"/>
              <w:rPr>
                <w:sz w:val="20"/>
                <w:szCs w:val="20"/>
              </w:rPr>
            </w:pPr>
            <w:r w:rsidRPr="003F180C">
              <w:rPr>
                <w:sz w:val="20"/>
                <w:szCs w:val="20"/>
              </w:rPr>
              <w:t>Total</w:t>
            </w:r>
          </w:p>
        </w:tc>
        <w:tc>
          <w:tcPr>
            <w:tcW w:w="1485" w:type="dxa"/>
            <w:tcBorders>
              <w:top w:val="nil"/>
              <w:left w:val="single" w:sz="1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32.400</w:t>
            </w:r>
          </w:p>
        </w:tc>
        <w:tc>
          <w:tcPr>
            <w:tcW w:w="1036" w:type="dxa"/>
            <w:tcBorders>
              <w:top w:val="nil"/>
              <w:left w:val="single" w:sz="8" w:space="0" w:color="000000"/>
              <w:bottom w:val="single" w:sz="18" w:space="0" w:color="000000"/>
              <w:right w:val="single" w:sz="8" w:space="0" w:color="000000"/>
            </w:tcBorders>
            <w:shd w:val="clear" w:color="auto" w:fill="FFFFFF"/>
            <w:vAlign w:val="center"/>
            <w:hideMark/>
          </w:tcPr>
          <w:p w:rsidR="003F180C" w:rsidRPr="003F180C" w:rsidRDefault="003F180C">
            <w:pPr>
              <w:spacing w:line="320" w:lineRule="atLeast"/>
              <w:ind w:left="60" w:right="60"/>
              <w:jc w:val="right"/>
              <w:rPr>
                <w:sz w:val="20"/>
                <w:szCs w:val="20"/>
              </w:rPr>
            </w:pPr>
            <w:r w:rsidRPr="003F180C">
              <w:rPr>
                <w:sz w:val="20"/>
                <w:szCs w:val="20"/>
              </w:rPr>
              <w:t>39</w:t>
            </w:r>
          </w:p>
        </w:tc>
        <w:tc>
          <w:tcPr>
            <w:tcW w:w="1423" w:type="dxa"/>
            <w:tcBorders>
              <w:top w:val="nil"/>
              <w:left w:val="single" w:sz="8" w:space="0" w:color="000000"/>
              <w:bottom w:val="single" w:sz="18" w:space="0" w:color="000000"/>
              <w:right w:val="single" w:sz="8" w:space="0" w:color="000000"/>
            </w:tcBorders>
            <w:shd w:val="clear" w:color="auto" w:fill="FFFFFF"/>
            <w:vAlign w:val="center"/>
          </w:tcPr>
          <w:p w:rsidR="003F180C" w:rsidRPr="003F180C" w:rsidRDefault="003F180C">
            <w:pPr>
              <w:rPr>
                <w:sz w:val="20"/>
                <w:szCs w:val="20"/>
              </w:rPr>
            </w:pPr>
          </w:p>
        </w:tc>
        <w:tc>
          <w:tcPr>
            <w:tcW w:w="1036" w:type="dxa"/>
            <w:tcBorders>
              <w:top w:val="nil"/>
              <w:left w:val="single" w:sz="8" w:space="0" w:color="000000"/>
              <w:bottom w:val="single" w:sz="18" w:space="0" w:color="000000"/>
              <w:right w:val="single" w:sz="8" w:space="0" w:color="000000"/>
            </w:tcBorders>
            <w:shd w:val="clear" w:color="auto" w:fill="FFFFFF"/>
            <w:vAlign w:val="center"/>
          </w:tcPr>
          <w:p w:rsidR="003F180C" w:rsidRPr="003F180C" w:rsidRDefault="003F180C">
            <w:pPr>
              <w:rPr>
                <w:sz w:val="20"/>
                <w:szCs w:val="20"/>
              </w:rPr>
            </w:pPr>
          </w:p>
        </w:tc>
        <w:tc>
          <w:tcPr>
            <w:tcW w:w="1036" w:type="dxa"/>
            <w:tcBorders>
              <w:top w:val="nil"/>
              <w:left w:val="single" w:sz="8" w:space="0" w:color="000000"/>
              <w:bottom w:val="single" w:sz="18" w:space="0" w:color="000000"/>
              <w:right w:val="single" w:sz="18" w:space="0" w:color="000000"/>
            </w:tcBorders>
            <w:shd w:val="clear" w:color="auto" w:fill="FFFFFF"/>
            <w:vAlign w:val="center"/>
          </w:tcPr>
          <w:p w:rsidR="003F180C" w:rsidRPr="003F180C" w:rsidRDefault="003F180C">
            <w:pPr>
              <w:rPr>
                <w:sz w:val="20"/>
                <w:szCs w:val="20"/>
              </w:rPr>
            </w:pPr>
          </w:p>
        </w:tc>
      </w:tr>
    </w:tbl>
    <w:p w:rsidR="003F180C" w:rsidRPr="003F180C" w:rsidRDefault="003F180C" w:rsidP="003F180C">
      <w:pPr>
        <w:rPr>
          <w:sz w:val="20"/>
          <w:szCs w:val="20"/>
        </w:rPr>
      </w:pPr>
    </w:p>
    <w:p w:rsidR="003F180C" w:rsidRPr="003F180C" w:rsidRDefault="003F180C" w:rsidP="001E7967">
      <w:pPr>
        <w:spacing w:line="480" w:lineRule="auto"/>
        <w:ind w:firstLine="720"/>
        <w:jc w:val="both"/>
        <w:rPr>
          <w:sz w:val="20"/>
          <w:szCs w:val="20"/>
        </w:rPr>
      </w:pPr>
      <w:r w:rsidRPr="003F180C">
        <w:rPr>
          <w:sz w:val="20"/>
          <w:szCs w:val="20"/>
        </w:rPr>
        <w:t>The regression analysis conducted obtained t value and significance level. The research conducted a multiple regression to determine the relationship between the dependent variable and the independent variable. While taking all factors into account, the independent variables and constant at zero, the analyzed data showed that a unit increase in E-tendering leads to a 0.789 increase in hospital performance. While considering that the significance level was 0.05, E-sourcing had a t-value of 0.134 with a significance level of 0.894. The study, therefore, agrees with research conducted by Ansari (2009) that allows companies to use supplier capabilities and operation activities to plan inventory reduction, improving product quality, and smoothing operation.</w:t>
      </w:r>
    </w:p>
    <w:p w:rsidR="003F180C" w:rsidRPr="003F180C" w:rsidRDefault="003F180C" w:rsidP="001E7967">
      <w:pPr>
        <w:spacing w:line="480" w:lineRule="auto"/>
        <w:ind w:firstLine="720"/>
        <w:jc w:val="both"/>
        <w:rPr>
          <w:sz w:val="20"/>
          <w:szCs w:val="20"/>
        </w:rPr>
      </w:pPr>
      <w:r w:rsidRPr="003F180C">
        <w:rPr>
          <w:sz w:val="20"/>
          <w:szCs w:val="20"/>
        </w:rPr>
        <w:t>The findings were in agreement with Walker et al., (2013) that stated that the organizations are likely to benefit from e-business than acting alone. E-business, through e sourcing, reduces waste in the procurement system hence improving the socioeconomic position of private hospitals. Additionally, e-procurement increased the performance of private hospitals. The t value was 1.058 and a level of significance of 0.89.</w:t>
      </w:r>
    </w:p>
    <w:tbl>
      <w:tblPr>
        <w:tblW w:w="89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50"/>
        <w:gridCol w:w="2256"/>
        <w:gridCol w:w="1346"/>
        <w:gridCol w:w="1346"/>
        <w:gridCol w:w="1485"/>
        <w:gridCol w:w="1036"/>
        <w:gridCol w:w="1036"/>
      </w:tblGrid>
      <w:tr w:rsidR="003F180C" w:rsidRPr="00A112F1" w:rsidTr="00A112F1">
        <w:trPr>
          <w:cantSplit/>
          <w:jc w:val="center"/>
        </w:trPr>
        <w:tc>
          <w:tcPr>
            <w:tcW w:w="8955" w:type="dxa"/>
            <w:gridSpan w:val="7"/>
            <w:tcBorders>
              <w:top w:val="nil"/>
              <w:left w:val="nil"/>
              <w:bottom w:val="nil"/>
              <w:right w:val="nil"/>
            </w:tcBorders>
            <w:shd w:val="clear" w:color="auto" w:fill="FFFFFF"/>
            <w:vAlign w:val="center"/>
            <w:hideMark/>
          </w:tcPr>
          <w:p w:rsidR="003F180C" w:rsidRPr="006F4207" w:rsidRDefault="009623B4" w:rsidP="006F4207">
            <w:pPr>
              <w:spacing w:line="320" w:lineRule="atLeast"/>
              <w:ind w:left="60" w:right="60"/>
              <w:jc w:val="center"/>
              <w:rPr>
                <w:i/>
                <w:iCs/>
                <w:sz w:val="20"/>
                <w:szCs w:val="20"/>
              </w:rPr>
            </w:pPr>
            <w:r w:rsidRPr="006F4207">
              <w:rPr>
                <w:i/>
                <w:iCs/>
                <w:sz w:val="20"/>
                <w:szCs w:val="20"/>
              </w:rPr>
              <w:t xml:space="preserve">Table 8: </w:t>
            </w:r>
            <w:r w:rsidR="003F180C" w:rsidRPr="006F4207">
              <w:rPr>
                <w:i/>
                <w:iCs/>
                <w:sz w:val="20"/>
                <w:szCs w:val="20"/>
              </w:rPr>
              <w:t>Coefficients</w:t>
            </w:r>
            <w:r w:rsidRPr="006F4207">
              <w:rPr>
                <w:i/>
                <w:iCs/>
                <w:sz w:val="20"/>
                <w:szCs w:val="20"/>
              </w:rPr>
              <w:t xml:space="preserve"> results</w:t>
            </w:r>
          </w:p>
        </w:tc>
      </w:tr>
      <w:tr w:rsidR="003F180C" w:rsidRPr="00A112F1" w:rsidTr="00A112F1">
        <w:trPr>
          <w:cantSplit/>
          <w:jc w:val="center"/>
        </w:trPr>
        <w:tc>
          <w:tcPr>
            <w:tcW w:w="2706" w:type="dxa"/>
            <w:gridSpan w:val="2"/>
            <w:vMerge w:val="restart"/>
            <w:tcBorders>
              <w:top w:val="single" w:sz="18" w:space="0" w:color="000000"/>
              <w:left w:val="single" w:sz="18" w:space="0" w:color="000000"/>
              <w:bottom w:val="nil"/>
              <w:right w:val="nil"/>
            </w:tcBorders>
            <w:shd w:val="clear" w:color="auto" w:fill="FFFFFF"/>
            <w:vAlign w:val="bottom"/>
            <w:hideMark/>
          </w:tcPr>
          <w:p w:rsidR="003F180C" w:rsidRPr="00A112F1" w:rsidRDefault="003F180C">
            <w:pPr>
              <w:spacing w:line="320" w:lineRule="atLeast"/>
              <w:ind w:left="60" w:right="60"/>
              <w:rPr>
                <w:sz w:val="20"/>
                <w:szCs w:val="20"/>
              </w:rPr>
            </w:pPr>
            <w:r w:rsidRPr="00A112F1">
              <w:rPr>
                <w:sz w:val="20"/>
                <w:szCs w:val="20"/>
              </w:rPr>
              <w:t>Model</w:t>
            </w:r>
          </w:p>
        </w:tc>
        <w:tc>
          <w:tcPr>
            <w:tcW w:w="2692" w:type="dxa"/>
            <w:gridSpan w:val="2"/>
            <w:tcBorders>
              <w:top w:val="single" w:sz="18" w:space="0" w:color="000000"/>
              <w:left w:val="single" w:sz="18" w:space="0" w:color="000000"/>
              <w:bottom w:val="single" w:sz="8" w:space="0" w:color="000000"/>
              <w:right w:val="single" w:sz="8" w:space="0" w:color="000000"/>
            </w:tcBorders>
            <w:shd w:val="clear" w:color="auto" w:fill="FFFFFF"/>
            <w:vAlign w:val="bottom"/>
            <w:hideMark/>
          </w:tcPr>
          <w:p w:rsidR="003F180C" w:rsidRPr="00A112F1" w:rsidRDefault="003F180C">
            <w:pPr>
              <w:spacing w:line="320" w:lineRule="atLeast"/>
              <w:ind w:left="60" w:right="60"/>
              <w:jc w:val="center"/>
              <w:rPr>
                <w:sz w:val="20"/>
                <w:szCs w:val="20"/>
              </w:rPr>
            </w:pPr>
            <w:r w:rsidRPr="00A112F1">
              <w:rPr>
                <w:sz w:val="20"/>
                <w:szCs w:val="20"/>
              </w:rPr>
              <w:t>Unstandardized Coefficients</w:t>
            </w:r>
          </w:p>
        </w:tc>
        <w:tc>
          <w:tcPr>
            <w:tcW w:w="1485" w:type="dxa"/>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3F180C" w:rsidRPr="00A112F1" w:rsidRDefault="003F180C">
            <w:pPr>
              <w:spacing w:line="320" w:lineRule="atLeast"/>
              <w:ind w:left="60" w:right="60"/>
              <w:jc w:val="center"/>
              <w:rPr>
                <w:sz w:val="20"/>
                <w:szCs w:val="20"/>
              </w:rPr>
            </w:pPr>
            <w:r w:rsidRPr="00A112F1">
              <w:rPr>
                <w:sz w:val="20"/>
                <w:szCs w:val="20"/>
              </w:rPr>
              <w:t>Standardized Coefficients</w:t>
            </w:r>
          </w:p>
        </w:tc>
        <w:tc>
          <w:tcPr>
            <w:tcW w:w="1036" w:type="dxa"/>
            <w:vMerge w:val="restart"/>
            <w:tcBorders>
              <w:top w:val="single" w:sz="18" w:space="0" w:color="000000"/>
              <w:left w:val="single" w:sz="8" w:space="0" w:color="000000"/>
              <w:bottom w:val="single" w:sz="8" w:space="0" w:color="000000"/>
              <w:right w:val="single" w:sz="8" w:space="0" w:color="000000"/>
            </w:tcBorders>
            <w:shd w:val="clear" w:color="auto" w:fill="FFFFFF"/>
            <w:vAlign w:val="bottom"/>
            <w:hideMark/>
          </w:tcPr>
          <w:p w:rsidR="003F180C" w:rsidRPr="00A112F1" w:rsidRDefault="003F180C">
            <w:pPr>
              <w:spacing w:line="320" w:lineRule="atLeast"/>
              <w:ind w:left="60" w:right="60"/>
              <w:jc w:val="center"/>
              <w:rPr>
                <w:sz w:val="20"/>
                <w:szCs w:val="20"/>
              </w:rPr>
            </w:pPr>
            <w:r w:rsidRPr="00A112F1">
              <w:rPr>
                <w:sz w:val="20"/>
                <w:szCs w:val="20"/>
              </w:rPr>
              <w:t>t</w:t>
            </w:r>
          </w:p>
        </w:tc>
        <w:tc>
          <w:tcPr>
            <w:tcW w:w="1036" w:type="dxa"/>
            <w:vMerge w:val="restart"/>
            <w:tcBorders>
              <w:top w:val="single" w:sz="18" w:space="0" w:color="000000"/>
              <w:left w:val="single" w:sz="8" w:space="0" w:color="000000"/>
              <w:bottom w:val="single" w:sz="8" w:space="0" w:color="000000"/>
              <w:right w:val="single" w:sz="18" w:space="0" w:color="000000"/>
            </w:tcBorders>
            <w:shd w:val="clear" w:color="auto" w:fill="FFFFFF"/>
            <w:vAlign w:val="bottom"/>
            <w:hideMark/>
          </w:tcPr>
          <w:p w:rsidR="003F180C" w:rsidRPr="00A112F1" w:rsidRDefault="003F180C">
            <w:pPr>
              <w:spacing w:line="320" w:lineRule="atLeast"/>
              <w:ind w:left="60" w:right="60"/>
              <w:jc w:val="center"/>
              <w:rPr>
                <w:sz w:val="20"/>
                <w:szCs w:val="20"/>
              </w:rPr>
            </w:pPr>
            <w:r w:rsidRPr="00A112F1">
              <w:rPr>
                <w:sz w:val="20"/>
                <w:szCs w:val="20"/>
              </w:rPr>
              <w:t>Sig.</w:t>
            </w:r>
          </w:p>
        </w:tc>
      </w:tr>
      <w:tr w:rsidR="003F180C" w:rsidRPr="00A112F1" w:rsidTr="00A112F1">
        <w:trPr>
          <w:cantSplit/>
          <w:jc w:val="center"/>
        </w:trPr>
        <w:tc>
          <w:tcPr>
            <w:tcW w:w="11211" w:type="dxa"/>
            <w:gridSpan w:val="2"/>
            <w:vMerge/>
            <w:tcBorders>
              <w:top w:val="single" w:sz="18" w:space="0" w:color="000000"/>
              <w:left w:val="single" w:sz="18" w:space="0" w:color="000000"/>
              <w:bottom w:val="nil"/>
              <w:right w:val="nil"/>
            </w:tcBorders>
            <w:vAlign w:val="center"/>
            <w:hideMark/>
          </w:tcPr>
          <w:p w:rsidR="003F180C" w:rsidRPr="00A112F1" w:rsidRDefault="003F180C">
            <w:pPr>
              <w:rPr>
                <w:sz w:val="20"/>
                <w:szCs w:val="20"/>
                <w:u w:color="000000"/>
              </w:rPr>
            </w:pPr>
          </w:p>
        </w:tc>
        <w:tc>
          <w:tcPr>
            <w:tcW w:w="1346" w:type="dxa"/>
            <w:tcBorders>
              <w:top w:val="single" w:sz="8" w:space="0" w:color="000000"/>
              <w:left w:val="single" w:sz="18" w:space="0" w:color="000000"/>
              <w:bottom w:val="single" w:sz="18" w:space="0" w:color="000000"/>
              <w:right w:val="single" w:sz="8" w:space="0" w:color="000000"/>
            </w:tcBorders>
            <w:shd w:val="clear" w:color="auto" w:fill="FFFFFF"/>
            <w:vAlign w:val="bottom"/>
            <w:hideMark/>
          </w:tcPr>
          <w:p w:rsidR="003F180C" w:rsidRPr="00A112F1" w:rsidRDefault="003F180C">
            <w:pPr>
              <w:spacing w:line="320" w:lineRule="atLeast"/>
              <w:ind w:left="60" w:right="60"/>
              <w:jc w:val="center"/>
              <w:rPr>
                <w:sz w:val="20"/>
                <w:szCs w:val="20"/>
              </w:rPr>
            </w:pPr>
            <w:r w:rsidRPr="00A112F1">
              <w:rPr>
                <w:sz w:val="20"/>
                <w:szCs w:val="20"/>
              </w:rPr>
              <w:t>B</w:t>
            </w:r>
          </w:p>
        </w:tc>
        <w:tc>
          <w:tcPr>
            <w:tcW w:w="1346"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F180C" w:rsidRPr="00A112F1" w:rsidRDefault="003F180C">
            <w:pPr>
              <w:spacing w:line="320" w:lineRule="atLeast"/>
              <w:ind w:left="60" w:right="60"/>
              <w:jc w:val="center"/>
              <w:rPr>
                <w:sz w:val="20"/>
                <w:szCs w:val="20"/>
              </w:rPr>
            </w:pPr>
            <w:r w:rsidRPr="00A112F1">
              <w:rPr>
                <w:sz w:val="20"/>
                <w:szCs w:val="20"/>
              </w:rPr>
              <w:t>Std. Error</w:t>
            </w:r>
          </w:p>
        </w:tc>
        <w:tc>
          <w:tcPr>
            <w:tcW w:w="1485" w:type="dxa"/>
            <w:tcBorders>
              <w:top w:val="single" w:sz="8" w:space="0" w:color="000000"/>
              <w:left w:val="single" w:sz="8" w:space="0" w:color="000000"/>
              <w:bottom w:val="single" w:sz="18" w:space="0" w:color="000000"/>
              <w:right w:val="single" w:sz="8" w:space="0" w:color="000000"/>
            </w:tcBorders>
            <w:shd w:val="clear" w:color="auto" w:fill="FFFFFF"/>
            <w:vAlign w:val="bottom"/>
            <w:hideMark/>
          </w:tcPr>
          <w:p w:rsidR="003F180C" w:rsidRPr="00A112F1" w:rsidRDefault="003F180C">
            <w:pPr>
              <w:spacing w:line="320" w:lineRule="atLeast"/>
              <w:ind w:left="60" w:right="60"/>
              <w:jc w:val="center"/>
              <w:rPr>
                <w:sz w:val="20"/>
                <w:szCs w:val="20"/>
              </w:rPr>
            </w:pPr>
            <w:r w:rsidRPr="00A112F1">
              <w:rPr>
                <w:sz w:val="20"/>
                <w:szCs w:val="20"/>
              </w:rPr>
              <w:t>Beta</w:t>
            </w:r>
          </w:p>
        </w:tc>
        <w:tc>
          <w:tcPr>
            <w:tcW w:w="1036" w:type="dxa"/>
            <w:vMerge/>
            <w:tcBorders>
              <w:top w:val="single" w:sz="18" w:space="0" w:color="000000"/>
              <w:left w:val="single" w:sz="8" w:space="0" w:color="000000"/>
              <w:bottom w:val="single" w:sz="8" w:space="0" w:color="000000"/>
              <w:right w:val="single" w:sz="8" w:space="0" w:color="000000"/>
            </w:tcBorders>
            <w:vAlign w:val="center"/>
            <w:hideMark/>
          </w:tcPr>
          <w:p w:rsidR="003F180C" w:rsidRPr="00A112F1" w:rsidRDefault="003F180C">
            <w:pPr>
              <w:rPr>
                <w:sz w:val="20"/>
                <w:szCs w:val="20"/>
                <w:u w:color="000000"/>
              </w:rPr>
            </w:pPr>
          </w:p>
        </w:tc>
        <w:tc>
          <w:tcPr>
            <w:tcW w:w="1036" w:type="dxa"/>
            <w:vMerge/>
            <w:tcBorders>
              <w:top w:val="single" w:sz="18" w:space="0" w:color="000000"/>
              <w:left w:val="single" w:sz="8" w:space="0" w:color="000000"/>
              <w:bottom w:val="single" w:sz="8" w:space="0" w:color="000000"/>
              <w:right w:val="single" w:sz="18" w:space="0" w:color="000000"/>
            </w:tcBorders>
            <w:vAlign w:val="center"/>
            <w:hideMark/>
          </w:tcPr>
          <w:p w:rsidR="003F180C" w:rsidRPr="00A112F1" w:rsidRDefault="003F180C">
            <w:pPr>
              <w:rPr>
                <w:sz w:val="20"/>
                <w:szCs w:val="20"/>
                <w:u w:color="000000"/>
              </w:rPr>
            </w:pPr>
          </w:p>
        </w:tc>
      </w:tr>
      <w:tr w:rsidR="003F180C" w:rsidRPr="00A112F1" w:rsidTr="00A112F1">
        <w:trPr>
          <w:cantSplit/>
          <w:jc w:val="center"/>
        </w:trPr>
        <w:tc>
          <w:tcPr>
            <w:tcW w:w="450" w:type="dxa"/>
            <w:vMerge w:val="restart"/>
            <w:tcBorders>
              <w:top w:val="single" w:sz="18" w:space="0" w:color="000000"/>
              <w:left w:val="single" w:sz="18" w:space="0" w:color="000000"/>
              <w:bottom w:val="single" w:sz="18" w:space="0" w:color="000000"/>
              <w:right w:val="nil"/>
            </w:tcBorders>
            <w:shd w:val="clear" w:color="auto" w:fill="FFFFFF"/>
            <w:hideMark/>
          </w:tcPr>
          <w:p w:rsidR="003F180C" w:rsidRPr="00A112F1" w:rsidRDefault="003F180C" w:rsidP="00A112F1">
            <w:pPr>
              <w:spacing w:line="320" w:lineRule="atLeast"/>
              <w:ind w:right="60"/>
              <w:rPr>
                <w:sz w:val="20"/>
                <w:szCs w:val="20"/>
              </w:rPr>
            </w:pPr>
            <w:r w:rsidRPr="00A112F1">
              <w:rPr>
                <w:sz w:val="20"/>
                <w:szCs w:val="20"/>
              </w:rPr>
              <w:t>1</w:t>
            </w:r>
          </w:p>
        </w:tc>
        <w:tc>
          <w:tcPr>
            <w:tcW w:w="2256" w:type="dxa"/>
            <w:tcBorders>
              <w:top w:val="single" w:sz="18" w:space="0" w:color="000000"/>
              <w:left w:val="nil"/>
              <w:bottom w:val="nil"/>
              <w:right w:val="single" w:sz="18" w:space="0" w:color="000000"/>
            </w:tcBorders>
            <w:shd w:val="clear" w:color="auto" w:fill="FFFFFF"/>
            <w:hideMark/>
          </w:tcPr>
          <w:p w:rsidR="003F180C" w:rsidRPr="00A112F1" w:rsidRDefault="003F180C">
            <w:pPr>
              <w:spacing w:line="320" w:lineRule="atLeast"/>
              <w:ind w:left="60" w:right="60"/>
              <w:rPr>
                <w:sz w:val="20"/>
                <w:szCs w:val="20"/>
              </w:rPr>
            </w:pPr>
            <w:r w:rsidRPr="00A112F1">
              <w:rPr>
                <w:sz w:val="20"/>
                <w:szCs w:val="20"/>
              </w:rPr>
              <w:t>(Constant)</w:t>
            </w:r>
          </w:p>
        </w:tc>
        <w:tc>
          <w:tcPr>
            <w:tcW w:w="1346" w:type="dxa"/>
            <w:tcBorders>
              <w:top w:val="single" w:sz="18" w:space="0" w:color="000000"/>
              <w:left w:val="single" w:sz="1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2.191</w:t>
            </w:r>
          </w:p>
        </w:tc>
        <w:tc>
          <w:tcPr>
            <w:tcW w:w="1346" w:type="dxa"/>
            <w:tcBorders>
              <w:top w:val="single" w:sz="18" w:space="0" w:color="000000"/>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.733</w:t>
            </w:r>
          </w:p>
        </w:tc>
        <w:tc>
          <w:tcPr>
            <w:tcW w:w="1485" w:type="dxa"/>
            <w:tcBorders>
              <w:top w:val="single" w:sz="18" w:space="0" w:color="000000"/>
              <w:left w:val="single" w:sz="8" w:space="0" w:color="000000"/>
              <w:bottom w:val="nil"/>
              <w:right w:val="single" w:sz="8" w:space="0" w:color="000000"/>
            </w:tcBorders>
            <w:shd w:val="clear" w:color="auto" w:fill="FFFFFF"/>
            <w:vAlign w:val="center"/>
          </w:tcPr>
          <w:p w:rsidR="003F180C" w:rsidRPr="00A112F1" w:rsidRDefault="003F180C">
            <w:pPr>
              <w:rPr>
                <w:sz w:val="20"/>
                <w:szCs w:val="20"/>
              </w:rPr>
            </w:pPr>
          </w:p>
        </w:tc>
        <w:tc>
          <w:tcPr>
            <w:tcW w:w="1036" w:type="dxa"/>
            <w:tcBorders>
              <w:top w:val="single" w:sz="18" w:space="0" w:color="000000"/>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2.988</w:t>
            </w:r>
          </w:p>
        </w:tc>
        <w:tc>
          <w:tcPr>
            <w:tcW w:w="1036" w:type="dxa"/>
            <w:tcBorders>
              <w:top w:val="single" w:sz="18" w:space="0" w:color="000000"/>
              <w:left w:val="single" w:sz="8" w:space="0" w:color="000000"/>
              <w:bottom w:val="nil"/>
              <w:right w:val="single" w:sz="1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.005</w:t>
            </w:r>
          </w:p>
        </w:tc>
      </w:tr>
      <w:tr w:rsidR="003F180C" w:rsidRPr="00A112F1" w:rsidTr="00A112F1">
        <w:trPr>
          <w:cantSplit/>
          <w:jc w:val="center"/>
        </w:trPr>
        <w:tc>
          <w:tcPr>
            <w:tcW w:w="8955" w:type="dxa"/>
            <w:vMerge/>
            <w:tcBorders>
              <w:top w:val="single" w:sz="18" w:space="0" w:color="000000"/>
              <w:left w:val="single" w:sz="18" w:space="0" w:color="000000"/>
              <w:bottom w:val="single" w:sz="18" w:space="0" w:color="000000"/>
              <w:right w:val="nil"/>
            </w:tcBorders>
            <w:vAlign w:val="center"/>
            <w:hideMark/>
          </w:tcPr>
          <w:p w:rsidR="003F180C" w:rsidRPr="00A112F1" w:rsidRDefault="003F180C">
            <w:pPr>
              <w:rPr>
                <w:sz w:val="20"/>
                <w:szCs w:val="20"/>
                <w:u w:color="000000"/>
              </w:rPr>
            </w:pPr>
          </w:p>
        </w:tc>
        <w:tc>
          <w:tcPr>
            <w:tcW w:w="2256" w:type="dxa"/>
            <w:tcBorders>
              <w:top w:val="nil"/>
              <w:left w:val="nil"/>
              <w:bottom w:val="single" w:sz="8" w:space="0" w:color="000000"/>
              <w:right w:val="single" w:sz="18" w:space="0" w:color="000000"/>
            </w:tcBorders>
            <w:shd w:val="clear" w:color="auto" w:fill="FFFFFF"/>
            <w:hideMark/>
          </w:tcPr>
          <w:p w:rsidR="003F180C" w:rsidRPr="00A112F1" w:rsidRDefault="003F180C">
            <w:pPr>
              <w:spacing w:line="320" w:lineRule="atLeast"/>
              <w:ind w:left="60" w:right="60"/>
              <w:rPr>
                <w:sz w:val="20"/>
                <w:szCs w:val="20"/>
              </w:rPr>
            </w:pPr>
            <w:r w:rsidRPr="00A112F1">
              <w:rPr>
                <w:sz w:val="20"/>
                <w:szCs w:val="20"/>
              </w:rPr>
              <w:t>E-Tendering</w:t>
            </w:r>
          </w:p>
        </w:tc>
        <w:tc>
          <w:tcPr>
            <w:tcW w:w="1346" w:type="dxa"/>
            <w:tcBorders>
              <w:top w:val="nil"/>
              <w:left w:val="single" w:sz="18" w:space="0" w:color="000000"/>
              <w:bottom w:val="single" w:sz="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-.112</w:t>
            </w:r>
          </w:p>
        </w:tc>
        <w:tc>
          <w:tcPr>
            <w:tcW w:w="1346" w:type="dxa"/>
            <w:tcBorders>
              <w:top w:val="nil"/>
              <w:left w:val="single" w:sz="8" w:space="0" w:color="000000"/>
              <w:bottom w:val="single" w:sz="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.143</w:t>
            </w:r>
          </w:p>
        </w:tc>
        <w:tc>
          <w:tcPr>
            <w:tcW w:w="1485" w:type="dxa"/>
            <w:tcBorders>
              <w:top w:val="nil"/>
              <w:left w:val="single" w:sz="8" w:space="0" w:color="000000"/>
              <w:bottom w:val="single" w:sz="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-.134</w:t>
            </w:r>
          </w:p>
        </w:tc>
        <w:tc>
          <w:tcPr>
            <w:tcW w:w="1036" w:type="dxa"/>
            <w:tcBorders>
              <w:top w:val="nil"/>
              <w:left w:val="single" w:sz="8" w:space="0" w:color="000000"/>
              <w:bottom w:val="single" w:sz="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-.785</w:t>
            </w:r>
          </w:p>
        </w:tc>
        <w:tc>
          <w:tcPr>
            <w:tcW w:w="1036" w:type="dxa"/>
            <w:tcBorders>
              <w:top w:val="nil"/>
              <w:left w:val="single" w:sz="8" w:space="0" w:color="000000"/>
              <w:bottom w:val="single" w:sz="8" w:space="0" w:color="000000"/>
              <w:right w:val="single" w:sz="1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.438</w:t>
            </w:r>
          </w:p>
        </w:tc>
      </w:tr>
      <w:tr w:rsidR="003F180C" w:rsidRPr="00A112F1" w:rsidTr="00A112F1">
        <w:trPr>
          <w:cantSplit/>
          <w:jc w:val="center"/>
        </w:trPr>
        <w:tc>
          <w:tcPr>
            <w:tcW w:w="8955" w:type="dxa"/>
            <w:vMerge/>
            <w:tcBorders>
              <w:top w:val="single" w:sz="18" w:space="0" w:color="000000"/>
              <w:left w:val="single" w:sz="18" w:space="0" w:color="000000"/>
              <w:bottom w:val="single" w:sz="18" w:space="0" w:color="000000"/>
              <w:right w:val="nil"/>
            </w:tcBorders>
            <w:vAlign w:val="center"/>
            <w:hideMark/>
          </w:tcPr>
          <w:p w:rsidR="003F180C" w:rsidRPr="00A112F1" w:rsidRDefault="003F180C">
            <w:pPr>
              <w:rPr>
                <w:sz w:val="20"/>
                <w:szCs w:val="20"/>
                <w:u w:color="000000"/>
              </w:rPr>
            </w:pPr>
          </w:p>
        </w:tc>
        <w:tc>
          <w:tcPr>
            <w:tcW w:w="2256" w:type="dxa"/>
            <w:tcBorders>
              <w:top w:val="nil"/>
              <w:left w:val="nil"/>
              <w:bottom w:val="nil"/>
              <w:right w:val="single" w:sz="18" w:space="0" w:color="000000"/>
            </w:tcBorders>
            <w:shd w:val="clear" w:color="auto" w:fill="FFFFFF"/>
            <w:hideMark/>
          </w:tcPr>
          <w:p w:rsidR="003F180C" w:rsidRPr="00A112F1" w:rsidRDefault="003F180C">
            <w:pPr>
              <w:spacing w:line="320" w:lineRule="atLeast"/>
              <w:ind w:left="60" w:right="60"/>
              <w:rPr>
                <w:sz w:val="20"/>
                <w:szCs w:val="20"/>
              </w:rPr>
            </w:pPr>
            <w:r w:rsidRPr="00A112F1">
              <w:rPr>
                <w:sz w:val="20"/>
                <w:szCs w:val="20"/>
              </w:rPr>
              <w:t>E supplier</w:t>
            </w:r>
          </w:p>
        </w:tc>
        <w:tc>
          <w:tcPr>
            <w:tcW w:w="1346" w:type="dxa"/>
            <w:tcBorders>
              <w:top w:val="nil"/>
              <w:left w:val="single" w:sz="1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-.090</w:t>
            </w:r>
          </w:p>
        </w:tc>
        <w:tc>
          <w:tcPr>
            <w:tcW w:w="1346" w:type="dxa"/>
            <w:tcBorders>
              <w:top w:val="nil"/>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.153</w:t>
            </w:r>
          </w:p>
        </w:tc>
        <w:tc>
          <w:tcPr>
            <w:tcW w:w="1485" w:type="dxa"/>
            <w:tcBorders>
              <w:top w:val="nil"/>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-.098</w:t>
            </w:r>
          </w:p>
        </w:tc>
        <w:tc>
          <w:tcPr>
            <w:tcW w:w="1036" w:type="dxa"/>
            <w:tcBorders>
              <w:top w:val="nil"/>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-.589</w:t>
            </w:r>
          </w:p>
        </w:tc>
        <w:tc>
          <w:tcPr>
            <w:tcW w:w="1036" w:type="dxa"/>
            <w:tcBorders>
              <w:top w:val="nil"/>
              <w:left w:val="single" w:sz="8" w:space="0" w:color="000000"/>
              <w:bottom w:val="nil"/>
              <w:right w:val="single" w:sz="1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.559</w:t>
            </w:r>
          </w:p>
        </w:tc>
      </w:tr>
      <w:tr w:rsidR="003F180C" w:rsidRPr="00A112F1" w:rsidTr="00A112F1">
        <w:trPr>
          <w:cantSplit/>
          <w:jc w:val="center"/>
        </w:trPr>
        <w:tc>
          <w:tcPr>
            <w:tcW w:w="8955" w:type="dxa"/>
            <w:vMerge/>
            <w:tcBorders>
              <w:top w:val="single" w:sz="18" w:space="0" w:color="000000"/>
              <w:left w:val="single" w:sz="18" w:space="0" w:color="000000"/>
              <w:bottom w:val="single" w:sz="18" w:space="0" w:color="000000"/>
              <w:right w:val="nil"/>
            </w:tcBorders>
            <w:vAlign w:val="center"/>
            <w:hideMark/>
          </w:tcPr>
          <w:p w:rsidR="003F180C" w:rsidRPr="00A112F1" w:rsidRDefault="003F180C">
            <w:pPr>
              <w:rPr>
                <w:sz w:val="20"/>
                <w:szCs w:val="20"/>
                <w:u w:color="000000"/>
              </w:rPr>
            </w:pPr>
          </w:p>
        </w:tc>
        <w:tc>
          <w:tcPr>
            <w:tcW w:w="2256" w:type="dxa"/>
            <w:tcBorders>
              <w:top w:val="nil"/>
              <w:left w:val="nil"/>
              <w:bottom w:val="nil"/>
              <w:right w:val="single" w:sz="18" w:space="0" w:color="000000"/>
            </w:tcBorders>
            <w:shd w:val="clear" w:color="auto" w:fill="FFFFFF"/>
            <w:hideMark/>
          </w:tcPr>
          <w:p w:rsidR="003F180C" w:rsidRPr="00A112F1" w:rsidRDefault="003F180C">
            <w:pPr>
              <w:spacing w:line="320" w:lineRule="atLeast"/>
              <w:ind w:left="60" w:right="60"/>
              <w:rPr>
                <w:sz w:val="20"/>
                <w:szCs w:val="20"/>
              </w:rPr>
            </w:pPr>
            <w:r w:rsidRPr="00A112F1">
              <w:rPr>
                <w:sz w:val="20"/>
                <w:szCs w:val="20"/>
              </w:rPr>
              <w:t>E-Payment Strategy</w:t>
            </w:r>
          </w:p>
        </w:tc>
        <w:tc>
          <w:tcPr>
            <w:tcW w:w="1346" w:type="dxa"/>
            <w:tcBorders>
              <w:top w:val="nil"/>
              <w:left w:val="single" w:sz="1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.166</w:t>
            </w:r>
          </w:p>
        </w:tc>
        <w:tc>
          <w:tcPr>
            <w:tcW w:w="1346" w:type="dxa"/>
            <w:tcBorders>
              <w:top w:val="nil"/>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.157</w:t>
            </w:r>
          </w:p>
        </w:tc>
        <w:tc>
          <w:tcPr>
            <w:tcW w:w="1485" w:type="dxa"/>
            <w:tcBorders>
              <w:top w:val="nil"/>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.182</w:t>
            </w:r>
          </w:p>
        </w:tc>
        <w:tc>
          <w:tcPr>
            <w:tcW w:w="1036" w:type="dxa"/>
            <w:tcBorders>
              <w:top w:val="nil"/>
              <w:left w:val="single" w:sz="8" w:space="0" w:color="000000"/>
              <w:bottom w:val="nil"/>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1.058</w:t>
            </w:r>
          </w:p>
        </w:tc>
        <w:tc>
          <w:tcPr>
            <w:tcW w:w="1036" w:type="dxa"/>
            <w:tcBorders>
              <w:top w:val="nil"/>
              <w:left w:val="single" w:sz="8" w:space="0" w:color="000000"/>
              <w:bottom w:val="nil"/>
              <w:right w:val="single" w:sz="1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.297</w:t>
            </w:r>
          </w:p>
        </w:tc>
      </w:tr>
      <w:tr w:rsidR="003F180C" w:rsidRPr="00A112F1" w:rsidTr="00A112F1">
        <w:trPr>
          <w:cantSplit/>
          <w:jc w:val="center"/>
        </w:trPr>
        <w:tc>
          <w:tcPr>
            <w:tcW w:w="8955" w:type="dxa"/>
            <w:vMerge/>
            <w:tcBorders>
              <w:top w:val="single" w:sz="18" w:space="0" w:color="000000"/>
              <w:left w:val="single" w:sz="18" w:space="0" w:color="000000"/>
              <w:bottom w:val="single" w:sz="18" w:space="0" w:color="000000"/>
              <w:right w:val="nil"/>
            </w:tcBorders>
            <w:vAlign w:val="center"/>
            <w:hideMark/>
          </w:tcPr>
          <w:p w:rsidR="003F180C" w:rsidRPr="00A112F1" w:rsidRDefault="003F180C">
            <w:pPr>
              <w:rPr>
                <w:sz w:val="20"/>
                <w:szCs w:val="20"/>
                <w:u w:color="000000"/>
              </w:rPr>
            </w:pPr>
          </w:p>
        </w:tc>
        <w:tc>
          <w:tcPr>
            <w:tcW w:w="2256" w:type="dxa"/>
            <w:tcBorders>
              <w:top w:val="nil"/>
              <w:left w:val="nil"/>
              <w:bottom w:val="single" w:sz="18" w:space="0" w:color="000000"/>
              <w:right w:val="single" w:sz="18" w:space="0" w:color="000000"/>
            </w:tcBorders>
            <w:shd w:val="clear" w:color="auto" w:fill="FFFFFF"/>
            <w:hideMark/>
          </w:tcPr>
          <w:p w:rsidR="003F180C" w:rsidRPr="00A112F1" w:rsidRDefault="003F180C">
            <w:pPr>
              <w:spacing w:line="320" w:lineRule="atLeast"/>
              <w:ind w:left="60" w:right="60"/>
              <w:rPr>
                <w:sz w:val="20"/>
                <w:szCs w:val="20"/>
              </w:rPr>
            </w:pPr>
            <w:r w:rsidRPr="00A112F1">
              <w:rPr>
                <w:sz w:val="20"/>
                <w:szCs w:val="20"/>
              </w:rPr>
              <w:t>E-Sourcing Strategy</w:t>
            </w:r>
          </w:p>
        </w:tc>
        <w:tc>
          <w:tcPr>
            <w:tcW w:w="1346" w:type="dxa"/>
            <w:tcBorders>
              <w:top w:val="nil"/>
              <w:left w:val="single" w:sz="18" w:space="0" w:color="000000"/>
              <w:bottom w:val="single" w:sz="1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.020</w:t>
            </w:r>
          </w:p>
        </w:tc>
        <w:tc>
          <w:tcPr>
            <w:tcW w:w="1346" w:type="dxa"/>
            <w:tcBorders>
              <w:top w:val="nil"/>
              <w:left w:val="single" w:sz="8" w:space="0" w:color="000000"/>
              <w:bottom w:val="single" w:sz="1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.147</w:t>
            </w:r>
          </w:p>
        </w:tc>
        <w:tc>
          <w:tcPr>
            <w:tcW w:w="1485" w:type="dxa"/>
            <w:tcBorders>
              <w:top w:val="nil"/>
              <w:left w:val="single" w:sz="8" w:space="0" w:color="000000"/>
              <w:bottom w:val="single" w:sz="1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.023</w:t>
            </w:r>
          </w:p>
        </w:tc>
        <w:tc>
          <w:tcPr>
            <w:tcW w:w="1036" w:type="dxa"/>
            <w:tcBorders>
              <w:top w:val="nil"/>
              <w:left w:val="single" w:sz="8" w:space="0" w:color="000000"/>
              <w:bottom w:val="single" w:sz="18" w:space="0" w:color="000000"/>
              <w:right w:val="single" w:sz="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.134</w:t>
            </w:r>
          </w:p>
        </w:tc>
        <w:tc>
          <w:tcPr>
            <w:tcW w:w="1036" w:type="dxa"/>
            <w:tcBorders>
              <w:top w:val="nil"/>
              <w:left w:val="single" w:sz="8" w:space="0" w:color="000000"/>
              <w:bottom w:val="single" w:sz="18" w:space="0" w:color="000000"/>
              <w:right w:val="single" w:sz="18" w:space="0" w:color="000000"/>
            </w:tcBorders>
            <w:shd w:val="clear" w:color="auto" w:fill="FFFFFF"/>
            <w:vAlign w:val="center"/>
            <w:hideMark/>
          </w:tcPr>
          <w:p w:rsidR="003F180C" w:rsidRPr="00A112F1" w:rsidRDefault="003F180C">
            <w:pPr>
              <w:spacing w:line="320" w:lineRule="atLeast"/>
              <w:ind w:left="60" w:right="60"/>
              <w:jc w:val="right"/>
              <w:rPr>
                <w:sz w:val="20"/>
                <w:szCs w:val="20"/>
              </w:rPr>
            </w:pPr>
            <w:r w:rsidRPr="00A112F1">
              <w:rPr>
                <w:sz w:val="20"/>
                <w:szCs w:val="20"/>
              </w:rPr>
              <w:t>.894</w:t>
            </w:r>
          </w:p>
        </w:tc>
      </w:tr>
    </w:tbl>
    <w:p w:rsidR="003F180C" w:rsidRPr="003F180C" w:rsidRDefault="003F180C" w:rsidP="009623B4">
      <w:pPr>
        <w:pStyle w:val="Body"/>
        <w:tabs>
          <w:tab w:val="left" w:pos="1305"/>
        </w:tabs>
        <w:spacing w:line="360" w:lineRule="auto"/>
        <w:rPr>
          <w:rFonts w:ascii="Times New Roman" w:hAnsi="Times New Roman" w:cs="Times New Roman"/>
          <w:sz w:val="20"/>
          <w:szCs w:val="20"/>
        </w:rPr>
      </w:pPr>
    </w:p>
    <w:p w:rsidR="00391ADF" w:rsidRPr="00391ADF" w:rsidRDefault="00A112F1" w:rsidP="00391ADF">
      <w:pPr>
        <w:pBdr>
          <w:bar w:val="none" w:sz="0" w:color="auto"/>
        </w:pBdr>
        <w:rPr>
          <w:b/>
          <w:bCs/>
          <w:sz w:val="28"/>
          <w:szCs w:val="28"/>
        </w:rPr>
      </w:pPr>
      <w:r w:rsidRPr="006955B5">
        <w:rPr>
          <w:b/>
          <w:bCs/>
          <w:sz w:val="28"/>
          <w:szCs w:val="28"/>
        </w:rPr>
        <w:t>7</w:t>
      </w:r>
      <w:r w:rsidR="003F180C" w:rsidRPr="006955B5">
        <w:rPr>
          <w:b/>
          <w:bCs/>
          <w:sz w:val="28"/>
          <w:szCs w:val="28"/>
        </w:rPr>
        <w:t>.</w:t>
      </w:r>
      <w:r w:rsidR="009623B4" w:rsidRPr="006955B5">
        <w:rPr>
          <w:b/>
          <w:bCs/>
          <w:sz w:val="28"/>
          <w:szCs w:val="28"/>
        </w:rPr>
        <w:t>0</w:t>
      </w:r>
      <w:r w:rsidR="00391ADF">
        <w:rPr>
          <w:b/>
          <w:bCs/>
          <w:sz w:val="28"/>
          <w:szCs w:val="28"/>
        </w:rPr>
        <w:t xml:space="preserve"> </w:t>
      </w:r>
      <w:r w:rsidR="00391ADF" w:rsidRPr="00391ADF">
        <w:rPr>
          <w:b/>
          <w:bCs/>
          <w:sz w:val="28"/>
          <w:szCs w:val="28"/>
        </w:rPr>
        <w:t xml:space="preserve">Conclusion </w:t>
      </w:r>
    </w:p>
    <w:p w:rsidR="00391ADF" w:rsidRPr="00391ADF" w:rsidRDefault="00391ADF" w:rsidP="001E7967">
      <w:pPr>
        <w:pBdr>
          <w:bar w:val="none" w:sz="0" w:color="auto"/>
        </w:pBdr>
        <w:spacing w:before="200" w:after="120" w:line="360" w:lineRule="auto"/>
        <w:jc w:val="both"/>
        <w:rPr>
          <w:bCs/>
          <w:sz w:val="20"/>
          <w:szCs w:val="20"/>
        </w:rPr>
      </w:pPr>
      <w:r w:rsidRPr="00391ADF">
        <w:rPr>
          <w:bCs/>
          <w:sz w:val="20"/>
          <w:szCs w:val="20"/>
        </w:rPr>
        <w:t>The study concluded that e-tendering affects private health facilities in ASAL Kenya. The study's regression coefficients showed that e-tendering had a major positive impact on the competitiveness of private health facilities in Kenya. This implies that rising levels of e-tendering in Kenya would increase performance levels and thereby enhancing competitiveness.</w:t>
      </w:r>
    </w:p>
    <w:p w:rsidR="00391ADF" w:rsidRPr="00391ADF" w:rsidRDefault="00391ADF" w:rsidP="001E7967">
      <w:pPr>
        <w:pBdr>
          <w:bar w:val="none" w:sz="0" w:color="auto"/>
        </w:pBdr>
        <w:spacing w:before="200" w:after="120" w:line="360" w:lineRule="auto"/>
        <w:jc w:val="both"/>
        <w:rPr>
          <w:bCs/>
          <w:sz w:val="20"/>
          <w:szCs w:val="20"/>
        </w:rPr>
      </w:pPr>
      <w:r w:rsidRPr="00391ADF">
        <w:rPr>
          <w:bCs/>
          <w:sz w:val="20"/>
          <w:szCs w:val="20"/>
        </w:rPr>
        <w:lastRenderedPageBreak/>
        <w:t>This showed that E-tendering has a strong positive influence on performance. Moreover, the study concluded that e-sourcing affects the efficiency of private health facilities in ASAL Kenya. The study's regression coefficients indicate that e-sourcing has a major positive impact on the competitiveness of private health facilities in ASAL Kenya. This implies that increasing levels of e-sourcing will increase output rates of Kenya's private health facilities in ASAL. This has shown that e-sourcing has a strong positive influence on the performance of private health facilities in ASAL.</w:t>
      </w:r>
    </w:p>
    <w:p w:rsidR="00391ADF" w:rsidRPr="00391ADF" w:rsidRDefault="00391ADF" w:rsidP="001E7967">
      <w:pPr>
        <w:pBdr>
          <w:bar w:val="none" w:sz="0" w:color="auto"/>
        </w:pBdr>
        <w:spacing w:before="200" w:after="120" w:line="360" w:lineRule="auto"/>
        <w:jc w:val="both"/>
        <w:rPr>
          <w:bCs/>
          <w:sz w:val="20"/>
          <w:szCs w:val="20"/>
        </w:rPr>
      </w:pPr>
      <w:r w:rsidRPr="00391ADF">
        <w:rPr>
          <w:bCs/>
          <w:sz w:val="20"/>
          <w:szCs w:val="20"/>
        </w:rPr>
        <w:t>Besides, the study concluded that the competitiveness of private health facilities in ASAL Kenya is influenced by E-Supply. The study's regression coefficients showed that E- Supply has a significant positive effect on the competitiveness aspect. This means that increasing levels of E- Supply will increase the output rates of private health facilities. This showed that E- Supply had a significant positive impact on the output of Kenyan private health facilities in ASAL.</w:t>
      </w:r>
    </w:p>
    <w:p w:rsidR="00391ADF" w:rsidRPr="00391ADF" w:rsidRDefault="00391ADF" w:rsidP="001E7967">
      <w:pPr>
        <w:pBdr>
          <w:bar w:val="none" w:sz="0" w:color="auto"/>
        </w:pBdr>
        <w:spacing w:before="200" w:after="120" w:line="360" w:lineRule="auto"/>
        <w:jc w:val="both"/>
        <w:rPr>
          <w:bCs/>
          <w:sz w:val="20"/>
          <w:szCs w:val="20"/>
        </w:rPr>
      </w:pPr>
      <w:r w:rsidRPr="00391ADF">
        <w:rPr>
          <w:bCs/>
          <w:sz w:val="20"/>
          <w:szCs w:val="20"/>
        </w:rPr>
        <w:t>Finally, the study concluded that the competitiveness of private health facilities in ASAL Kenya is affected by E-Payment. The study's regression coefficients showed that E-Invoicing has a major positive impact on the competitiveness of private health facilities output in Kenya. This implied that rising levels of E-Payment would increase the performance and thereby competitiveness levels of Kenyan private health facilities in ASAL. This showed that E- Payment had a clear positive impact on the competitiveness of private health facilities in ASAL Kenya.</w:t>
      </w:r>
    </w:p>
    <w:p w:rsidR="009623B4" w:rsidRPr="00391ADF" w:rsidRDefault="00391ADF" w:rsidP="006955B5">
      <w:pPr>
        <w:pBdr>
          <w:bar w:val="none" w:sz="0" w:color="auto"/>
        </w:pBdr>
        <w:spacing w:before="200" w:after="120" w:line="360" w:lineRule="auto"/>
        <w:rPr>
          <w:b/>
          <w:bCs/>
          <w:sz w:val="28"/>
          <w:szCs w:val="28"/>
        </w:rPr>
      </w:pPr>
      <w:r w:rsidRPr="00391ADF">
        <w:rPr>
          <w:b/>
          <w:bCs/>
          <w:sz w:val="28"/>
          <w:szCs w:val="28"/>
        </w:rPr>
        <w:t xml:space="preserve">8.0 </w:t>
      </w:r>
      <w:r w:rsidR="003F180C" w:rsidRPr="006955B5">
        <w:rPr>
          <w:b/>
          <w:bCs/>
          <w:sz w:val="28"/>
          <w:szCs w:val="28"/>
        </w:rPr>
        <w:t xml:space="preserve"> </w:t>
      </w:r>
      <w:r>
        <w:rPr>
          <w:b/>
          <w:bCs/>
          <w:sz w:val="28"/>
          <w:szCs w:val="28"/>
        </w:rPr>
        <w:t xml:space="preserve"> </w:t>
      </w:r>
      <w:r w:rsidR="009623B4" w:rsidRPr="006955B5">
        <w:rPr>
          <w:rFonts w:eastAsia="Times New Roman"/>
          <w:b/>
          <w:bCs/>
          <w:color w:val="000000"/>
          <w:sz w:val="28"/>
          <w:szCs w:val="28"/>
        </w:rPr>
        <w:t xml:space="preserve">Recommendations and Areas </w:t>
      </w:r>
      <w:r w:rsidR="00A112F1" w:rsidRPr="006955B5">
        <w:rPr>
          <w:rFonts w:eastAsia="Times New Roman"/>
          <w:b/>
          <w:bCs/>
          <w:color w:val="000000"/>
          <w:sz w:val="28"/>
          <w:szCs w:val="28"/>
        </w:rPr>
        <w:t>f</w:t>
      </w:r>
      <w:r w:rsidR="009623B4" w:rsidRPr="006955B5">
        <w:rPr>
          <w:rFonts w:eastAsia="Times New Roman"/>
          <w:b/>
          <w:bCs/>
          <w:color w:val="000000"/>
          <w:sz w:val="28"/>
          <w:szCs w:val="28"/>
        </w:rPr>
        <w:t xml:space="preserve">or Further Study </w:t>
      </w:r>
    </w:p>
    <w:p w:rsidR="00A112F1" w:rsidRPr="003F180C" w:rsidRDefault="00A112F1" w:rsidP="001E7967">
      <w:pPr>
        <w:pStyle w:val="Body"/>
        <w:spacing w:after="0" w:line="360" w:lineRule="auto"/>
        <w:jc w:val="both"/>
        <w:rPr>
          <w:rFonts w:ascii="Times New Roman" w:hAnsi="Times New Roman" w:cs="Times New Roman"/>
          <w:sz w:val="20"/>
          <w:szCs w:val="20"/>
        </w:rPr>
      </w:pPr>
      <w:r w:rsidRPr="003F180C">
        <w:rPr>
          <w:rFonts w:ascii="Times New Roman" w:hAnsi="Times New Roman" w:cs="Times New Roman"/>
          <w:sz w:val="20"/>
          <w:szCs w:val="20"/>
        </w:rPr>
        <w:t>The study marked a landmark in further work on private procurement in Kenya's private health facilities in ASAL. The findings showed e-procurement influenced private health facilities efficiency to include; e-tendering, e-sourcing, e-supply, and e-payment. Therefore, the current study should be further extended in the future to establish the impact of E-procurement on service delivery and other e-business aspects in Kenyan private health facilities. Different work needs to be carried out on private health facilities in other counties and at public health facilities to assess if the variables investigated can be generalized.</w:t>
      </w:r>
    </w:p>
    <w:p w:rsidR="003F180C" w:rsidRPr="003F180C" w:rsidRDefault="00A112F1" w:rsidP="001E7967">
      <w:pPr>
        <w:pStyle w:val="Body"/>
        <w:tabs>
          <w:tab w:val="left" w:pos="1305"/>
        </w:tabs>
        <w:spacing w:after="0" w:line="360" w:lineRule="auto"/>
        <w:jc w:val="both"/>
        <w:rPr>
          <w:rFonts w:ascii="Times New Roman" w:eastAsia="Times New Roman" w:hAnsi="Times New Roman" w:cs="Times New Roman"/>
          <w:color w:val="auto"/>
          <w:sz w:val="20"/>
          <w:szCs w:val="20"/>
        </w:rPr>
      </w:pPr>
      <w:bookmarkStart w:id="2" w:name="_GoBack"/>
      <w:bookmarkEnd w:id="2"/>
      <w:r>
        <w:rPr>
          <w:rFonts w:ascii="Times New Roman" w:hAnsi="Times New Roman" w:cs="Times New Roman"/>
          <w:color w:val="auto"/>
          <w:sz w:val="20"/>
          <w:szCs w:val="20"/>
        </w:rPr>
        <w:tab/>
      </w:r>
      <w:r w:rsidR="003F180C" w:rsidRPr="003F180C">
        <w:rPr>
          <w:rFonts w:ascii="Times New Roman" w:hAnsi="Times New Roman" w:cs="Times New Roman"/>
          <w:color w:val="auto"/>
          <w:sz w:val="20"/>
          <w:szCs w:val="20"/>
        </w:rPr>
        <w:t>The beneficial effect of e-business on various business processes was conceptualized based on the literature review. The competitive advantage attributed to e-business solutions was conceptualized as the rise in revenues and/or revenue. The model was developed which relates the positive impact of e-business on nine different business processes and competitive advantage. Although several studies have shown that e-business solutions have a positive effect on different business processes, e-business benefits do not automatically result in improved revenues and/or revenue, so the comparison of e-business value with the competitive advantage should be made with caution.</w:t>
      </w:r>
    </w:p>
    <w:p w:rsidR="003F180C" w:rsidRDefault="003F180C" w:rsidP="003F180C">
      <w:pPr>
        <w:pStyle w:val="Body"/>
        <w:tabs>
          <w:tab w:val="left" w:pos="1305"/>
        </w:tabs>
        <w:spacing w:line="360" w:lineRule="auto"/>
        <w:jc w:val="both"/>
        <w:rPr>
          <w:rFonts w:ascii="Times New Roman" w:hAnsi="Times New Roman" w:cs="Times New Roman"/>
          <w:sz w:val="20"/>
          <w:szCs w:val="20"/>
        </w:rPr>
      </w:pPr>
    </w:p>
    <w:p w:rsidR="00A112F1" w:rsidRDefault="00A112F1" w:rsidP="003F180C">
      <w:pPr>
        <w:pStyle w:val="Body"/>
        <w:tabs>
          <w:tab w:val="left" w:pos="1305"/>
        </w:tabs>
        <w:spacing w:line="360" w:lineRule="auto"/>
        <w:jc w:val="both"/>
        <w:rPr>
          <w:rFonts w:ascii="Times New Roman" w:hAnsi="Times New Roman" w:cs="Times New Roman"/>
          <w:sz w:val="20"/>
          <w:szCs w:val="20"/>
        </w:rPr>
      </w:pPr>
    </w:p>
    <w:p w:rsidR="00A112F1" w:rsidRDefault="00A112F1" w:rsidP="003F180C">
      <w:pPr>
        <w:pStyle w:val="Body"/>
        <w:tabs>
          <w:tab w:val="left" w:pos="1305"/>
        </w:tabs>
        <w:spacing w:line="360" w:lineRule="auto"/>
        <w:jc w:val="both"/>
        <w:rPr>
          <w:rFonts w:ascii="Times New Roman" w:hAnsi="Times New Roman" w:cs="Times New Roman"/>
          <w:sz w:val="20"/>
          <w:szCs w:val="20"/>
        </w:rPr>
      </w:pPr>
    </w:p>
    <w:p w:rsidR="00391ADF" w:rsidRDefault="00391ADF">
      <w:pPr>
        <w:rPr>
          <w:b/>
          <w:color w:val="000000"/>
          <w:sz w:val="20"/>
          <w:szCs w:val="20"/>
          <w:u w:color="000000"/>
          <w14:textOutline w14:w="0" w14:cap="flat" w14:cmpd="sng" w14:algn="ctr">
            <w14:noFill/>
            <w14:prstDash w14:val="solid"/>
            <w14:bevel/>
          </w14:textOutline>
        </w:rPr>
      </w:pPr>
    </w:p>
    <w:sectPr w:rsidR="00391AD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23" w:rsidRDefault="00800523">
      <w:r>
        <w:separator/>
      </w:r>
    </w:p>
  </w:endnote>
  <w:endnote w:type="continuationSeparator" w:id="0">
    <w:p w:rsidR="00800523" w:rsidRDefault="00800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23" w:rsidRDefault="00800523">
      <w:r>
        <w:separator/>
      </w:r>
    </w:p>
  </w:footnote>
  <w:footnote w:type="continuationSeparator" w:id="0">
    <w:p w:rsidR="00800523" w:rsidRDefault="00800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13110"/>
    <w:multiLevelType w:val="multilevel"/>
    <w:tmpl w:val="C56405E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4898364A"/>
    <w:multiLevelType w:val="hybridMultilevel"/>
    <w:tmpl w:val="D8CA80B8"/>
    <w:styleLink w:val="ImportedStyle1"/>
    <w:lvl w:ilvl="0" w:tplc="A5AC5F6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84BB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E63C70">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74B53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FCDEC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6CE0C4">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44493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B2785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386EC3A">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F9F004E"/>
    <w:multiLevelType w:val="hybridMultilevel"/>
    <w:tmpl w:val="D8CA80B8"/>
    <w:numStyleLink w:val="ImportedStyle1"/>
  </w:abstractNum>
  <w:num w:numId="1">
    <w:abstractNumId w:val="1"/>
  </w:num>
  <w:num w:numId="2">
    <w:abstractNumId w:val="2"/>
  </w:num>
  <w:num w:numId="3">
    <w:abstractNumId w:val="2"/>
    <w:lvlOverride w:ilvl="0">
      <w:lvl w:ilvl="0" w:tplc="B988441C">
        <w:start w:val="1"/>
        <w:numFmt w:val="decimal"/>
        <w:lvlText w:val="%1."/>
        <w:lvlJc w:val="left"/>
        <w:pPr>
          <w:tabs>
            <w:tab w:val="left" w:pos="456"/>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16FF9C">
        <w:start w:val="1"/>
        <w:numFmt w:val="lowerLetter"/>
        <w:suff w:val="nothing"/>
        <w:lvlText w:val="%2."/>
        <w:lvlJc w:val="left"/>
        <w:pPr>
          <w:tabs>
            <w:tab w:val="left" w:pos="360"/>
            <w:tab w:val="left" w:pos="456"/>
            <w:tab w:val="left" w:pos="90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9074E4">
        <w:start w:val="1"/>
        <w:numFmt w:val="lowerRoman"/>
        <w:lvlText w:val="%3."/>
        <w:lvlJc w:val="left"/>
        <w:pPr>
          <w:tabs>
            <w:tab w:val="left" w:pos="360"/>
            <w:tab w:val="left" w:pos="456"/>
            <w:tab w:val="left" w:pos="90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964198">
        <w:start w:val="1"/>
        <w:numFmt w:val="decimal"/>
        <w:lvlText w:val="%4."/>
        <w:lvlJc w:val="left"/>
        <w:pPr>
          <w:tabs>
            <w:tab w:val="left" w:pos="360"/>
            <w:tab w:val="left" w:pos="456"/>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A209EE">
        <w:start w:val="1"/>
        <w:numFmt w:val="lowerLetter"/>
        <w:lvlText w:val="%5."/>
        <w:lvlJc w:val="left"/>
        <w:pPr>
          <w:tabs>
            <w:tab w:val="left" w:pos="360"/>
            <w:tab w:val="left" w:pos="456"/>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C49B1E">
        <w:start w:val="1"/>
        <w:numFmt w:val="lowerRoman"/>
        <w:lvlText w:val="%6."/>
        <w:lvlJc w:val="left"/>
        <w:pPr>
          <w:tabs>
            <w:tab w:val="left" w:pos="360"/>
            <w:tab w:val="left" w:pos="456"/>
            <w:tab w:val="left" w:pos="90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522920">
        <w:start w:val="1"/>
        <w:numFmt w:val="decimal"/>
        <w:lvlText w:val="%7."/>
        <w:lvlJc w:val="left"/>
        <w:pPr>
          <w:tabs>
            <w:tab w:val="left" w:pos="360"/>
            <w:tab w:val="left" w:pos="456"/>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CEF0D8">
        <w:start w:val="1"/>
        <w:numFmt w:val="lowerLetter"/>
        <w:lvlText w:val="%8."/>
        <w:lvlJc w:val="left"/>
        <w:pPr>
          <w:tabs>
            <w:tab w:val="left" w:pos="360"/>
            <w:tab w:val="left" w:pos="456"/>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029D4">
        <w:start w:val="1"/>
        <w:numFmt w:val="lowerRoman"/>
        <w:lvlText w:val="%9."/>
        <w:lvlJc w:val="left"/>
        <w:pPr>
          <w:tabs>
            <w:tab w:val="left" w:pos="360"/>
            <w:tab w:val="left" w:pos="456"/>
            <w:tab w:val="left" w:pos="90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lvlOverride w:ilvl="0">
      <w:lvl w:ilvl="0" w:tplc="B988441C">
        <w:start w:val="1"/>
        <w:numFmt w:val="decimal"/>
        <w:lvlText w:val="%1."/>
        <w:lvlJc w:val="left"/>
        <w:pPr>
          <w:tabs>
            <w:tab w:val="left" w:pos="9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16FF9C">
        <w:start w:val="1"/>
        <w:numFmt w:val="lowerLetter"/>
        <w:suff w:val="nothing"/>
        <w:lvlText w:val="%2."/>
        <w:lvlJc w:val="left"/>
        <w:pPr>
          <w:tabs>
            <w:tab w:val="left" w:pos="360"/>
            <w:tab w:val="left" w:pos="900"/>
          </w:tabs>
          <w:ind w:left="900" w:hanging="1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C9074E4">
        <w:start w:val="1"/>
        <w:numFmt w:val="lowerRoman"/>
        <w:lvlText w:val="%3."/>
        <w:lvlJc w:val="left"/>
        <w:pPr>
          <w:tabs>
            <w:tab w:val="left" w:pos="360"/>
            <w:tab w:val="left" w:pos="90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C96419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FA209EE">
        <w:start w:val="1"/>
        <w:numFmt w:val="lowerLetter"/>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0C49B1E">
        <w:start w:val="1"/>
        <w:numFmt w:val="lowerRoman"/>
        <w:lvlText w:val="%6."/>
        <w:lvlJc w:val="left"/>
        <w:pPr>
          <w:tabs>
            <w:tab w:val="left" w:pos="360"/>
            <w:tab w:val="left" w:pos="90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752292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DCEF0D8">
        <w:start w:val="1"/>
        <w:numFmt w:val="lowerLetter"/>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32029D4">
        <w:start w:val="1"/>
        <w:numFmt w:val="lowerRoman"/>
        <w:lvlText w:val="%9."/>
        <w:lvlJc w:val="left"/>
        <w:pPr>
          <w:tabs>
            <w:tab w:val="left" w:pos="360"/>
            <w:tab w:val="left" w:pos="900"/>
          </w:tabs>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 w:ilvl="0" w:tplc="B988441C">
        <w:start w:val="1"/>
        <w:numFmt w:val="decimal"/>
        <w:lvlText w:val="%1."/>
        <w:lvlJc w:val="left"/>
        <w:pPr>
          <w:tabs>
            <w:tab w:val="left" w:pos="456"/>
            <w:tab w:val="left" w:pos="90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416FF9C">
        <w:start w:val="1"/>
        <w:numFmt w:val="decimal"/>
        <w:suff w:val="nothing"/>
        <w:lvlText w:val="%2."/>
        <w:lvlJc w:val="left"/>
        <w:pPr>
          <w:tabs>
            <w:tab w:val="left" w:pos="360"/>
            <w:tab w:val="left" w:pos="456"/>
            <w:tab w:val="left" w:pos="900"/>
          </w:tabs>
          <w:ind w:left="90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C9074E4">
        <w:start w:val="1"/>
        <w:numFmt w:val="decimal"/>
        <w:lvlText w:val="%3."/>
        <w:lvlJc w:val="left"/>
        <w:pPr>
          <w:tabs>
            <w:tab w:val="left" w:pos="360"/>
            <w:tab w:val="left" w:pos="456"/>
            <w:tab w:val="left" w:pos="900"/>
          </w:tabs>
          <w:ind w:left="1800" w:hanging="3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C964198">
        <w:start w:val="1"/>
        <w:numFmt w:val="decimal"/>
        <w:lvlText w:val="%4."/>
        <w:lvlJc w:val="left"/>
        <w:pPr>
          <w:tabs>
            <w:tab w:val="left" w:pos="360"/>
            <w:tab w:val="left" w:pos="456"/>
            <w:tab w:val="left" w:pos="900"/>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CFA209EE">
        <w:start w:val="1"/>
        <w:numFmt w:val="decimal"/>
        <w:lvlText w:val="%5."/>
        <w:lvlJc w:val="left"/>
        <w:pPr>
          <w:tabs>
            <w:tab w:val="left" w:pos="360"/>
            <w:tab w:val="left" w:pos="456"/>
            <w:tab w:val="left" w:pos="900"/>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60C49B1E">
        <w:start w:val="1"/>
        <w:numFmt w:val="decimal"/>
        <w:lvlText w:val="%6."/>
        <w:lvlJc w:val="left"/>
        <w:pPr>
          <w:tabs>
            <w:tab w:val="left" w:pos="360"/>
            <w:tab w:val="left" w:pos="456"/>
            <w:tab w:val="left" w:pos="900"/>
          </w:tabs>
          <w:ind w:left="3960" w:hanging="3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7522920">
        <w:start w:val="1"/>
        <w:numFmt w:val="decimal"/>
        <w:lvlText w:val="%7."/>
        <w:lvlJc w:val="left"/>
        <w:pPr>
          <w:tabs>
            <w:tab w:val="left" w:pos="360"/>
            <w:tab w:val="left" w:pos="456"/>
            <w:tab w:val="left" w:pos="900"/>
          </w:tabs>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DCEF0D8">
        <w:start w:val="1"/>
        <w:numFmt w:val="decimal"/>
        <w:lvlText w:val="%8."/>
        <w:lvlJc w:val="left"/>
        <w:pPr>
          <w:tabs>
            <w:tab w:val="left" w:pos="360"/>
            <w:tab w:val="left" w:pos="456"/>
            <w:tab w:val="left" w:pos="900"/>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132029D4">
        <w:start w:val="1"/>
        <w:numFmt w:val="decimal"/>
        <w:lvlText w:val="%9."/>
        <w:lvlJc w:val="left"/>
        <w:pPr>
          <w:tabs>
            <w:tab w:val="left" w:pos="360"/>
            <w:tab w:val="left" w:pos="456"/>
            <w:tab w:val="left" w:pos="900"/>
          </w:tabs>
          <w:ind w:left="6120" w:hanging="3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2"/>
    <w:lvlOverride w:ilvl="0">
      <w:lvl w:ilvl="0" w:tplc="B988441C">
        <w:start w:val="1"/>
        <w:numFmt w:val="decimal"/>
        <w:lvlText w:val="%1."/>
        <w:lvlJc w:val="left"/>
        <w:pPr>
          <w:tabs>
            <w:tab w:val="left" w:pos="900"/>
          </w:tabs>
          <w:ind w:left="36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6416FF9C">
        <w:start w:val="1"/>
        <w:numFmt w:val="decimal"/>
        <w:suff w:val="nothing"/>
        <w:lvlText w:val="%2."/>
        <w:lvlJc w:val="left"/>
        <w:pPr>
          <w:tabs>
            <w:tab w:val="left" w:pos="360"/>
            <w:tab w:val="left" w:pos="900"/>
          </w:tabs>
          <w:ind w:left="90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tplc="BC9074E4">
        <w:start w:val="1"/>
        <w:numFmt w:val="decimal"/>
        <w:lvlText w:val="%3."/>
        <w:lvlJc w:val="left"/>
        <w:pPr>
          <w:tabs>
            <w:tab w:val="left" w:pos="360"/>
            <w:tab w:val="left" w:pos="900"/>
          </w:tabs>
          <w:ind w:left="1800" w:hanging="3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BC964198">
        <w:start w:val="1"/>
        <w:numFmt w:val="decimal"/>
        <w:lvlText w:val="%4."/>
        <w:lvlJc w:val="left"/>
        <w:pPr>
          <w:tabs>
            <w:tab w:val="left" w:pos="360"/>
            <w:tab w:val="left" w:pos="900"/>
          </w:tabs>
          <w:ind w:left="252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tplc="CFA209EE">
        <w:start w:val="1"/>
        <w:numFmt w:val="decimal"/>
        <w:lvlText w:val="%5."/>
        <w:lvlJc w:val="left"/>
        <w:pPr>
          <w:tabs>
            <w:tab w:val="left" w:pos="360"/>
            <w:tab w:val="left" w:pos="900"/>
          </w:tabs>
          <w:ind w:left="324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tplc="60C49B1E">
        <w:start w:val="1"/>
        <w:numFmt w:val="decimal"/>
        <w:lvlText w:val="%6."/>
        <w:lvlJc w:val="left"/>
        <w:pPr>
          <w:tabs>
            <w:tab w:val="left" w:pos="360"/>
            <w:tab w:val="left" w:pos="900"/>
          </w:tabs>
          <w:ind w:left="3960" w:hanging="3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tplc="67522920">
        <w:start w:val="1"/>
        <w:numFmt w:val="decimal"/>
        <w:lvlText w:val="%7."/>
        <w:lvlJc w:val="left"/>
        <w:pPr>
          <w:tabs>
            <w:tab w:val="left" w:pos="360"/>
            <w:tab w:val="left" w:pos="900"/>
          </w:tabs>
          <w:ind w:left="468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tplc="0DCEF0D8">
        <w:start w:val="1"/>
        <w:numFmt w:val="decimal"/>
        <w:lvlText w:val="%8."/>
        <w:lvlJc w:val="left"/>
        <w:pPr>
          <w:tabs>
            <w:tab w:val="left" w:pos="360"/>
            <w:tab w:val="left" w:pos="900"/>
          </w:tabs>
          <w:ind w:left="5400" w:hanging="36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tplc="132029D4">
        <w:start w:val="1"/>
        <w:numFmt w:val="decimal"/>
        <w:lvlText w:val="%9."/>
        <w:lvlJc w:val="left"/>
        <w:pPr>
          <w:tabs>
            <w:tab w:val="left" w:pos="360"/>
            <w:tab w:val="left" w:pos="900"/>
          </w:tabs>
          <w:ind w:left="6120" w:hanging="30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79B"/>
    <w:rsid w:val="00007D99"/>
    <w:rsid w:val="000209E8"/>
    <w:rsid w:val="0004709E"/>
    <w:rsid w:val="0006467F"/>
    <w:rsid w:val="000A1124"/>
    <w:rsid w:val="0015158D"/>
    <w:rsid w:val="0015281A"/>
    <w:rsid w:val="001C0D40"/>
    <w:rsid w:val="001E1847"/>
    <w:rsid w:val="001E47C7"/>
    <w:rsid w:val="001E7967"/>
    <w:rsid w:val="002477AE"/>
    <w:rsid w:val="00277138"/>
    <w:rsid w:val="002C44D2"/>
    <w:rsid w:val="002D65FB"/>
    <w:rsid w:val="00314950"/>
    <w:rsid w:val="003356D2"/>
    <w:rsid w:val="003660B0"/>
    <w:rsid w:val="00366582"/>
    <w:rsid w:val="00391ADF"/>
    <w:rsid w:val="003E6C03"/>
    <w:rsid w:val="003F180C"/>
    <w:rsid w:val="00424094"/>
    <w:rsid w:val="0043066E"/>
    <w:rsid w:val="004560B5"/>
    <w:rsid w:val="00460D85"/>
    <w:rsid w:val="0046252D"/>
    <w:rsid w:val="0047575C"/>
    <w:rsid w:val="004A2751"/>
    <w:rsid w:val="004A664F"/>
    <w:rsid w:val="004D3ABD"/>
    <w:rsid w:val="00502A23"/>
    <w:rsid w:val="005066C6"/>
    <w:rsid w:val="00581967"/>
    <w:rsid w:val="0068599B"/>
    <w:rsid w:val="006946C0"/>
    <w:rsid w:val="006955B5"/>
    <w:rsid w:val="006C33E3"/>
    <w:rsid w:val="006F4207"/>
    <w:rsid w:val="00703356"/>
    <w:rsid w:val="007263B9"/>
    <w:rsid w:val="00773175"/>
    <w:rsid w:val="00794677"/>
    <w:rsid w:val="007A3722"/>
    <w:rsid w:val="007B7BC5"/>
    <w:rsid w:val="007F7AF6"/>
    <w:rsid w:val="00800523"/>
    <w:rsid w:val="0080206F"/>
    <w:rsid w:val="00825315"/>
    <w:rsid w:val="0085279B"/>
    <w:rsid w:val="0087363F"/>
    <w:rsid w:val="008D1F3C"/>
    <w:rsid w:val="008D64FA"/>
    <w:rsid w:val="008F6EDA"/>
    <w:rsid w:val="0092351F"/>
    <w:rsid w:val="00951AAB"/>
    <w:rsid w:val="009623B4"/>
    <w:rsid w:val="009646C2"/>
    <w:rsid w:val="00A112F1"/>
    <w:rsid w:val="00A471F7"/>
    <w:rsid w:val="00A73E9A"/>
    <w:rsid w:val="00AA6170"/>
    <w:rsid w:val="00AA7EDF"/>
    <w:rsid w:val="00AE30B5"/>
    <w:rsid w:val="00AF6670"/>
    <w:rsid w:val="00B05E52"/>
    <w:rsid w:val="00B2359E"/>
    <w:rsid w:val="00B42B75"/>
    <w:rsid w:val="00BC44B9"/>
    <w:rsid w:val="00BF1396"/>
    <w:rsid w:val="00C62E8B"/>
    <w:rsid w:val="00C84494"/>
    <w:rsid w:val="00C87479"/>
    <w:rsid w:val="00C906E8"/>
    <w:rsid w:val="00C9387E"/>
    <w:rsid w:val="00CB2665"/>
    <w:rsid w:val="00CC751A"/>
    <w:rsid w:val="00CE4C26"/>
    <w:rsid w:val="00CF0187"/>
    <w:rsid w:val="00D13A69"/>
    <w:rsid w:val="00D16B4E"/>
    <w:rsid w:val="00D27633"/>
    <w:rsid w:val="00D33430"/>
    <w:rsid w:val="00D45010"/>
    <w:rsid w:val="00D469C3"/>
    <w:rsid w:val="00D9379E"/>
    <w:rsid w:val="00E01903"/>
    <w:rsid w:val="00E146C5"/>
    <w:rsid w:val="00EA4568"/>
    <w:rsid w:val="00EA5BB2"/>
    <w:rsid w:val="00EB7B2E"/>
    <w:rsid w:val="00EC3D2A"/>
    <w:rsid w:val="00EE3F75"/>
    <w:rsid w:val="00F22B2D"/>
    <w:rsid w:val="00F25321"/>
    <w:rsid w:val="00F62405"/>
    <w:rsid w:val="00FA07E8"/>
    <w:rsid w:val="00FA3A41"/>
    <w:rsid w:val="00FC5412"/>
    <w:rsid w:val="00FE3483"/>
    <w:rsid w:val="00FE740B"/>
    <w:rsid w:val="00FF1559"/>
    <w:rsid w:val="00FF2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03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59E"/>
    <w:rPr>
      <w:sz w:val="24"/>
      <w:szCs w:val="24"/>
    </w:rPr>
  </w:style>
  <w:style w:type="paragraph" w:styleId="Heading3">
    <w:name w:val="heading 3"/>
    <w:next w:val="Body"/>
    <w:link w:val="Heading3Char"/>
    <w:qFormat/>
    <w:pPr>
      <w:keepNext/>
      <w:keepLines/>
      <w:spacing w:before="40" w:line="259" w:lineRule="auto"/>
      <w:outlineLvl w:val="2"/>
    </w:pPr>
    <w:rPr>
      <w:rFonts w:ascii="Calibri Light" w:hAnsi="Calibri Light" w:cs="Arial Unicode MS"/>
      <w:color w:val="1F3763"/>
      <w:sz w:val="24"/>
      <w:szCs w:val="24"/>
      <w:u w:color="1F3763"/>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Arial" w:hAnsi="Arial" w:cs="Arial Unicode MS"/>
      <w:b/>
      <w:bCs/>
      <w:color w:val="000000"/>
      <w:kern w:val="32"/>
      <w:sz w:val="32"/>
      <w:szCs w:val="32"/>
      <w:u w:color="000000"/>
      <w14:textOutline w14:w="0" w14:cap="flat" w14:cmpd="sng" w14:algn="ctr">
        <w14:noFill/>
        <w14:prstDash w14:val="solid"/>
        <w14:bevel/>
      </w14:textOutline>
    </w:rPr>
  </w:style>
  <w:style w:type="paragraph" w:customStyle="1" w:styleId="nova-e-listitem">
    <w:name w:val="nova-e-list__item"/>
    <w:pPr>
      <w:spacing w:before="100" w:after="100"/>
    </w:pPr>
    <w:rPr>
      <w:rFonts w:cs="Arial Unicode MS"/>
      <w:color w:val="000000"/>
      <w:sz w:val="24"/>
      <w:szCs w:val="24"/>
      <w:u w:color="000000"/>
    </w:rPr>
  </w:style>
  <w:style w:type="character" w:customStyle="1" w:styleId="apple-converted-space">
    <w:name w:val="apple-converted-space"/>
  </w:style>
  <w:style w:type="paragraph" w:styleId="BodyText2">
    <w:name w:val="Body Text 2"/>
    <w:link w:val="BodyText2Char"/>
    <w:rPr>
      <w:rFonts w:cs="Arial Unicode MS"/>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00"/>
      <w:sz w:val="24"/>
      <w:szCs w:val="24"/>
      <w:u w:val="none" w:color="000000"/>
      <w:shd w:val="clear" w:color="auto" w:fill="FFFF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b/>
      <w:bCs/>
      <w:color w:val="000000"/>
      <w:sz w:val="24"/>
      <w:szCs w:val="24"/>
      <w:u w:val="none" w:color="000000"/>
      <w:shd w:val="clear" w:color="auto" w:fill="FFFFFF"/>
      <w14:textOutline w14:w="0" w14:cap="rnd" w14:cmpd="sng" w14:algn="ctr">
        <w14:noFill/>
        <w14:prstDash w14:val="solid"/>
        <w14:bevel/>
      </w14:textOutline>
    </w:rPr>
  </w:style>
  <w:style w:type="paragraph" w:styleId="ListParagraph">
    <w:name w:val="List Paragraph"/>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Link"/>
    <w:rPr>
      <w:color w:val="000000"/>
      <w:u w:val="none" w:color="000000"/>
      <w14:textOutline w14:w="0" w14:cap="rnd" w14:cmpd="sng" w14:algn="ctr">
        <w14:noFill/>
        <w14:prstDash w14:val="solid"/>
        <w14:bevel/>
      </w14:textOutline>
    </w:rPr>
  </w:style>
  <w:style w:type="character" w:customStyle="1" w:styleId="Hyperlink3">
    <w:name w:val="Hyperlink.3"/>
    <w:basedOn w:val="Link"/>
    <w:rPr>
      <w:color w:val="000000"/>
      <w:spacing w:val="0"/>
      <w:u w:val="none" w:color="000000"/>
      <w14:textOutline w14:w="0" w14:cap="rnd" w14:cmpd="sng" w14:algn="ctr">
        <w14:noFill/>
        <w14:prstDash w14:val="solid"/>
        <w14:bevel/>
      </w14:textOutline>
    </w:rPr>
  </w:style>
  <w:style w:type="character" w:customStyle="1" w:styleId="Hyperlink4">
    <w:name w:val="Hyperlink.4"/>
    <w:basedOn w:val="Link"/>
    <w:rPr>
      <w:rFonts w:ascii="Times New Roman" w:eastAsia="Times New Roman" w:hAnsi="Times New Roman" w:cs="Times New Roman"/>
      <w:color w:val="000000"/>
      <w:sz w:val="24"/>
      <w:szCs w:val="24"/>
      <w:u w:val="none" w:color="000000"/>
      <w14:textOutline w14:w="0" w14:cap="rnd" w14:cmpd="sng" w14:algn="ctr">
        <w14:noFill/>
        <w14:prstDash w14:val="solid"/>
        <w14:bevel/>
      </w14:textOutline>
    </w:rPr>
  </w:style>
  <w:style w:type="character" w:customStyle="1" w:styleId="Hyperlink5">
    <w:name w:val="Hyperlink.5"/>
    <w:basedOn w:val="Link"/>
    <w:rPr>
      <w:color w:val="000000"/>
      <w:u w:val="none" w:color="000000"/>
      <w:shd w:val="clear" w:color="auto" w:fill="FFFFFF"/>
      <w14:textOutline w14:w="0" w14:cap="rnd" w14:cmpd="sng" w14:algn="ctr">
        <w14:noFill/>
        <w14:prstDash w14:val="solid"/>
        <w14:bevel/>
      </w14:textOutline>
    </w:rPr>
  </w:style>
  <w:style w:type="paragraph" w:styleId="Header">
    <w:name w:val="header"/>
    <w:basedOn w:val="Normal"/>
    <w:link w:val="HeaderChar"/>
    <w:uiPriority w:val="99"/>
    <w:unhideWhenUsed/>
    <w:rsid w:val="00FC5412"/>
    <w:pPr>
      <w:tabs>
        <w:tab w:val="center" w:pos="4680"/>
        <w:tab w:val="right" w:pos="9360"/>
      </w:tabs>
    </w:pPr>
  </w:style>
  <w:style w:type="character" w:customStyle="1" w:styleId="HeaderChar">
    <w:name w:val="Header Char"/>
    <w:basedOn w:val="DefaultParagraphFont"/>
    <w:link w:val="Header"/>
    <w:uiPriority w:val="99"/>
    <w:rsid w:val="00FC5412"/>
    <w:rPr>
      <w:sz w:val="24"/>
      <w:szCs w:val="24"/>
    </w:rPr>
  </w:style>
  <w:style w:type="paragraph" w:styleId="Footer">
    <w:name w:val="footer"/>
    <w:basedOn w:val="Normal"/>
    <w:link w:val="FooterChar"/>
    <w:uiPriority w:val="99"/>
    <w:unhideWhenUsed/>
    <w:rsid w:val="00FC5412"/>
    <w:pPr>
      <w:tabs>
        <w:tab w:val="center" w:pos="4680"/>
        <w:tab w:val="right" w:pos="9360"/>
      </w:tabs>
    </w:pPr>
  </w:style>
  <w:style w:type="character" w:customStyle="1" w:styleId="FooterChar">
    <w:name w:val="Footer Char"/>
    <w:basedOn w:val="DefaultParagraphFont"/>
    <w:link w:val="Footer"/>
    <w:uiPriority w:val="99"/>
    <w:rsid w:val="00FC5412"/>
    <w:rPr>
      <w:sz w:val="24"/>
      <w:szCs w:val="24"/>
    </w:rPr>
  </w:style>
  <w:style w:type="character" w:styleId="Emphasis">
    <w:name w:val="Emphasis"/>
    <w:basedOn w:val="DefaultParagraphFont"/>
    <w:uiPriority w:val="20"/>
    <w:qFormat/>
    <w:rsid w:val="00007D99"/>
    <w:rPr>
      <w:i/>
      <w:iCs/>
    </w:rPr>
  </w:style>
  <w:style w:type="character" w:customStyle="1" w:styleId="UnresolvedMention">
    <w:name w:val="Unresolved Mention"/>
    <w:basedOn w:val="DefaultParagraphFont"/>
    <w:uiPriority w:val="99"/>
    <w:semiHidden/>
    <w:unhideWhenUsed/>
    <w:rsid w:val="00F62405"/>
    <w:rPr>
      <w:color w:val="605E5C"/>
      <w:shd w:val="clear" w:color="auto" w:fill="E1DFDD"/>
    </w:rPr>
  </w:style>
  <w:style w:type="character" w:customStyle="1" w:styleId="Heading3Char">
    <w:name w:val="Heading 3 Char"/>
    <w:basedOn w:val="DefaultParagraphFont"/>
    <w:link w:val="Heading3"/>
    <w:rsid w:val="00502A23"/>
    <w:rPr>
      <w:rFonts w:ascii="Calibri Light" w:hAnsi="Calibri Light" w:cs="Arial Unicode MS"/>
      <w:color w:val="1F3763"/>
      <w:sz w:val="24"/>
      <w:szCs w:val="24"/>
      <w:u w:color="1F3763"/>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794677"/>
    <w:rPr>
      <w:color w:val="800080"/>
      <w:u w:val="single"/>
    </w:rPr>
  </w:style>
  <w:style w:type="paragraph" w:customStyle="1" w:styleId="msonormal0">
    <w:name w:val="msonormal"/>
    <w:basedOn w:val="Normal"/>
    <w:rsid w:val="007946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65">
    <w:name w:val="xl65"/>
    <w:basedOn w:val="Normal"/>
    <w:rsid w:val="007946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bdr w:val="none" w:sz="0" w:space="0" w:color="auto"/>
    </w:rPr>
  </w:style>
  <w:style w:type="paragraph" w:styleId="Caption">
    <w:name w:val="caption"/>
    <w:basedOn w:val="Normal"/>
    <w:next w:val="Normal"/>
    <w:uiPriority w:val="35"/>
    <w:unhideWhenUsed/>
    <w:qFormat/>
    <w:rsid w:val="006946C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A7A7A7" w:themeColor="text2"/>
      <w:sz w:val="18"/>
      <w:szCs w:val="18"/>
      <w:bdr w:val="none" w:sz="0" w:space="0" w:color="auto"/>
    </w:rPr>
  </w:style>
  <w:style w:type="character" w:customStyle="1" w:styleId="BodyText2Char">
    <w:name w:val="Body Text 2 Char"/>
    <w:basedOn w:val="DefaultParagraphFont"/>
    <w:link w:val="BodyText2"/>
    <w:rsid w:val="003F180C"/>
    <w:rPr>
      <w:rFonts w:cs="Arial Unicode MS"/>
      <w:color w:val="000000"/>
      <w:sz w:val="22"/>
      <w:szCs w:val="22"/>
      <w:u w:color="000000"/>
    </w:rPr>
  </w:style>
  <w:style w:type="character" w:customStyle="1" w:styleId="UnresolvedMention1">
    <w:name w:val="Unresolved Mention1"/>
    <w:basedOn w:val="DefaultParagraphFont"/>
    <w:uiPriority w:val="99"/>
    <w:semiHidden/>
    <w:rsid w:val="003F180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359E"/>
    <w:rPr>
      <w:sz w:val="24"/>
      <w:szCs w:val="24"/>
    </w:rPr>
  </w:style>
  <w:style w:type="paragraph" w:styleId="Heading3">
    <w:name w:val="heading 3"/>
    <w:next w:val="Body"/>
    <w:link w:val="Heading3Char"/>
    <w:qFormat/>
    <w:pPr>
      <w:keepNext/>
      <w:keepLines/>
      <w:spacing w:before="40" w:line="259" w:lineRule="auto"/>
      <w:outlineLvl w:val="2"/>
    </w:pPr>
    <w:rPr>
      <w:rFonts w:ascii="Calibri Light" w:hAnsi="Calibri Light" w:cs="Arial Unicode MS"/>
      <w:color w:val="1F3763"/>
      <w:sz w:val="24"/>
      <w:szCs w:val="24"/>
      <w:u w:color="1F3763"/>
      <w14:textOutline w14:w="0" w14:cap="flat" w14:cmpd="sng" w14:algn="ctr">
        <w14:noFill/>
        <w14:prstDash w14:val="solid"/>
        <w14:bevel/>
      </w14:textOutli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spacing w:before="240" w:after="60"/>
      <w:outlineLvl w:val="0"/>
    </w:pPr>
    <w:rPr>
      <w:rFonts w:ascii="Arial" w:hAnsi="Arial" w:cs="Arial Unicode MS"/>
      <w:b/>
      <w:bCs/>
      <w:color w:val="000000"/>
      <w:kern w:val="32"/>
      <w:sz w:val="32"/>
      <w:szCs w:val="32"/>
      <w:u w:color="000000"/>
      <w14:textOutline w14:w="0" w14:cap="flat" w14:cmpd="sng" w14:algn="ctr">
        <w14:noFill/>
        <w14:prstDash w14:val="solid"/>
        <w14:bevel/>
      </w14:textOutline>
    </w:rPr>
  </w:style>
  <w:style w:type="paragraph" w:customStyle="1" w:styleId="nova-e-listitem">
    <w:name w:val="nova-e-list__item"/>
    <w:pPr>
      <w:spacing w:before="100" w:after="100"/>
    </w:pPr>
    <w:rPr>
      <w:rFonts w:cs="Arial Unicode MS"/>
      <w:color w:val="000000"/>
      <w:sz w:val="24"/>
      <w:szCs w:val="24"/>
      <w:u w:color="000000"/>
    </w:rPr>
  </w:style>
  <w:style w:type="character" w:customStyle="1" w:styleId="apple-converted-space">
    <w:name w:val="apple-converted-space"/>
  </w:style>
  <w:style w:type="paragraph" w:styleId="BodyText2">
    <w:name w:val="Body Text 2"/>
    <w:link w:val="BodyText2Char"/>
    <w:rPr>
      <w:rFonts w:cs="Arial Unicode MS"/>
      <w:color w:val="000000"/>
      <w:sz w:val="22"/>
      <w:szCs w:val="22"/>
      <w:u w:color="000000"/>
    </w:rPr>
  </w:style>
  <w:style w:type="paragraph" w:styleId="NormalWeb">
    <w:name w:val="Normal (Web)"/>
    <w:pPr>
      <w:spacing w:before="100" w:after="100"/>
    </w:pPr>
    <w:rPr>
      <w:rFonts w:eastAsia="Times New Roman"/>
      <w:color w:val="000000"/>
      <w:sz w:val="24"/>
      <w:szCs w:val="24"/>
      <w:u w:color="000000"/>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Times New Roman" w:eastAsia="Times New Roman" w:hAnsi="Times New Roman" w:cs="Times New Roman"/>
      <w:color w:val="000000"/>
      <w:sz w:val="24"/>
      <w:szCs w:val="24"/>
      <w:u w:val="none" w:color="000000"/>
      <w:shd w:val="clear" w:color="auto" w:fill="FFFFFF"/>
      <w14:textOutline w14:w="0" w14:cap="rnd" w14:cmpd="sng" w14:algn="ctr">
        <w14:noFill/>
        <w14:prstDash w14:val="solid"/>
        <w14:bevel/>
      </w14:textOutline>
    </w:rPr>
  </w:style>
  <w:style w:type="character" w:customStyle="1" w:styleId="Hyperlink1">
    <w:name w:val="Hyperlink.1"/>
    <w:basedOn w:val="Link"/>
    <w:rPr>
      <w:rFonts w:ascii="Times New Roman" w:eastAsia="Times New Roman" w:hAnsi="Times New Roman" w:cs="Times New Roman"/>
      <w:b/>
      <w:bCs/>
      <w:color w:val="000000"/>
      <w:sz w:val="24"/>
      <w:szCs w:val="24"/>
      <w:u w:val="none" w:color="000000"/>
      <w:shd w:val="clear" w:color="auto" w:fill="FFFFFF"/>
      <w14:textOutline w14:w="0" w14:cap="rnd" w14:cmpd="sng" w14:algn="ctr">
        <w14:noFill/>
        <w14:prstDash w14:val="solid"/>
        <w14:bevel/>
      </w14:textOutline>
    </w:rPr>
  </w:style>
  <w:style w:type="paragraph" w:styleId="ListParagraph">
    <w:name w:val="List Paragraph"/>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Hyperlink2">
    <w:name w:val="Hyperlink.2"/>
    <w:basedOn w:val="Link"/>
    <w:rPr>
      <w:color w:val="000000"/>
      <w:u w:val="none" w:color="000000"/>
      <w14:textOutline w14:w="0" w14:cap="rnd" w14:cmpd="sng" w14:algn="ctr">
        <w14:noFill/>
        <w14:prstDash w14:val="solid"/>
        <w14:bevel/>
      </w14:textOutline>
    </w:rPr>
  </w:style>
  <w:style w:type="character" w:customStyle="1" w:styleId="Hyperlink3">
    <w:name w:val="Hyperlink.3"/>
    <w:basedOn w:val="Link"/>
    <w:rPr>
      <w:color w:val="000000"/>
      <w:spacing w:val="0"/>
      <w:u w:val="none" w:color="000000"/>
      <w14:textOutline w14:w="0" w14:cap="rnd" w14:cmpd="sng" w14:algn="ctr">
        <w14:noFill/>
        <w14:prstDash w14:val="solid"/>
        <w14:bevel/>
      </w14:textOutline>
    </w:rPr>
  </w:style>
  <w:style w:type="character" w:customStyle="1" w:styleId="Hyperlink4">
    <w:name w:val="Hyperlink.4"/>
    <w:basedOn w:val="Link"/>
    <w:rPr>
      <w:rFonts w:ascii="Times New Roman" w:eastAsia="Times New Roman" w:hAnsi="Times New Roman" w:cs="Times New Roman"/>
      <w:color w:val="000000"/>
      <w:sz w:val="24"/>
      <w:szCs w:val="24"/>
      <w:u w:val="none" w:color="000000"/>
      <w14:textOutline w14:w="0" w14:cap="rnd" w14:cmpd="sng" w14:algn="ctr">
        <w14:noFill/>
        <w14:prstDash w14:val="solid"/>
        <w14:bevel/>
      </w14:textOutline>
    </w:rPr>
  </w:style>
  <w:style w:type="character" w:customStyle="1" w:styleId="Hyperlink5">
    <w:name w:val="Hyperlink.5"/>
    <w:basedOn w:val="Link"/>
    <w:rPr>
      <w:color w:val="000000"/>
      <w:u w:val="none" w:color="000000"/>
      <w:shd w:val="clear" w:color="auto" w:fill="FFFFFF"/>
      <w14:textOutline w14:w="0" w14:cap="rnd" w14:cmpd="sng" w14:algn="ctr">
        <w14:noFill/>
        <w14:prstDash w14:val="solid"/>
        <w14:bevel/>
      </w14:textOutline>
    </w:rPr>
  </w:style>
  <w:style w:type="paragraph" w:styleId="Header">
    <w:name w:val="header"/>
    <w:basedOn w:val="Normal"/>
    <w:link w:val="HeaderChar"/>
    <w:uiPriority w:val="99"/>
    <w:unhideWhenUsed/>
    <w:rsid w:val="00FC5412"/>
    <w:pPr>
      <w:tabs>
        <w:tab w:val="center" w:pos="4680"/>
        <w:tab w:val="right" w:pos="9360"/>
      </w:tabs>
    </w:pPr>
  </w:style>
  <w:style w:type="character" w:customStyle="1" w:styleId="HeaderChar">
    <w:name w:val="Header Char"/>
    <w:basedOn w:val="DefaultParagraphFont"/>
    <w:link w:val="Header"/>
    <w:uiPriority w:val="99"/>
    <w:rsid w:val="00FC5412"/>
    <w:rPr>
      <w:sz w:val="24"/>
      <w:szCs w:val="24"/>
    </w:rPr>
  </w:style>
  <w:style w:type="paragraph" w:styleId="Footer">
    <w:name w:val="footer"/>
    <w:basedOn w:val="Normal"/>
    <w:link w:val="FooterChar"/>
    <w:uiPriority w:val="99"/>
    <w:unhideWhenUsed/>
    <w:rsid w:val="00FC5412"/>
    <w:pPr>
      <w:tabs>
        <w:tab w:val="center" w:pos="4680"/>
        <w:tab w:val="right" w:pos="9360"/>
      </w:tabs>
    </w:pPr>
  </w:style>
  <w:style w:type="character" w:customStyle="1" w:styleId="FooterChar">
    <w:name w:val="Footer Char"/>
    <w:basedOn w:val="DefaultParagraphFont"/>
    <w:link w:val="Footer"/>
    <w:uiPriority w:val="99"/>
    <w:rsid w:val="00FC5412"/>
    <w:rPr>
      <w:sz w:val="24"/>
      <w:szCs w:val="24"/>
    </w:rPr>
  </w:style>
  <w:style w:type="character" w:styleId="Emphasis">
    <w:name w:val="Emphasis"/>
    <w:basedOn w:val="DefaultParagraphFont"/>
    <w:uiPriority w:val="20"/>
    <w:qFormat/>
    <w:rsid w:val="00007D99"/>
    <w:rPr>
      <w:i/>
      <w:iCs/>
    </w:rPr>
  </w:style>
  <w:style w:type="character" w:customStyle="1" w:styleId="UnresolvedMention">
    <w:name w:val="Unresolved Mention"/>
    <w:basedOn w:val="DefaultParagraphFont"/>
    <w:uiPriority w:val="99"/>
    <w:semiHidden/>
    <w:unhideWhenUsed/>
    <w:rsid w:val="00F62405"/>
    <w:rPr>
      <w:color w:val="605E5C"/>
      <w:shd w:val="clear" w:color="auto" w:fill="E1DFDD"/>
    </w:rPr>
  </w:style>
  <w:style w:type="character" w:customStyle="1" w:styleId="Heading3Char">
    <w:name w:val="Heading 3 Char"/>
    <w:basedOn w:val="DefaultParagraphFont"/>
    <w:link w:val="Heading3"/>
    <w:rsid w:val="00502A23"/>
    <w:rPr>
      <w:rFonts w:ascii="Calibri Light" w:hAnsi="Calibri Light" w:cs="Arial Unicode MS"/>
      <w:color w:val="1F3763"/>
      <w:sz w:val="24"/>
      <w:szCs w:val="24"/>
      <w:u w:color="1F3763"/>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794677"/>
    <w:rPr>
      <w:color w:val="800080"/>
      <w:u w:val="single"/>
    </w:rPr>
  </w:style>
  <w:style w:type="paragraph" w:customStyle="1" w:styleId="msonormal0">
    <w:name w:val="msonormal"/>
    <w:basedOn w:val="Normal"/>
    <w:rsid w:val="007946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xl65">
    <w:name w:val="xl65"/>
    <w:basedOn w:val="Normal"/>
    <w:rsid w:val="007946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
      <w:bCs/>
      <w:color w:val="000000"/>
      <w:bdr w:val="none" w:sz="0" w:space="0" w:color="auto"/>
    </w:rPr>
  </w:style>
  <w:style w:type="paragraph" w:styleId="Caption">
    <w:name w:val="caption"/>
    <w:basedOn w:val="Normal"/>
    <w:next w:val="Normal"/>
    <w:uiPriority w:val="35"/>
    <w:unhideWhenUsed/>
    <w:qFormat/>
    <w:rsid w:val="006946C0"/>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i/>
      <w:iCs/>
      <w:color w:val="A7A7A7" w:themeColor="text2"/>
      <w:sz w:val="18"/>
      <w:szCs w:val="18"/>
      <w:bdr w:val="none" w:sz="0" w:space="0" w:color="auto"/>
    </w:rPr>
  </w:style>
  <w:style w:type="character" w:customStyle="1" w:styleId="BodyText2Char">
    <w:name w:val="Body Text 2 Char"/>
    <w:basedOn w:val="DefaultParagraphFont"/>
    <w:link w:val="BodyText2"/>
    <w:rsid w:val="003F180C"/>
    <w:rPr>
      <w:rFonts w:cs="Arial Unicode MS"/>
      <w:color w:val="000000"/>
      <w:sz w:val="22"/>
      <w:szCs w:val="22"/>
      <w:u w:color="000000"/>
    </w:rPr>
  </w:style>
  <w:style w:type="character" w:customStyle="1" w:styleId="UnresolvedMention1">
    <w:name w:val="Unresolved Mention1"/>
    <w:basedOn w:val="DefaultParagraphFont"/>
    <w:uiPriority w:val="99"/>
    <w:semiHidden/>
    <w:rsid w:val="003F1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59555">
      <w:bodyDiv w:val="1"/>
      <w:marLeft w:val="0"/>
      <w:marRight w:val="0"/>
      <w:marTop w:val="0"/>
      <w:marBottom w:val="0"/>
      <w:divBdr>
        <w:top w:val="none" w:sz="0" w:space="0" w:color="auto"/>
        <w:left w:val="none" w:sz="0" w:space="0" w:color="auto"/>
        <w:bottom w:val="none" w:sz="0" w:space="0" w:color="auto"/>
        <w:right w:val="none" w:sz="0" w:space="0" w:color="auto"/>
      </w:divBdr>
    </w:div>
    <w:div w:id="518003663">
      <w:bodyDiv w:val="1"/>
      <w:marLeft w:val="0"/>
      <w:marRight w:val="0"/>
      <w:marTop w:val="0"/>
      <w:marBottom w:val="0"/>
      <w:divBdr>
        <w:top w:val="none" w:sz="0" w:space="0" w:color="auto"/>
        <w:left w:val="none" w:sz="0" w:space="0" w:color="auto"/>
        <w:bottom w:val="none" w:sz="0" w:space="0" w:color="auto"/>
        <w:right w:val="none" w:sz="0" w:space="0" w:color="auto"/>
      </w:divBdr>
    </w:div>
    <w:div w:id="659895393">
      <w:bodyDiv w:val="1"/>
      <w:marLeft w:val="0"/>
      <w:marRight w:val="0"/>
      <w:marTop w:val="0"/>
      <w:marBottom w:val="0"/>
      <w:divBdr>
        <w:top w:val="none" w:sz="0" w:space="0" w:color="auto"/>
        <w:left w:val="none" w:sz="0" w:space="0" w:color="auto"/>
        <w:bottom w:val="none" w:sz="0" w:space="0" w:color="auto"/>
        <w:right w:val="none" w:sz="0" w:space="0" w:color="auto"/>
      </w:divBdr>
    </w:div>
    <w:div w:id="711078699">
      <w:bodyDiv w:val="1"/>
      <w:marLeft w:val="0"/>
      <w:marRight w:val="0"/>
      <w:marTop w:val="0"/>
      <w:marBottom w:val="0"/>
      <w:divBdr>
        <w:top w:val="none" w:sz="0" w:space="0" w:color="auto"/>
        <w:left w:val="none" w:sz="0" w:space="0" w:color="auto"/>
        <w:bottom w:val="none" w:sz="0" w:space="0" w:color="auto"/>
        <w:right w:val="none" w:sz="0" w:space="0" w:color="auto"/>
      </w:divBdr>
    </w:div>
    <w:div w:id="831066065">
      <w:bodyDiv w:val="1"/>
      <w:marLeft w:val="0"/>
      <w:marRight w:val="0"/>
      <w:marTop w:val="0"/>
      <w:marBottom w:val="0"/>
      <w:divBdr>
        <w:top w:val="none" w:sz="0" w:space="0" w:color="auto"/>
        <w:left w:val="none" w:sz="0" w:space="0" w:color="auto"/>
        <w:bottom w:val="none" w:sz="0" w:space="0" w:color="auto"/>
        <w:right w:val="none" w:sz="0" w:space="0" w:color="auto"/>
      </w:divBdr>
    </w:div>
    <w:div w:id="1491024313">
      <w:bodyDiv w:val="1"/>
      <w:marLeft w:val="0"/>
      <w:marRight w:val="0"/>
      <w:marTop w:val="0"/>
      <w:marBottom w:val="0"/>
      <w:divBdr>
        <w:top w:val="none" w:sz="0" w:space="0" w:color="auto"/>
        <w:left w:val="none" w:sz="0" w:space="0" w:color="auto"/>
        <w:bottom w:val="none" w:sz="0" w:space="0" w:color="auto"/>
        <w:right w:val="none" w:sz="0" w:space="0" w:color="auto"/>
      </w:divBdr>
    </w:div>
    <w:div w:id="1690258873">
      <w:bodyDiv w:val="1"/>
      <w:marLeft w:val="0"/>
      <w:marRight w:val="0"/>
      <w:marTop w:val="0"/>
      <w:marBottom w:val="0"/>
      <w:divBdr>
        <w:top w:val="none" w:sz="0" w:space="0" w:color="auto"/>
        <w:left w:val="none" w:sz="0" w:space="0" w:color="auto"/>
        <w:bottom w:val="none" w:sz="0" w:space="0" w:color="auto"/>
        <w:right w:val="none" w:sz="0" w:space="0" w:color="auto"/>
      </w:divBdr>
    </w:div>
    <w:div w:id="2140099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owasa@kabarak.ac.k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2020-08-14T19:02:00Z</dcterms:created>
  <dcterms:modified xsi:type="dcterms:W3CDTF">2020-08-14T19:05:00Z</dcterms:modified>
</cp:coreProperties>
</file>