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17" w:rsidRPr="003138E0" w:rsidRDefault="007C4043" w:rsidP="00E34D0B">
      <w:pPr>
        <w:spacing w:line="240" w:lineRule="auto"/>
        <w:jc w:val="center"/>
        <w:rPr>
          <w:rFonts w:ascii="Times New Roman" w:hAnsi="Times New Roman" w:cs="Times New Roman"/>
          <w:b/>
          <w:sz w:val="24"/>
          <w:szCs w:val="24"/>
        </w:rPr>
      </w:pPr>
      <w:bookmarkStart w:id="0" w:name="_GoBack"/>
      <w:bookmarkEnd w:id="0"/>
      <w:r w:rsidRPr="003138E0">
        <w:rPr>
          <w:rFonts w:ascii="Times New Roman" w:hAnsi="Times New Roman" w:cs="Times New Roman"/>
          <w:b/>
          <w:sz w:val="24"/>
          <w:szCs w:val="24"/>
        </w:rPr>
        <w:t>The Effect of Product and Service Innovations on the Financial Performance of Commercial Banks in Kenya</w:t>
      </w:r>
    </w:p>
    <w:p w:rsidR="007C4043" w:rsidRPr="003138E0" w:rsidRDefault="007C4043" w:rsidP="00E34D0B">
      <w:pPr>
        <w:pStyle w:val="AuthorName"/>
      </w:pPr>
      <w:r w:rsidRPr="003138E0">
        <w:t>Gladys TONUI</w:t>
      </w:r>
    </w:p>
    <w:p w:rsidR="007C4043" w:rsidRPr="003138E0" w:rsidRDefault="007C4043" w:rsidP="00E34D0B">
      <w:pPr>
        <w:pStyle w:val="AuthorAddresses"/>
      </w:pPr>
      <w:r w:rsidRPr="003138E0">
        <w:t>Kabarak University, P.O. Box Private Bag, Kabarak, 20157, Kenya</w:t>
      </w:r>
    </w:p>
    <w:p w:rsidR="007C4043" w:rsidRPr="003138E0" w:rsidRDefault="007C4043" w:rsidP="00E34D0B">
      <w:pPr>
        <w:pStyle w:val="AuthorAddresses"/>
      </w:pPr>
      <w:r w:rsidRPr="003138E0">
        <w:t>Tel: +254 710581426, Email: gladystonui51@gmail.com</w:t>
      </w:r>
    </w:p>
    <w:p w:rsidR="009B1AF7" w:rsidRPr="003138E0" w:rsidRDefault="009B1AF7" w:rsidP="00E34D0B">
      <w:pPr>
        <w:spacing w:line="240" w:lineRule="auto"/>
        <w:jc w:val="center"/>
        <w:rPr>
          <w:rFonts w:ascii="Times New Roman" w:hAnsi="Times New Roman" w:cs="Times New Roman"/>
          <w:sz w:val="24"/>
          <w:szCs w:val="24"/>
          <w:u w:val="single"/>
        </w:rPr>
      </w:pPr>
    </w:p>
    <w:p w:rsidR="0093684C" w:rsidRPr="00D42AAB" w:rsidRDefault="00B42DA9" w:rsidP="00AB3E69">
      <w:pPr>
        <w:spacing w:line="240" w:lineRule="auto"/>
        <w:jc w:val="center"/>
        <w:rPr>
          <w:rFonts w:ascii="Times New Roman" w:hAnsi="Times New Roman" w:cs="Times New Roman"/>
          <w:b/>
          <w:sz w:val="28"/>
          <w:szCs w:val="28"/>
          <w:u w:val="single"/>
        </w:rPr>
      </w:pPr>
      <w:r w:rsidRPr="00D42AAB">
        <w:rPr>
          <w:rFonts w:ascii="Times New Roman" w:hAnsi="Times New Roman" w:cs="Times New Roman"/>
          <w:b/>
          <w:sz w:val="28"/>
          <w:szCs w:val="28"/>
          <w:u w:val="single"/>
        </w:rPr>
        <w:t>Abstract</w:t>
      </w:r>
    </w:p>
    <w:p w:rsidR="0093684C" w:rsidRPr="003138E0" w:rsidRDefault="0093684C" w:rsidP="00AB3E69">
      <w:pPr>
        <w:spacing w:before="200" w:after="0" w:line="240" w:lineRule="auto"/>
        <w:ind w:left="1008" w:right="1008"/>
        <w:jc w:val="both"/>
        <w:rPr>
          <w:rFonts w:ascii="Times New Roman" w:hAnsi="Times New Roman" w:cs="Times New Roman"/>
          <w:sz w:val="20"/>
          <w:szCs w:val="20"/>
        </w:rPr>
      </w:pPr>
      <w:r w:rsidRPr="003138E0">
        <w:rPr>
          <w:rFonts w:ascii="Times New Roman" w:hAnsi="Times New Roman" w:cs="Times New Roman"/>
          <w:sz w:val="20"/>
          <w:szCs w:val="20"/>
        </w:rPr>
        <w:t>The objective of this study was to establish the effect of product /service innovations on the financial performance of commercial banks in Kenya. The 40 commercial banks being population of this study which were in operation in Kenya as at December, 2017. Primary and secondary data were collected and e</w:t>
      </w:r>
      <w:r w:rsidR="00337A70" w:rsidRPr="003138E0">
        <w:rPr>
          <w:rFonts w:ascii="Times New Roman" w:hAnsi="Times New Roman" w:cs="Times New Roman"/>
          <w:sz w:val="20"/>
          <w:szCs w:val="20"/>
        </w:rPr>
        <w:t>xplanatory research design used</w:t>
      </w:r>
      <w:r w:rsidRPr="003138E0">
        <w:rPr>
          <w:rFonts w:ascii="Times New Roman" w:hAnsi="Times New Roman" w:cs="Times New Roman"/>
          <w:sz w:val="20"/>
          <w:szCs w:val="20"/>
        </w:rPr>
        <w:t xml:space="preserve">. Quantitative analysis in the research was facilitated by Statistical Package for Social Sciences. </w:t>
      </w:r>
      <w:r w:rsidR="00337A70" w:rsidRPr="003138E0">
        <w:rPr>
          <w:rFonts w:ascii="Times New Roman" w:hAnsi="Times New Roman" w:cs="Times New Roman"/>
          <w:sz w:val="20"/>
          <w:szCs w:val="20"/>
        </w:rPr>
        <w:t>Analyzed results from c</w:t>
      </w:r>
      <w:r w:rsidRPr="003138E0">
        <w:rPr>
          <w:rFonts w:ascii="Times New Roman" w:hAnsi="Times New Roman" w:cs="Times New Roman"/>
          <w:sz w:val="20"/>
          <w:szCs w:val="20"/>
        </w:rPr>
        <w:t>ompleted questionnaires</w:t>
      </w:r>
      <w:r w:rsidR="00337A70" w:rsidRPr="003138E0">
        <w:rPr>
          <w:rFonts w:ascii="Times New Roman" w:hAnsi="Times New Roman" w:cs="Times New Roman"/>
          <w:sz w:val="20"/>
          <w:szCs w:val="20"/>
        </w:rPr>
        <w:t xml:space="preserve"> </w:t>
      </w:r>
      <w:r w:rsidRPr="003138E0">
        <w:rPr>
          <w:rFonts w:ascii="Times New Roman" w:hAnsi="Times New Roman" w:cs="Times New Roman"/>
          <w:sz w:val="20"/>
          <w:szCs w:val="20"/>
        </w:rPr>
        <w:t>presented in tables. The results showed that most commercial banks have concentrated on their profi</w:t>
      </w:r>
      <w:r w:rsidR="00F66540" w:rsidRPr="003138E0">
        <w:rPr>
          <w:rFonts w:ascii="Times New Roman" w:hAnsi="Times New Roman" w:cs="Times New Roman"/>
          <w:sz w:val="20"/>
          <w:szCs w:val="20"/>
        </w:rPr>
        <w:t>ts by creating new products/</w:t>
      </w:r>
      <w:r w:rsidRPr="003138E0">
        <w:rPr>
          <w:rFonts w:ascii="Times New Roman" w:hAnsi="Times New Roman" w:cs="Times New Roman"/>
          <w:sz w:val="20"/>
          <w:szCs w:val="20"/>
        </w:rPr>
        <w:t xml:space="preserve">services which have minimized their operational costs.  The study recommended that banks should consider incorporating the new technology as it will increase the firms’ performance by facilitating reduction in cost thus improved return on assets. </w:t>
      </w:r>
      <w:r w:rsidR="00337A70" w:rsidRPr="003138E0">
        <w:rPr>
          <w:rFonts w:ascii="Times New Roman" w:hAnsi="Times New Roman" w:cs="Times New Roman"/>
          <w:sz w:val="20"/>
          <w:szCs w:val="20"/>
        </w:rPr>
        <w:t>Financial institutions should ensure that banking innovations are secured for customers to have confidence in mobile/internet</w:t>
      </w:r>
      <w:r w:rsidR="002B11B6" w:rsidRPr="003138E0">
        <w:rPr>
          <w:rFonts w:ascii="Times New Roman" w:hAnsi="Times New Roman" w:cs="Times New Roman"/>
          <w:sz w:val="20"/>
          <w:szCs w:val="20"/>
        </w:rPr>
        <w:t xml:space="preserve"> banking.</w:t>
      </w:r>
    </w:p>
    <w:p w:rsidR="007C4043" w:rsidRPr="003138E0" w:rsidRDefault="0093684C" w:rsidP="00AB3E69">
      <w:pPr>
        <w:spacing w:before="200" w:after="0" w:line="240" w:lineRule="auto"/>
        <w:ind w:left="1008" w:right="1008"/>
        <w:jc w:val="both"/>
        <w:rPr>
          <w:rFonts w:ascii="Times New Roman" w:hAnsi="Times New Roman" w:cs="Times New Roman"/>
          <w:sz w:val="20"/>
          <w:szCs w:val="20"/>
        </w:rPr>
      </w:pPr>
      <w:r w:rsidRPr="003138E0">
        <w:rPr>
          <w:rFonts w:ascii="Times New Roman" w:hAnsi="Times New Roman" w:cs="Times New Roman"/>
          <w:sz w:val="20"/>
          <w:szCs w:val="20"/>
        </w:rPr>
        <w:t xml:space="preserve"> Key terms: financial performance, product/service innovations, commercial bank</w:t>
      </w:r>
    </w:p>
    <w:p w:rsidR="00302142" w:rsidRPr="003138E0" w:rsidRDefault="00302142" w:rsidP="00E34D0B">
      <w:pPr>
        <w:tabs>
          <w:tab w:val="left" w:pos="2780"/>
        </w:tabs>
        <w:spacing w:line="240" w:lineRule="auto"/>
        <w:jc w:val="both"/>
        <w:rPr>
          <w:rFonts w:ascii="Times New Roman" w:hAnsi="Times New Roman" w:cs="Times New Roman"/>
          <w:sz w:val="20"/>
          <w:szCs w:val="20"/>
        </w:rPr>
      </w:pPr>
    </w:p>
    <w:p w:rsidR="0093684C" w:rsidRPr="003138E0" w:rsidRDefault="00B42DA9" w:rsidP="00D85FC3">
      <w:pPr>
        <w:spacing w:before="200" w:after="120" w:line="240" w:lineRule="auto"/>
        <w:jc w:val="both"/>
        <w:rPr>
          <w:rFonts w:ascii="Times New Roman" w:hAnsi="Times New Roman" w:cs="Times New Roman"/>
          <w:b/>
          <w:sz w:val="28"/>
          <w:szCs w:val="28"/>
        </w:rPr>
      </w:pPr>
      <w:r w:rsidRPr="003138E0">
        <w:rPr>
          <w:rFonts w:ascii="Times New Roman" w:hAnsi="Times New Roman" w:cs="Times New Roman"/>
          <w:b/>
          <w:sz w:val="28"/>
          <w:szCs w:val="28"/>
        </w:rPr>
        <w:t>Introduction</w:t>
      </w:r>
      <w:r w:rsidR="0093684C" w:rsidRPr="003138E0">
        <w:rPr>
          <w:rFonts w:ascii="Times New Roman" w:hAnsi="Times New Roman" w:cs="Times New Roman"/>
          <w:b/>
          <w:sz w:val="28"/>
          <w:szCs w:val="28"/>
        </w:rPr>
        <w:t xml:space="preserve"> </w:t>
      </w:r>
    </w:p>
    <w:p w:rsidR="0063161B" w:rsidRDefault="0093684C" w:rsidP="0063161B">
      <w:pPr>
        <w:spacing w:after="0" w:line="240" w:lineRule="auto"/>
        <w:jc w:val="both"/>
        <w:rPr>
          <w:rFonts w:ascii="Times New Roman" w:hAnsi="Times New Roman" w:cs="Times New Roman"/>
          <w:sz w:val="24"/>
          <w:szCs w:val="24"/>
        </w:rPr>
      </w:pPr>
      <w:r w:rsidRPr="003138E0">
        <w:rPr>
          <w:rFonts w:ascii="Times New Roman" w:hAnsi="Times New Roman" w:cs="Times New Roman"/>
          <w:sz w:val="24"/>
          <w:szCs w:val="24"/>
        </w:rPr>
        <w:t>The industry of banking sector is a major driver to economic development for world economies. By offering different types of services, such as facilitating money transfers between countries and ensuring that savers and borrowers are brought together in well-organized structures, the industry determines countries’ economic development and long-term sustainability (Muriithi, &amp; Louw, 2017). Banking sector is one industry that happens to be in competition with the quick changing markets with rapid advancing technology and is required to give positive results so innovations</w:t>
      </w:r>
      <w:r w:rsidR="00577299" w:rsidRPr="003138E0">
        <w:rPr>
          <w:rFonts w:ascii="Times New Roman" w:hAnsi="Times New Roman" w:cs="Times New Roman"/>
          <w:sz w:val="24"/>
          <w:szCs w:val="24"/>
        </w:rPr>
        <w:t xml:space="preserve"> m</w:t>
      </w:r>
      <w:r w:rsidR="002B11B6" w:rsidRPr="003138E0">
        <w:rPr>
          <w:rFonts w:ascii="Times New Roman" w:hAnsi="Times New Roman" w:cs="Times New Roman"/>
          <w:sz w:val="24"/>
          <w:szCs w:val="24"/>
        </w:rPr>
        <w:t xml:space="preserve">ust be done, failure to which, it </w:t>
      </w:r>
      <w:r w:rsidRPr="003138E0">
        <w:rPr>
          <w:rFonts w:ascii="Times New Roman" w:hAnsi="Times New Roman" w:cs="Times New Roman"/>
          <w:sz w:val="24"/>
          <w:szCs w:val="24"/>
        </w:rPr>
        <w:t xml:space="preserve">risks being overtaken by competitors. </w:t>
      </w:r>
    </w:p>
    <w:p w:rsidR="0063161B" w:rsidRDefault="0093684C" w:rsidP="001A08BD">
      <w:pPr>
        <w:spacing w:after="0" w:line="240" w:lineRule="auto"/>
        <w:ind w:firstLine="360"/>
        <w:jc w:val="both"/>
        <w:rPr>
          <w:rFonts w:ascii="Times New Roman" w:hAnsi="Times New Roman" w:cs="Times New Roman"/>
          <w:sz w:val="24"/>
          <w:szCs w:val="24"/>
        </w:rPr>
      </w:pPr>
      <w:r w:rsidRPr="003138E0">
        <w:rPr>
          <w:rFonts w:ascii="Times New Roman" w:hAnsi="Times New Roman" w:cs="Times New Roman"/>
          <w:sz w:val="24"/>
          <w:szCs w:val="24"/>
        </w:rPr>
        <w:t>In finance, information technology is both exciting and valuable in terms of the operational and strategic benefits it offers. I</w:t>
      </w:r>
      <w:r w:rsidR="00B42DA9" w:rsidRPr="003138E0">
        <w:rPr>
          <w:rFonts w:ascii="Times New Roman" w:hAnsi="Times New Roman" w:cs="Times New Roman"/>
          <w:sz w:val="24"/>
          <w:szCs w:val="24"/>
        </w:rPr>
        <w:t xml:space="preserve">nformation </w:t>
      </w:r>
      <w:r w:rsidRPr="003138E0">
        <w:rPr>
          <w:rFonts w:ascii="Times New Roman" w:hAnsi="Times New Roman" w:cs="Times New Roman"/>
          <w:sz w:val="24"/>
          <w:szCs w:val="24"/>
        </w:rPr>
        <w:t>T</w:t>
      </w:r>
      <w:r w:rsidR="00B42DA9" w:rsidRPr="003138E0">
        <w:rPr>
          <w:rFonts w:ascii="Times New Roman" w:hAnsi="Times New Roman" w:cs="Times New Roman"/>
          <w:sz w:val="24"/>
          <w:szCs w:val="24"/>
        </w:rPr>
        <w:t>echnology</w:t>
      </w:r>
      <w:r w:rsidRPr="003138E0">
        <w:rPr>
          <w:rFonts w:ascii="Times New Roman" w:hAnsi="Times New Roman" w:cs="Times New Roman"/>
          <w:sz w:val="24"/>
          <w:szCs w:val="24"/>
        </w:rPr>
        <w:t xml:space="preserve"> gives financial institutions advantages in terms of reduced operating costs, improved customer service and diverse product offerings as it enables better assets – risk management and innovative market research. In the Indian banking context, almost all banks have incorporated </w:t>
      </w:r>
      <w:r w:rsidR="00D17826" w:rsidRPr="003138E0">
        <w:rPr>
          <w:rFonts w:ascii="Times New Roman" w:hAnsi="Times New Roman" w:cs="Times New Roman"/>
          <w:sz w:val="24"/>
          <w:szCs w:val="24"/>
        </w:rPr>
        <w:t>Information Technology (</w:t>
      </w:r>
      <w:r w:rsidRPr="003138E0">
        <w:rPr>
          <w:rFonts w:ascii="Times New Roman" w:hAnsi="Times New Roman" w:cs="Times New Roman"/>
          <w:sz w:val="24"/>
          <w:szCs w:val="24"/>
        </w:rPr>
        <w:t>IT</w:t>
      </w:r>
      <w:r w:rsidR="00D17826" w:rsidRPr="003138E0">
        <w:rPr>
          <w:rFonts w:ascii="Times New Roman" w:hAnsi="Times New Roman" w:cs="Times New Roman"/>
          <w:sz w:val="24"/>
          <w:szCs w:val="24"/>
        </w:rPr>
        <w:t>),</w:t>
      </w:r>
      <w:r w:rsidRPr="003138E0">
        <w:rPr>
          <w:rFonts w:ascii="Times New Roman" w:hAnsi="Times New Roman" w:cs="Times New Roman"/>
          <w:sz w:val="24"/>
          <w:szCs w:val="24"/>
        </w:rPr>
        <w:t xml:space="preserve"> in their strategies and operations but at different levels depending upon the driving forces and obstacles for its successful implementation</w:t>
      </w:r>
      <w:r w:rsidRPr="003138E0">
        <w:rPr>
          <w:rFonts w:ascii="Times New Roman" w:hAnsi="Times New Roman" w:cs="Times New Roman"/>
          <w:sz w:val="20"/>
          <w:szCs w:val="20"/>
        </w:rPr>
        <w:t xml:space="preserve">. </w:t>
      </w:r>
      <w:r w:rsidR="00AE40D1" w:rsidRPr="0063161B">
        <w:rPr>
          <w:rFonts w:ascii="Times New Roman" w:hAnsi="Times New Roman" w:cs="Times New Roman"/>
          <w:sz w:val="24"/>
          <w:szCs w:val="24"/>
        </w:rPr>
        <w:t>In the Kenya’s money markets,</w:t>
      </w:r>
      <w:r w:rsidR="00AE40D1" w:rsidRPr="003138E0">
        <w:rPr>
          <w:rFonts w:ascii="Times New Roman" w:hAnsi="Times New Roman" w:cs="Times New Roman"/>
          <w:sz w:val="24"/>
          <w:szCs w:val="24"/>
        </w:rPr>
        <w:t xml:space="preserve"> the profit- oriented companies are regularly pursuing new and enhanced products/services and organizational forms that can cut their expenses on production, better the customers’ needs in order to make huge profits. </w:t>
      </w:r>
    </w:p>
    <w:p w:rsidR="00E34D0B" w:rsidRPr="00D85FC3" w:rsidRDefault="00AE40D1" w:rsidP="001A08BD">
      <w:pPr>
        <w:spacing w:after="0" w:line="240" w:lineRule="auto"/>
        <w:ind w:firstLine="360"/>
        <w:jc w:val="both"/>
        <w:rPr>
          <w:rFonts w:ascii="Times New Roman" w:hAnsi="Times New Roman" w:cs="Times New Roman"/>
          <w:sz w:val="24"/>
          <w:szCs w:val="24"/>
        </w:rPr>
      </w:pPr>
      <w:r w:rsidRPr="003138E0">
        <w:rPr>
          <w:rFonts w:ascii="Times New Roman" w:hAnsi="Times New Roman" w:cs="Times New Roman"/>
          <w:sz w:val="24"/>
          <w:szCs w:val="24"/>
        </w:rPr>
        <w:t>Bank clients dictate for diversity, improved and quality services. Consumers need services that can accommodate the specific, individual requirements. Advanced technology in the past ye</w:t>
      </w:r>
      <w:r w:rsidR="00577299" w:rsidRPr="003138E0">
        <w:rPr>
          <w:rFonts w:ascii="Times New Roman" w:hAnsi="Times New Roman" w:cs="Times New Roman"/>
          <w:sz w:val="24"/>
          <w:szCs w:val="24"/>
        </w:rPr>
        <w:t>ars has enabled banks to work on</w:t>
      </w:r>
      <w:r w:rsidRPr="003138E0">
        <w:rPr>
          <w:rFonts w:ascii="Times New Roman" w:hAnsi="Times New Roman" w:cs="Times New Roman"/>
          <w:sz w:val="24"/>
          <w:szCs w:val="24"/>
        </w:rPr>
        <w:t xml:space="preserve"> the challenging areas. According to Malak (2014), In Kenya, commercial banks have been steady in the innovation of new services, products and governance for it to upgrade financial performance. The financial sector has over time developed successfully with innovation products/ services available in financial market.</w:t>
      </w:r>
      <w:r w:rsidR="0093684C" w:rsidRPr="003138E0">
        <w:rPr>
          <w:rFonts w:ascii="Times New Roman" w:hAnsi="Times New Roman" w:cs="Times New Roman"/>
          <w:sz w:val="24"/>
          <w:szCs w:val="24"/>
        </w:rPr>
        <w:t xml:space="preserve"> </w:t>
      </w:r>
      <w:r w:rsidR="00577299" w:rsidRPr="003138E0">
        <w:rPr>
          <w:rFonts w:ascii="Times New Roman" w:hAnsi="Times New Roman" w:cs="Times New Roman"/>
          <w:sz w:val="24"/>
          <w:szCs w:val="24"/>
        </w:rPr>
        <w:t>However,</w:t>
      </w:r>
      <w:r w:rsidR="00577299" w:rsidRPr="003138E0">
        <w:rPr>
          <w:rFonts w:ascii="Times New Roman" w:eastAsia="Times New Roman" w:hAnsi="Times New Roman" w:cs="Times New Roman"/>
          <w:sz w:val="24"/>
          <w:szCs w:val="24"/>
        </w:rPr>
        <w:t xml:space="preserve"> the impact of bank </w:t>
      </w:r>
      <w:r w:rsidR="00577299" w:rsidRPr="003138E0">
        <w:rPr>
          <w:rFonts w:ascii="Times New Roman" w:eastAsia="Times New Roman" w:hAnsi="Times New Roman" w:cs="Times New Roman"/>
          <w:sz w:val="24"/>
          <w:szCs w:val="24"/>
        </w:rPr>
        <w:lastRenderedPageBreak/>
        <w:t xml:space="preserve">innovation on performance still has a gap in the research field despite the positive results; it has undeniably caused damages such as </w:t>
      </w:r>
      <w:r w:rsidR="00577299" w:rsidRPr="003138E0">
        <w:rPr>
          <w:rFonts w:ascii="Times New Roman" w:hAnsi="Times New Roman" w:cs="Times New Roman"/>
          <w:sz w:val="24"/>
          <w:szCs w:val="24"/>
        </w:rPr>
        <w:t>fraud.</w:t>
      </w:r>
    </w:p>
    <w:p w:rsidR="00AC715B" w:rsidRPr="00830B40" w:rsidRDefault="00830B40" w:rsidP="00D85FC3">
      <w:pPr>
        <w:tabs>
          <w:tab w:val="left" w:pos="2780"/>
        </w:tabs>
        <w:spacing w:before="200" w:after="120" w:line="240" w:lineRule="auto"/>
        <w:jc w:val="both"/>
        <w:rPr>
          <w:rFonts w:ascii="Times New Roman" w:hAnsi="Times New Roman" w:cs="Times New Roman"/>
          <w:b/>
          <w:sz w:val="28"/>
          <w:szCs w:val="28"/>
        </w:rPr>
      </w:pPr>
      <w:r w:rsidRPr="00830B40">
        <w:rPr>
          <w:rFonts w:ascii="Times New Roman" w:hAnsi="Times New Roman" w:cs="Times New Roman"/>
          <w:b/>
          <w:sz w:val="28"/>
          <w:szCs w:val="28"/>
        </w:rPr>
        <w:t>The Problem</w:t>
      </w:r>
    </w:p>
    <w:p w:rsidR="005D0ABA" w:rsidRPr="00830B40" w:rsidRDefault="00AC715B" w:rsidP="00D85FC3">
      <w:pPr>
        <w:tabs>
          <w:tab w:val="left" w:pos="2780"/>
        </w:tabs>
        <w:spacing w:after="0" w:line="240" w:lineRule="auto"/>
        <w:jc w:val="both"/>
        <w:rPr>
          <w:rFonts w:ascii="Times New Roman" w:hAnsi="Times New Roman" w:cs="Times New Roman"/>
          <w:sz w:val="24"/>
          <w:szCs w:val="24"/>
        </w:rPr>
      </w:pPr>
      <w:r w:rsidRPr="00830B40">
        <w:rPr>
          <w:rFonts w:ascii="Times New Roman" w:hAnsi="Times New Roman" w:cs="Times New Roman"/>
          <w:sz w:val="24"/>
          <w:szCs w:val="24"/>
        </w:rPr>
        <w:t>The problem was</w:t>
      </w:r>
      <w:r w:rsidR="00577299" w:rsidRPr="00830B40">
        <w:rPr>
          <w:rFonts w:ascii="Times New Roman" w:hAnsi="Times New Roman" w:cs="Times New Roman"/>
          <w:sz w:val="24"/>
          <w:szCs w:val="24"/>
        </w:rPr>
        <w:t>,</w:t>
      </w:r>
      <w:r w:rsidRPr="00830B40">
        <w:rPr>
          <w:rFonts w:ascii="Times New Roman" w:hAnsi="Times New Roman" w:cs="Times New Roman"/>
          <w:sz w:val="24"/>
          <w:szCs w:val="24"/>
        </w:rPr>
        <w:t xml:space="preserve"> innovations to banks are costly and the extent to which </w:t>
      </w:r>
      <w:r w:rsidR="00D17826" w:rsidRPr="00830B40">
        <w:rPr>
          <w:rFonts w:ascii="Times New Roman" w:hAnsi="Times New Roman" w:cs="Times New Roman"/>
          <w:sz w:val="24"/>
          <w:szCs w:val="24"/>
        </w:rPr>
        <w:t xml:space="preserve">product and service </w:t>
      </w:r>
      <w:r w:rsidRPr="00830B40">
        <w:rPr>
          <w:rFonts w:ascii="Times New Roman" w:hAnsi="Times New Roman" w:cs="Times New Roman"/>
          <w:sz w:val="24"/>
          <w:szCs w:val="24"/>
        </w:rPr>
        <w:t xml:space="preserve">innovations </w:t>
      </w:r>
      <w:r w:rsidR="005D0ABA" w:rsidRPr="00830B40">
        <w:rPr>
          <w:rFonts w:ascii="Times New Roman" w:hAnsi="Times New Roman" w:cs="Times New Roman"/>
          <w:sz w:val="24"/>
          <w:szCs w:val="24"/>
        </w:rPr>
        <w:t xml:space="preserve">have impacted the banks is less. </w:t>
      </w:r>
      <w:r w:rsidRPr="00830B40">
        <w:rPr>
          <w:rFonts w:ascii="Times New Roman" w:hAnsi="Times New Roman" w:cs="Times New Roman"/>
          <w:sz w:val="24"/>
          <w:szCs w:val="24"/>
        </w:rPr>
        <w:t>Kenya’s innovation implementation level is more competitive in the financial banking sector</w:t>
      </w:r>
      <w:r w:rsidR="00CF018E" w:rsidRPr="00830B40">
        <w:rPr>
          <w:rFonts w:ascii="Times New Roman" w:hAnsi="Times New Roman" w:cs="Times New Roman"/>
          <w:sz w:val="24"/>
          <w:szCs w:val="24"/>
        </w:rPr>
        <w:t xml:space="preserve">. </w:t>
      </w:r>
      <w:r w:rsidR="00CF018E" w:rsidRPr="00830B40">
        <w:rPr>
          <w:rFonts w:ascii="Times New Roman" w:eastAsia="Times New Roman" w:hAnsi="Times New Roman" w:cs="Times New Roman"/>
          <w:sz w:val="24"/>
          <w:szCs w:val="24"/>
        </w:rPr>
        <w:t xml:space="preserve">The impact of </w:t>
      </w:r>
      <w:r w:rsidR="005D0ABA" w:rsidRPr="00830B40">
        <w:rPr>
          <w:rFonts w:ascii="Times New Roman" w:eastAsia="Times New Roman" w:hAnsi="Times New Roman" w:cs="Times New Roman"/>
          <w:sz w:val="24"/>
          <w:szCs w:val="24"/>
        </w:rPr>
        <w:t xml:space="preserve">product and service </w:t>
      </w:r>
      <w:r w:rsidR="00CF018E" w:rsidRPr="00830B40">
        <w:rPr>
          <w:rFonts w:ascii="Times New Roman" w:eastAsia="Times New Roman" w:hAnsi="Times New Roman" w:cs="Times New Roman"/>
          <w:sz w:val="24"/>
          <w:szCs w:val="24"/>
        </w:rPr>
        <w:t>innovation on performance still has a gap in the research field despite the positive results; it has undeniably caused damages;</w:t>
      </w:r>
      <w:r w:rsidR="00CF018E" w:rsidRPr="00830B40">
        <w:rPr>
          <w:rFonts w:ascii="Times New Roman" w:hAnsi="Times New Roman" w:cs="Times New Roman"/>
          <w:sz w:val="24"/>
          <w:szCs w:val="24"/>
        </w:rPr>
        <w:t xml:space="preserve"> fraud and is a great deal of time-wasting activity </w:t>
      </w:r>
      <w:r w:rsidR="00CF018E" w:rsidRPr="00830B40">
        <w:rPr>
          <w:rFonts w:ascii="Times New Roman" w:eastAsia="Times New Roman" w:hAnsi="Times New Roman" w:cs="Times New Roman"/>
          <w:sz w:val="24"/>
          <w:szCs w:val="24"/>
        </w:rPr>
        <w:t xml:space="preserve">hence the inadequate understanding about the </w:t>
      </w:r>
      <w:r w:rsidR="005D0ABA" w:rsidRPr="00830B40">
        <w:rPr>
          <w:rFonts w:ascii="Times New Roman" w:eastAsia="Times New Roman" w:hAnsi="Times New Roman" w:cs="Times New Roman"/>
          <w:sz w:val="24"/>
          <w:szCs w:val="24"/>
        </w:rPr>
        <w:t>product and service</w:t>
      </w:r>
      <w:r w:rsidR="00CF018E" w:rsidRPr="00830B40">
        <w:rPr>
          <w:rFonts w:ascii="Times New Roman" w:eastAsia="Times New Roman" w:hAnsi="Times New Roman" w:cs="Times New Roman"/>
          <w:sz w:val="24"/>
          <w:szCs w:val="24"/>
        </w:rPr>
        <w:t xml:space="preserve"> innovations. Moreover, some banks have encountered loses due to failure in the innovation processes hence this necessitates </w:t>
      </w:r>
      <w:r w:rsidR="005D0ABA" w:rsidRPr="00830B40">
        <w:rPr>
          <w:rFonts w:ascii="Times New Roman" w:hAnsi="Times New Roman" w:cs="Times New Roman"/>
          <w:sz w:val="24"/>
          <w:szCs w:val="24"/>
        </w:rPr>
        <w:t>the need to determine the effects of product/service innovations on financial performance of commercial banks in Kenya</w:t>
      </w:r>
    </w:p>
    <w:p w:rsidR="00CF018E" w:rsidRPr="00830B40" w:rsidRDefault="00DE3F06" w:rsidP="00D85FC3">
      <w:pPr>
        <w:tabs>
          <w:tab w:val="left" w:pos="2780"/>
        </w:tabs>
        <w:spacing w:before="200" w:after="120" w:line="240" w:lineRule="auto"/>
        <w:jc w:val="both"/>
        <w:rPr>
          <w:rFonts w:ascii="Times New Roman" w:hAnsi="Times New Roman" w:cs="Times New Roman"/>
          <w:b/>
          <w:sz w:val="28"/>
          <w:szCs w:val="28"/>
        </w:rPr>
      </w:pPr>
      <w:r w:rsidRPr="00830B40">
        <w:rPr>
          <w:rFonts w:ascii="Times New Roman" w:hAnsi="Times New Roman" w:cs="Times New Roman"/>
          <w:b/>
          <w:sz w:val="28"/>
          <w:szCs w:val="28"/>
        </w:rPr>
        <w:t>O</w:t>
      </w:r>
      <w:r w:rsidR="00830B40" w:rsidRPr="00830B40">
        <w:rPr>
          <w:rFonts w:ascii="Times New Roman" w:hAnsi="Times New Roman" w:cs="Times New Roman"/>
          <w:b/>
          <w:sz w:val="28"/>
          <w:szCs w:val="28"/>
        </w:rPr>
        <w:t>bjectives</w:t>
      </w:r>
    </w:p>
    <w:p w:rsidR="00DE3F06" w:rsidRPr="003138E0" w:rsidRDefault="00DE3F06" w:rsidP="00D85F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138E0">
        <w:rPr>
          <w:rFonts w:ascii="Times New Roman" w:eastAsia="Times New Roman" w:hAnsi="Times New Roman" w:cs="Times New Roman"/>
          <w:color w:val="000000"/>
          <w:sz w:val="24"/>
          <w:szCs w:val="24"/>
        </w:rPr>
        <w:t>The objective of this study was to analyze the effect of product/service innovations on the financial performance of commercial banks in Kenya.</w:t>
      </w:r>
    </w:p>
    <w:p w:rsidR="00DE3F06" w:rsidRPr="00830B40" w:rsidRDefault="00DE3F06" w:rsidP="00D85FC3">
      <w:pPr>
        <w:pBdr>
          <w:top w:val="nil"/>
          <w:left w:val="nil"/>
          <w:bottom w:val="nil"/>
          <w:right w:val="nil"/>
          <w:between w:val="nil"/>
        </w:pBdr>
        <w:spacing w:before="200" w:after="120" w:line="240" w:lineRule="auto"/>
        <w:jc w:val="both"/>
        <w:rPr>
          <w:rFonts w:ascii="Times New Roman" w:eastAsia="Times New Roman" w:hAnsi="Times New Roman" w:cs="Times New Roman"/>
          <w:b/>
          <w:color w:val="000000"/>
          <w:sz w:val="28"/>
          <w:szCs w:val="28"/>
        </w:rPr>
      </w:pPr>
      <w:r w:rsidRPr="00830B40">
        <w:rPr>
          <w:rFonts w:ascii="Times New Roman" w:eastAsia="Times New Roman" w:hAnsi="Times New Roman" w:cs="Times New Roman"/>
          <w:b/>
          <w:color w:val="000000"/>
          <w:sz w:val="28"/>
          <w:szCs w:val="28"/>
        </w:rPr>
        <w:t>L</w:t>
      </w:r>
      <w:r w:rsidR="00830B40" w:rsidRPr="00830B40">
        <w:rPr>
          <w:rFonts w:ascii="Times New Roman" w:eastAsia="Times New Roman" w:hAnsi="Times New Roman" w:cs="Times New Roman"/>
          <w:b/>
          <w:color w:val="000000"/>
          <w:sz w:val="28"/>
          <w:szCs w:val="28"/>
        </w:rPr>
        <w:t>iterature Review</w:t>
      </w:r>
    </w:p>
    <w:p w:rsidR="0063161B" w:rsidRDefault="00DE3F06" w:rsidP="0063161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138E0">
        <w:rPr>
          <w:rFonts w:ascii="Times New Roman" w:eastAsia="Times New Roman" w:hAnsi="Times New Roman" w:cs="Times New Roman"/>
          <w:color w:val="000000"/>
          <w:sz w:val="24"/>
          <w:szCs w:val="24"/>
        </w:rPr>
        <w:t>According to Kotler (2011), a product is anything that can be provided to the interest, purchase, use or use of a customer that may fulfill a need or a wish. Therefore a commodity can be a tangible good, a service or a concept. Innovation in the product is the development and subsequent implementation of a good which is new or an improvement on initial goods and services (Azaze, &amp; Haji, 2005). Product developments have an emphasis on the consumer and are driven primarily by consumers. Consumer innovation includes that banks assimilate customer needs, alter the demographics and provide new ways of entering banking markets. Product</w:t>
      </w:r>
      <w:r w:rsidR="005D0ABA" w:rsidRPr="003138E0">
        <w:rPr>
          <w:rFonts w:ascii="Times New Roman" w:eastAsia="Times New Roman" w:hAnsi="Times New Roman" w:cs="Times New Roman"/>
          <w:color w:val="000000"/>
          <w:sz w:val="24"/>
          <w:szCs w:val="24"/>
        </w:rPr>
        <w:t xml:space="preserve"> and service</w:t>
      </w:r>
      <w:r w:rsidRPr="003138E0">
        <w:rPr>
          <w:rFonts w:ascii="Times New Roman" w:eastAsia="Times New Roman" w:hAnsi="Times New Roman" w:cs="Times New Roman"/>
          <w:color w:val="000000"/>
          <w:sz w:val="24"/>
          <w:szCs w:val="24"/>
        </w:rPr>
        <w:t xml:space="preserve"> innovation is the product of recreating the modern way of solving the dilemma of consumers, which will ultimately ben</w:t>
      </w:r>
      <w:r w:rsidR="001F663D" w:rsidRPr="003138E0">
        <w:rPr>
          <w:rFonts w:ascii="Times New Roman" w:eastAsia="Times New Roman" w:hAnsi="Times New Roman" w:cs="Times New Roman"/>
          <w:color w:val="000000"/>
          <w:sz w:val="24"/>
          <w:szCs w:val="24"/>
        </w:rPr>
        <w:t xml:space="preserve">efit both customers and banks. </w:t>
      </w:r>
    </w:p>
    <w:p w:rsidR="0063161B" w:rsidRDefault="00DE3F06" w:rsidP="001A08B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63161B">
        <w:rPr>
          <w:rFonts w:ascii="Times New Roman" w:eastAsia="Times New Roman" w:hAnsi="Times New Roman" w:cs="Times New Roman"/>
          <w:color w:val="000000"/>
          <w:sz w:val="24"/>
          <w:szCs w:val="24"/>
        </w:rPr>
        <w:t>Both external and internal factors contribute</w:t>
      </w:r>
      <w:r w:rsidRPr="003138E0">
        <w:rPr>
          <w:rFonts w:ascii="Times New Roman" w:eastAsia="Times New Roman" w:hAnsi="Times New Roman" w:cs="Times New Roman"/>
          <w:color w:val="000000"/>
          <w:sz w:val="24"/>
          <w:szCs w:val="24"/>
        </w:rPr>
        <w:t xml:space="preserve"> to the development of innovative products tailored to particular needs and unique niches. Market resear</w:t>
      </w:r>
      <w:r w:rsidR="005D0ABA" w:rsidRPr="003138E0">
        <w:rPr>
          <w:rFonts w:ascii="Times New Roman" w:eastAsia="Times New Roman" w:hAnsi="Times New Roman" w:cs="Times New Roman"/>
          <w:color w:val="000000"/>
          <w:sz w:val="24"/>
          <w:szCs w:val="24"/>
        </w:rPr>
        <w:t xml:space="preserve">ch, the exchange of new product/ service </w:t>
      </w:r>
      <w:r w:rsidRPr="003138E0">
        <w:rPr>
          <w:rFonts w:ascii="Times New Roman" w:eastAsia="Times New Roman" w:hAnsi="Times New Roman" w:cs="Times New Roman"/>
          <w:color w:val="000000"/>
          <w:sz w:val="24"/>
          <w:szCs w:val="24"/>
        </w:rPr>
        <w:t>ideas between banks and study, or technological developments, is significant external factors. Internal factors could include in-house creation of new products, testing and review of existing products</w:t>
      </w:r>
      <w:r w:rsidR="008D5206" w:rsidRPr="003138E0">
        <w:rPr>
          <w:rFonts w:ascii="Times New Roman" w:eastAsia="Times New Roman" w:hAnsi="Times New Roman" w:cs="Times New Roman"/>
          <w:color w:val="000000"/>
          <w:sz w:val="24"/>
          <w:szCs w:val="24"/>
        </w:rPr>
        <w:t xml:space="preserve">. </w:t>
      </w:r>
      <w:r w:rsidR="008D5206" w:rsidRPr="003138E0">
        <w:rPr>
          <w:rFonts w:ascii="Times New Roman" w:hAnsi="Times New Roman" w:cs="Times New Roman"/>
          <w:color w:val="222222"/>
          <w:sz w:val="24"/>
          <w:szCs w:val="24"/>
          <w:shd w:val="clear" w:color="auto" w:fill="FFFFFF"/>
        </w:rPr>
        <w:t xml:space="preserve">Gupta, (2013), </w:t>
      </w:r>
      <w:r w:rsidR="00764966" w:rsidRPr="003138E0">
        <w:rPr>
          <w:rFonts w:ascii="Times New Roman" w:eastAsia="Times New Roman" w:hAnsi="Times New Roman" w:cs="Times New Roman"/>
          <w:color w:val="000000"/>
          <w:sz w:val="24"/>
          <w:szCs w:val="24"/>
        </w:rPr>
        <w:t>concluded that community banks would implement new banking products and services that are more attractive to evolving consumer base in order to remain competitive in the market place and that online banking can be among the choices for electronic banking system. Gabriel and Valentin, (2007), in their analysis they concluded that there is a significant contribution to the income of small and large banks from an ideal product mix. They added that the difference in performance between the biggest banks and the smallest banks stemmed from the hedging impact of technological change. The impact of product innovation on the financial performance of mobile phone companies in Kenya was analyzed.</w:t>
      </w:r>
      <w:r w:rsidR="001F663D" w:rsidRPr="003138E0">
        <w:rPr>
          <w:rFonts w:ascii="Times New Roman" w:eastAsia="Times New Roman" w:hAnsi="Times New Roman" w:cs="Times New Roman"/>
          <w:color w:val="000000"/>
          <w:sz w:val="24"/>
          <w:szCs w:val="24"/>
        </w:rPr>
        <w:t xml:space="preserve"> </w:t>
      </w:r>
    </w:p>
    <w:p w:rsidR="0063161B" w:rsidRPr="0086580E" w:rsidRDefault="00764966" w:rsidP="001A08BD">
      <w:pPr>
        <w:pBdr>
          <w:top w:val="nil"/>
          <w:left w:val="nil"/>
          <w:bottom w:val="nil"/>
          <w:right w:val="nil"/>
          <w:between w:val="nil"/>
        </w:pBdr>
        <w:spacing w:after="0" w:line="240" w:lineRule="auto"/>
        <w:ind w:firstLine="360"/>
        <w:jc w:val="both"/>
        <w:rPr>
          <w:rFonts w:ascii="Times New Roman" w:hAnsi="Times New Roman" w:cs="Times New Roman"/>
          <w:sz w:val="24"/>
          <w:szCs w:val="24"/>
        </w:rPr>
      </w:pPr>
      <w:r w:rsidRPr="0063161B">
        <w:rPr>
          <w:rFonts w:ascii="Times New Roman" w:eastAsia="Times New Roman" w:hAnsi="Times New Roman" w:cs="Times New Roman"/>
          <w:color w:val="000000"/>
          <w:sz w:val="24"/>
          <w:szCs w:val="24"/>
        </w:rPr>
        <w:t>Electronic banking has witnessed tremendous growth and has revolutionized traditional prac</w:t>
      </w:r>
      <w:r w:rsidRPr="003138E0">
        <w:rPr>
          <w:rFonts w:ascii="Times New Roman" w:eastAsia="Times New Roman" w:hAnsi="Times New Roman" w:cs="Times New Roman"/>
          <w:color w:val="000000"/>
          <w:sz w:val="24"/>
          <w:szCs w:val="24"/>
        </w:rPr>
        <w:t>tices in banking (</w:t>
      </w:r>
      <w:r w:rsidR="000B3729" w:rsidRPr="003138E0">
        <w:rPr>
          <w:rFonts w:ascii="Times New Roman" w:hAnsi="Times New Roman" w:cs="Times New Roman"/>
          <w:sz w:val="20"/>
          <w:szCs w:val="20"/>
        </w:rPr>
        <w:t>González, Cunill, &amp; Lindahl, 2016)</w:t>
      </w:r>
      <w:r w:rsidRPr="003138E0">
        <w:rPr>
          <w:rFonts w:ascii="Times New Roman" w:eastAsia="Times New Roman" w:hAnsi="Times New Roman" w:cs="Times New Roman"/>
          <w:color w:val="000000"/>
          <w:sz w:val="24"/>
          <w:szCs w:val="24"/>
        </w:rPr>
        <w:t>).  Malhotra and Singh (2007) conclude that, e-banking is leading to a fund</w:t>
      </w:r>
      <w:r w:rsidR="000432B0" w:rsidRPr="003138E0">
        <w:rPr>
          <w:rFonts w:ascii="Times New Roman" w:eastAsia="Times New Roman" w:hAnsi="Times New Roman" w:cs="Times New Roman"/>
          <w:color w:val="000000"/>
          <w:sz w:val="24"/>
          <w:szCs w:val="24"/>
        </w:rPr>
        <w:t xml:space="preserve"> </w:t>
      </w:r>
      <w:r w:rsidRPr="003138E0">
        <w:rPr>
          <w:rFonts w:ascii="Times New Roman" w:eastAsia="Times New Roman" w:hAnsi="Times New Roman" w:cs="Times New Roman"/>
          <w:color w:val="000000"/>
          <w:sz w:val="24"/>
          <w:szCs w:val="24"/>
        </w:rPr>
        <w:t xml:space="preserve">amental change in marketing practices resulting in improved performance in the banking industry. Financial innovations enable various companies   to raise money in larger amounts and at a cheaper cost than they could elsewhere (Lerner, 2006). It becomes evident that there is a tendency for a bank to reduce costs and expenditures. The other </w:t>
      </w:r>
      <w:r w:rsidRPr="003138E0">
        <w:rPr>
          <w:rFonts w:ascii="Times New Roman" w:eastAsia="Times New Roman" w:hAnsi="Times New Roman" w:cs="Times New Roman"/>
          <w:color w:val="000000"/>
          <w:sz w:val="24"/>
          <w:szCs w:val="24"/>
        </w:rPr>
        <w:lastRenderedPageBreak/>
        <w:t>major benefit from e-banking innovation is fee based income (Dew, 2007).</w:t>
      </w:r>
      <w:r w:rsidR="001F663D" w:rsidRPr="003138E0">
        <w:rPr>
          <w:rFonts w:ascii="Times New Roman" w:eastAsia="Times New Roman" w:hAnsi="Times New Roman" w:cs="Times New Roman"/>
          <w:color w:val="000000"/>
          <w:sz w:val="24"/>
          <w:szCs w:val="24"/>
        </w:rPr>
        <w:t xml:space="preserve"> </w:t>
      </w:r>
      <w:r w:rsidRPr="00D67C5F">
        <w:rPr>
          <w:rFonts w:ascii="Times New Roman" w:eastAsia="Times New Roman" w:hAnsi="Times New Roman" w:cs="Times New Roman"/>
          <w:color w:val="000000"/>
          <w:sz w:val="24"/>
          <w:szCs w:val="24"/>
        </w:rPr>
        <w:t>If a bank joins in an ATM network, it can</w:t>
      </w:r>
      <w:r w:rsidRPr="003138E0">
        <w:rPr>
          <w:rFonts w:ascii="Times New Roman" w:eastAsia="Times New Roman" w:hAnsi="Times New Roman" w:cs="Times New Roman"/>
          <w:color w:val="000000"/>
          <w:sz w:val="24"/>
          <w:szCs w:val="24"/>
        </w:rPr>
        <w:t xml:space="preserve"> generate income from other banks’ customers that use its ATM machines or from third parties that cooperate with it. If a bank conducts more transactions with a third party, the more fee based income it acquires. This in turn forces the bank to enrich features of e-banking transactions, such as mobile telephone top-ups, ticketing, paying telephone or electricity bills, house taxes. Joining a certain </w:t>
      </w:r>
      <w:r w:rsidRPr="0086580E">
        <w:rPr>
          <w:rFonts w:ascii="Times New Roman" w:eastAsia="Times New Roman" w:hAnsi="Times New Roman" w:cs="Times New Roman"/>
          <w:color w:val="000000"/>
          <w:sz w:val="24"/>
          <w:szCs w:val="24"/>
        </w:rPr>
        <w:t>ATM network will also create customer awareness of that bank and influence the market share (</w:t>
      </w:r>
      <w:r w:rsidR="006262BC" w:rsidRPr="0086580E">
        <w:rPr>
          <w:rFonts w:ascii="Times New Roman" w:hAnsi="Times New Roman" w:cs="Times New Roman"/>
          <w:sz w:val="24"/>
          <w:szCs w:val="24"/>
        </w:rPr>
        <w:t xml:space="preserve">Hasan, Schmiedel &amp; </w:t>
      </w:r>
      <w:r w:rsidR="0063161B" w:rsidRPr="0086580E">
        <w:rPr>
          <w:rFonts w:ascii="Times New Roman" w:hAnsi="Times New Roman" w:cs="Times New Roman"/>
          <w:sz w:val="24"/>
          <w:szCs w:val="24"/>
        </w:rPr>
        <w:t>Song,</w:t>
      </w:r>
      <w:r w:rsidR="00811913" w:rsidRPr="0086580E">
        <w:rPr>
          <w:rFonts w:ascii="Times New Roman" w:hAnsi="Times New Roman" w:cs="Times New Roman"/>
          <w:sz w:val="24"/>
          <w:szCs w:val="24"/>
        </w:rPr>
        <w:t xml:space="preserve"> </w:t>
      </w:r>
      <w:r w:rsidR="006262BC" w:rsidRPr="0086580E">
        <w:rPr>
          <w:rFonts w:ascii="Times New Roman" w:hAnsi="Times New Roman" w:cs="Times New Roman"/>
          <w:sz w:val="24"/>
          <w:szCs w:val="24"/>
        </w:rPr>
        <w:t>2009</w:t>
      </w:r>
      <w:r w:rsidRPr="0086580E">
        <w:rPr>
          <w:rFonts w:ascii="Times New Roman" w:eastAsia="Times New Roman" w:hAnsi="Times New Roman" w:cs="Times New Roman"/>
          <w:color w:val="000000"/>
          <w:sz w:val="24"/>
          <w:szCs w:val="24"/>
        </w:rPr>
        <w:t>).</w:t>
      </w:r>
      <w:r w:rsidR="00B560AA" w:rsidRPr="0086580E">
        <w:rPr>
          <w:rFonts w:ascii="Times New Roman" w:hAnsi="Times New Roman" w:cs="Times New Roman"/>
          <w:sz w:val="24"/>
          <w:szCs w:val="24"/>
        </w:rPr>
        <w:t xml:space="preserve"> </w:t>
      </w:r>
    </w:p>
    <w:p w:rsidR="00764966" w:rsidRPr="0086580E" w:rsidRDefault="00B560AA" w:rsidP="001A08BD">
      <w:pPr>
        <w:pBdr>
          <w:top w:val="nil"/>
          <w:left w:val="nil"/>
          <w:bottom w:val="nil"/>
          <w:right w:val="nil"/>
          <w:between w:val="nil"/>
        </w:pBdr>
        <w:spacing w:after="0" w:line="240" w:lineRule="auto"/>
        <w:ind w:firstLine="360"/>
        <w:jc w:val="both"/>
        <w:rPr>
          <w:rFonts w:ascii="Times New Roman" w:hAnsi="Times New Roman" w:cs="Times New Roman"/>
          <w:sz w:val="24"/>
          <w:szCs w:val="24"/>
        </w:rPr>
      </w:pPr>
      <w:r w:rsidRPr="0086580E">
        <w:rPr>
          <w:rFonts w:ascii="Times New Roman" w:hAnsi="Times New Roman" w:cs="Times New Roman"/>
          <w:sz w:val="24"/>
          <w:szCs w:val="24"/>
        </w:rPr>
        <w:t xml:space="preserve">In the summer of 2012, the UK's Royal Bank of Scotland (RBS) and America's Knight Capital both suffered profoundly significant process failures. RBS Bank lost the ability to process payments in June 2012, leading to an update to the CA-7 batch scheduling process for banks. Some of the bank's clients were left stranded overseas, fined for late bill payments and a Mexican hospital customer was targeted. </w:t>
      </w:r>
      <w:r w:rsidRPr="0086580E">
        <w:rPr>
          <w:rStyle w:val="word"/>
          <w:rFonts w:ascii="Times New Roman" w:hAnsi="Times New Roman" w:cs="Times New Roman"/>
          <w:sz w:val="24"/>
          <w:szCs w:val="24"/>
        </w:rPr>
        <w:t>Some of the bank's clients were left stranded overseas, fined for late bill payments and a customer in a Mexican hospital was threatened with the loss of his life-support machine, all due to inaccessibility to their finances (</w:t>
      </w:r>
      <w:r w:rsidRPr="0086580E">
        <w:rPr>
          <w:rFonts w:ascii="Times New Roman" w:hAnsi="Times New Roman" w:cs="Times New Roman"/>
          <w:sz w:val="24"/>
          <w:szCs w:val="24"/>
        </w:rPr>
        <w:t>Pex network staff, 2014).</w:t>
      </w:r>
    </w:p>
    <w:p w:rsidR="00CF018E" w:rsidRPr="00830B40" w:rsidRDefault="00830B40" w:rsidP="00D67C5F">
      <w:pPr>
        <w:tabs>
          <w:tab w:val="left" w:pos="2780"/>
        </w:tabs>
        <w:spacing w:before="200" w:after="120" w:line="240" w:lineRule="auto"/>
        <w:jc w:val="both"/>
        <w:rPr>
          <w:rFonts w:ascii="Times New Roman" w:hAnsi="Times New Roman" w:cs="Times New Roman"/>
          <w:b/>
          <w:sz w:val="28"/>
          <w:szCs w:val="28"/>
        </w:rPr>
      </w:pPr>
      <w:r w:rsidRPr="00830B40">
        <w:rPr>
          <w:rFonts w:ascii="Times New Roman" w:hAnsi="Times New Roman" w:cs="Times New Roman"/>
          <w:b/>
          <w:sz w:val="28"/>
          <w:szCs w:val="28"/>
        </w:rPr>
        <w:t>Methodology</w:t>
      </w:r>
    </w:p>
    <w:p w:rsidR="0063161B" w:rsidRPr="0086580E" w:rsidRDefault="00764966" w:rsidP="0063161B">
      <w:pPr>
        <w:spacing w:after="0" w:line="240" w:lineRule="auto"/>
        <w:jc w:val="both"/>
        <w:rPr>
          <w:rFonts w:ascii="Times New Roman" w:eastAsia="Times New Roman" w:hAnsi="Times New Roman" w:cs="Times New Roman"/>
          <w:sz w:val="24"/>
          <w:szCs w:val="24"/>
        </w:rPr>
      </w:pPr>
      <w:r w:rsidRPr="0086580E">
        <w:rPr>
          <w:rFonts w:ascii="Times New Roman" w:eastAsia="Times New Roman" w:hAnsi="Times New Roman" w:cs="Times New Roman"/>
          <w:sz w:val="24"/>
          <w:szCs w:val="24"/>
        </w:rPr>
        <w:t xml:space="preserve">Explanatory research was adapted since the target of the study was to understand the attribute and forms of the link and association between the independents and dependent variables. This kind of research is suitable for this sort of study because it sought to explain the link between two variables during which one variable led to a specified effect on the opposite variable </w:t>
      </w:r>
      <w:r w:rsidR="006262BC" w:rsidRPr="0086580E">
        <w:rPr>
          <w:rFonts w:ascii="Times New Roman" w:eastAsia="Times New Roman" w:hAnsi="Times New Roman" w:cs="Times New Roman"/>
          <w:sz w:val="24"/>
          <w:szCs w:val="24"/>
        </w:rPr>
        <w:t xml:space="preserve">as argued by Cooper, Schindler &amp; Sun, </w:t>
      </w:r>
      <w:r w:rsidRPr="0086580E">
        <w:rPr>
          <w:rFonts w:ascii="Times New Roman" w:eastAsia="Times New Roman" w:hAnsi="Times New Roman" w:cs="Times New Roman"/>
          <w:sz w:val="24"/>
          <w:szCs w:val="24"/>
        </w:rPr>
        <w:t xml:space="preserve">(2006). Explanatory research sought to acknowledge and explain a relevant link association which was considerably relevant and worthwhile. The link that was examined during this study was the consequences of </w:t>
      </w:r>
      <w:r w:rsidR="005D0ABA" w:rsidRPr="0086580E">
        <w:rPr>
          <w:rFonts w:ascii="Times New Roman" w:eastAsia="Times New Roman" w:hAnsi="Times New Roman" w:cs="Times New Roman"/>
          <w:sz w:val="24"/>
          <w:szCs w:val="24"/>
        </w:rPr>
        <w:t>product/service</w:t>
      </w:r>
      <w:r w:rsidRPr="0086580E">
        <w:rPr>
          <w:rFonts w:ascii="Times New Roman" w:eastAsia="Times New Roman" w:hAnsi="Times New Roman" w:cs="Times New Roman"/>
          <w:sz w:val="24"/>
          <w:szCs w:val="24"/>
        </w:rPr>
        <w:t xml:space="preserve"> innovation on financial performance of commercial banks in Kenya.</w:t>
      </w:r>
      <w:r w:rsidR="003A1A23" w:rsidRPr="0086580E">
        <w:rPr>
          <w:rFonts w:ascii="Times New Roman" w:eastAsia="Times New Roman" w:hAnsi="Times New Roman" w:cs="Times New Roman"/>
          <w:sz w:val="24"/>
          <w:szCs w:val="24"/>
        </w:rPr>
        <w:t xml:space="preserve"> </w:t>
      </w:r>
    </w:p>
    <w:p w:rsidR="0063161B" w:rsidRPr="0086580E" w:rsidRDefault="00764966" w:rsidP="001A08BD">
      <w:pPr>
        <w:spacing w:after="0" w:line="240" w:lineRule="auto"/>
        <w:ind w:firstLine="360"/>
        <w:jc w:val="both"/>
        <w:rPr>
          <w:rFonts w:ascii="Times New Roman" w:hAnsi="Times New Roman" w:cs="Times New Roman"/>
          <w:sz w:val="24"/>
          <w:szCs w:val="24"/>
        </w:rPr>
      </w:pPr>
      <w:r w:rsidRPr="0086580E">
        <w:rPr>
          <w:rFonts w:ascii="Times New Roman" w:hAnsi="Times New Roman" w:cs="Times New Roman"/>
          <w:color w:val="000000"/>
          <w:sz w:val="24"/>
          <w:szCs w:val="24"/>
        </w:rPr>
        <w:t>The study was carried out in Nairobi, Kenya. This area was chosen because all commercial banks operating in Kenya have their head offices in Nairobi in which finance,</w:t>
      </w:r>
      <w:r w:rsidR="003A1A23" w:rsidRPr="0086580E">
        <w:rPr>
          <w:rFonts w:ascii="Times New Roman" w:hAnsi="Times New Roman" w:cs="Times New Roman"/>
          <w:color w:val="000000"/>
          <w:sz w:val="24"/>
          <w:szCs w:val="24"/>
        </w:rPr>
        <w:t xml:space="preserve"> IT, </w:t>
      </w:r>
      <w:r w:rsidRPr="0086580E">
        <w:rPr>
          <w:rFonts w:ascii="Times New Roman" w:hAnsi="Times New Roman" w:cs="Times New Roman"/>
          <w:color w:val="000000"/>
          <w:sz w:val="24"/>
          <w:szCs w:val="24"/>
        </w:rPr>
        <w:t xml:space="preserve">operational and risk department managers who have more detailed information, are located easily which was the main focus for this study. </w:t>
      </w:r>
      <w:r w:rsidRPr="0086580E">
        <w:rPr>
          <w:rFonts w:ascii="Times New Roman" w:hAnsi="Times New Roman" w:cs="Times New Roman"/>
          <w:sz w:val="24"/>
          <w:szCs w:val="24"/>
        </w:rPr>
        <w:t>This study population comprised of the 40 Kenya’s commercial banks as at 31</w:t>
      </w:r>
      <w:r w:rsidRPr="0086580E">
        <w:rPr>
          <w:rFonts w:ascii="Times New Roman" w:hAnsi="Times New Roman" w:cs="Times New Roman"/>
          <w:sz w:val="24"/>
          <w:szCs w:val="24"/>
          <w:vertAlign w:val="superscript"/>
        </w:rPr>
        <w:t xml:space="preserve">st </w:t>
      </w:r>
      <w:r w:rsidRPr="0086580E">
        <w:rPr>
          <w:rFonts w:ascii="Times New Roman" w:hAnsi="Times New Roman" w:cs="Times New Roman"/>
          <w:sz w:val="24"/>
          <w:szCs w:val="24"/>
        </w:rPr>
        <w:t xml:space="preserve">December, 2017 that had been operating between 2010 and 2017.The period was calculated sufficient time to provide adequate variables to assist in verifying the effect of </w:t>
      </w:r>
      <w:r w:rsidR="00446C20" w:rsidRPr="0086580E">
        <w:rPr>
          <w:rFonts w:ascii="Times New Roman" w:hAnsi="Times New Roman" w:cs="Times New Roman"/>
          <w:sz w:val="24"/>
          <w:szCs w:val="24"/>
        </w:rPr>
        <w:t>product/ service</w:t>
      </w:r>
      <w:r w:rsidRPr="0086580E">
        <w:rPr>
          <w:rFonts w:ascii="Times New Roman" w:hAnsi="Times New Roman" w:cs="Times New Roman"/>
          <w:sz w:val="24"/>
          <w:szCs w:val="24"/>
        </w:rPr>
        <w:t xml:space="preserve"> innovations on financial performance. This period was chosen so as to apprehend the foremost recent data and to grant results that were irrefutable and reflected the recent trend. </w:t>
      </w:r>
    </w:p>
    <w:p w:rsidR="00764966" w:rsidRPr="00830B40" w:rsidRDefault="00764966" w:rsidP="001A08BD">
      <w:pPr>
        <w:spacing w:after="0" w:line="240" w:lineRule="auto"/>
        <w:ind w:firstLine="360"/>
        <w:jc w:val="both"/>
        <w:rPr>
          <w:rFonts w:ascii="Times New Roman" w:eastAsia="Times New Roman" w:hAnsi="Times New Roman" w:cs="Times New Roman"/>
          <w:sz w:val="24"/>
          <w:szCs w:val="24"/>
        </w:rPr>
      </w:pPr>
      <w:r w:rsidRPr="0086580E">
        <w:rPr>
          <w:rFonts w:ascii="Times New Roman" w:eastAsia="Times New Roman" w:hAnsi="Times New Roman" w:cs="Times New Roman"/>
          <w:sz w:val="24"/>
          <w:szCs w:val="24"/>
        </w:rPr>
        <w:t xml:space="preserve">The sample of banks was chosen due to ease of access to information. </w:t>
      </w:r>
      <w:r w:rsidRPr="0086580E">
        <w:rPr>
          <w:rFonts w:ascii="Times New Roman" w:hAnsi="Times New Roman" w:cs="Times New Roman"/>
          <w:sz w:val="24"/>
          <w:szCs w:val="24"/>
        </w:rPr>
        <w:t>Proportionate</w:t>
      </w:r>
      <w:r w:rsidRPr="003138E0">
        <w:rPr>
          <w:rFonts w:ascii="Times New Roman" w:hAnsi="Times New Roman" w:cs="Times New Roman"/>
          <w:sz w:val="24"/>
          <w:szCs w:val="24"/>
        </w:rPr>
        <w:t xml:space="preserve"> Stratified random sampling was used to get samples from the various categories of respondents, as these categories were expected to possess almost similar characteristics. The sample size was determined by the following formula recommended by Nassiuma (200</w:t>
      </w:r>
      <w:r w:rsidR="00830B40">
        <w:rPr>
          <w:rFonts w:ascii="Times New Roman" w:hAnsi="Times New Roman" w:cs="Times New Roman"/>
          <w:sz w:val="24"/>
          <w:szCs w:val="24"/>
        </w:rPr>
        <w:t xml:space="preserve">0), for determining sample size. </w:t>
      </w:r>
      <w:r w:rsidRPr="003138E0">
        <w:rPr>
          <w:rFonts w:ascii="Times New Roman" w:hAnsi="Times New Roman" w:cs="Times New Roman"/>
          <w:position w:val="-30"/>
        </w:rPr>
        <w:object w:dxaOrig="1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41pt" o:ole="">
            <v:imagedata r:id="rId7" o:title=""/>
          </v:shape>
          <o:OLEObject Type="Embed" ProgID="Equation.3" ShapeID="_x0000_i1025" DrawAspect="Content" ObjectID="_1662327270" r:id="rId8"/>
        </w:object>
      </w:r>
      <w:r w:rsidRPr="003138E0">
        <w:rPr>
          <w:rFonts w:ascii="Times New Roman" w:hAnsi="Times New Roman" w:cs="Times New Roman"/>
        </w:rPr>
        <w:t xml:space="preserve">  ……………………………….equation (3.1)      </w:t>
      </w:r>
      <w:r w:rsidRPr="003138E0">
        <w:rPr>
          <w:rFonts w:ascii="Times New Roman" w:hAnsi="Times New Roman" w:cs="Times New Roman"/>
          <w:sz w:val="24"/>
          <w:szCs w:val="24"/>
        </w:rPr>
        <w:t xml:space="preserve">Where: </w:t>
      </w:r>
      <w:r w:rsidRPr="003138E0">
        <w:rPr>
          <w:rFonts w:ascii="Times New Roman" w:hAnsi="Times New Roman" w:cs="Times New Roman"/>
          <w:b/>
          <w:i/>
          <w:sz w:val="24"/>
          <w:szCs w:val="24"/>
        </w:rPr>
        <w:t>n</w:t>
      </w:r>
      <w:r w:rsidRPr="003138E0">
        <w:rPr>
          <w:rFonts w:ascii="Times New Roman" w:hAnsi="Times New Roman" w:cs="Times New Roman"/>
          <w:sz w:val="24"/>
          <w:szCs w:val="24"/>
        </w:rPr>
        <w:t xml:space="preserve">= sample size, N = Study population size; C = coefficient of variation; 20%≤C≤30% 50%, </w:t>
      </w:r>
      <w:r w:rsidRPr="003138E0">
        <w:rPr>
          <w:rFonts w:ascii="Times New Roman" w:hAnsi="Times New Roman" w:cs="Times New Roman"/>
          <w:i/>
          <w:sz w:val="24"/>
          <w:szCs w:val="24"/>
        </w:rPr>
        <w:t xml:space="preserve">e </w:t>
      </w:r>
      <w:r w:rsidRPr="003138E0">
        <w:rPr>
          <w:rFonts w:ascii="Times New Roman" w:hAnsi="Times New Roman" w:cs="Times New Roman"/>
          <w:sz w:val="24"/>
          <w:szCs w:val="24"/>
        </w:rPr>
        <w:t xml:space="preserve">= error margin; 0.02≤e≤0.05. </w:t>
      </w:r>
    </w:p>
    <w:p w:rsidR="00764966" w:rsidRPr="003138E0" w:rsidRDefault="00764966" w:rsidP="00E34D0B">
      <w:pPr>
        <w:spacing w:before="100" w:beforeAutospacing="1" w:after="100" w:afterAutospacing="1" w:line="240" w:lineRule="auto"/>
        <w:jc w:val="both"/>
        <w:rPr>
          <w:rFonts w:ascii="Times New Roman" w:hAnsi="Times New Roman" w:cs="Times New Roman"/>
          <w:sz w:val="24"/>
          <w:szCs w:val="24"/>
        </w:rPr>
      </w:pPr>
      <w:r w:rsidRPr="003138E0">
        <w:rPr>
          <w:rFonts w:ascii="Times New Roman" w:hAnsi="Times New Roman" w:cs="Times New Roman"/>
          <w:sz w:val="24"/>
          <w:szCs w:val="24"/>
        </w:rPr>
        <w:t>Calculating the sample size,</w:t>
      </w:r>
    </w:p>
    <w:p w:rsidR="0086580E" w:rsidRDefault="00764966" w:rsidP="00E34D0B">
      <w:pPr>
        <w:spacing w:before="100" w:beforeAutospacing="1" w:after="100" w:afterAutospacing="1" w:line="240" w:lineRule="auto"/>
        <w:jc w:val="both"/>
        <w:rPr>
          <w:rFonts w:ascii="Times New Roman" w:hAnsi="Times New Roman" w:cs="Times New Roman"/>
          <w:sz w:val="24"/>
          <w:szCs w:val="24"/>
        </w:rPr>
      </w:pPr>
      <w:r w:rsidRPr="003138E0">
        <w:rPr>
          <w:rFonts w:ascii="Times New Roman" w:hAnsi="Times New Roman" w:cs="Times New Roman"/>
          <w:sz w:val="24"/>
          <w:szCs w:val="24"/>
        </w:rPr>
        <w:t xml:space="preserve">                 </w:t>
      </w:r>
    </w:p>
    <w:p w:rsidR="0086580E" w:rsidRDefault="0086580E" w:rsidP="00E34D0B">
      <w:pPr>
        <w:spacing w:before="100" w:beforeAutospacing="1" w:after="100" w:afterAutospacing="1" w:line="240" w:lineRule="auto"/>
        <w:jc w:val="both"/>
        <w:rPr>
          <w:rFonts w:ascii="Times New Roman" w:hAnsi="Times New Roman" w:cs="Times New Roman"/>
          <w:sz w:val="24"/>
          <w:szCs w:val="24"/>
        </w:rPr>
      </w:pPr>
    </w:p>
    <w:p w:rsidR="00764966" w:rsidRDefault="0086580E" w:rsidP="00E34D0B">
      <w:pPr>
        <w:spacing w:before="100" w:beforeAutospacing="1" w:after="100" w:afterAutospacing="1" w:line="240" w:lineRule="auto"/>
        <w:jc w:val="both"/>
        <w:rPr>
          <w:rFonts w:ascii="Times New Roman" w:hAnsi="Times New Roman" w:cs="Times New Roman"/>
          <w:sz w:val="24"/>
          <w:szCs w:val="24"/>
          <w:vertAlign w:val="superscript"/>
        </w:rPr>
      </w:pPr>
      <w:r w:rsidRPr="003138E0">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0518950C" wp14:editId="1B1AA615">
                <wp:simplePos x="0" y="0"/>
                <wp:positionH relativeFrom="column">
                  <wp:posOffset>1377950</wp:posOffset>
                </wp:positionH>
                <wp:positionV relativeFrom="paragraph">
                  <wp:posOffset>281940</wp:posOffset>
                </wp:positionV>
                <wp:extent cx="1960880" cy="0"/>
                <wp:effectExtent l="6985" t="5715" r="13335" b="13335"/>
                <wp:wrapNone/>
                <wp:docPr id="2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8C4D4" id="_x0000_t32" coordsize="21600,21600" o:spt="32" o:oned="t" path="m,l21600,21600e" filled="f">
                <v:path arrowok="t" fillok="f" o:connecttype="none"/>
                <o:lock v:ext="edit" shapetype="t"/>
              </v:shapetype>
              <v:shape id="AutoShape 191" o:spid="_x0000_s1026" type="#_x0000_t32" style="position:absolute;margin-left:108.5pt;margin-top:22.2pt;width:15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"/>
            </w:pict>
          </mc:Fallback>
        </mc:AlternateContent>
      </w:r>
      <w:r>
        <w:rPr>
          <w:rFonts w:ascii="Times New Roman" w:hAnsi="Times New Roman" w:cs="Times New Roman"/>
          <w:sz w:val="24"/>
          <w:szCs w:val="24"/>
        </w:rPr>
        <w:t xml:space="preserve">              </w:t>
      </w:r>
      <w:r w:rsidR="00764966" w:rsidRPr="003138E0">
        <w:rPr>
          <w:rFonts w:ascii="Times New Roman" w:hAnsi="Times New Roman" w:cs="Times New Roman"/>
          <w:sz w:val="24"/>
          <w:szCs w:val="24"/>
        </w:rPr>
        <w:t xml:space="preserve">       n =                          40(0.3)</w:t>
      </w:r>
      <w:r w:rsidR="00764966" w:rsidRPr="003138E0">
        <w:rPr>
          <w:rFonts w:ascii="Times New Roman" w:hAnsi="Times New Roman" w:cs="Times New Roman"/>
          <w:sz w:val="24"/>
          <w:szCs w:val="24"/>
          <w:vertAlign w:val="superscript"/>
        </w:rPr>
        <w:t>2</w:t>
      </w:r>
    </w:p>
    <w:p w:rsidR="00764966" w:rsidRPr="003138E0" w:rsidRDefault="0086580E" w:rsidP="00E34D0B">
      <w:pPr>
        <w:spacing w:before="100" w:beforeAutospacing="1" w:after="100" w:afterAutospacing="1"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64966" w:rsidRPr="003138E0">
        <w:rPr>
          <w:rFonts w:ascii="Times New Roman" w:hAnsi="Times New Roman" w:cs="Times New Roman"/>
          <w:sz w:val="24"/>
          <w:szCs w:val="24"/>
        </w:rPr>
        <w:t xml:space="preserve">   0.03</w:t>
      </w:r>
      <w:r w:rsidR="00764966" w:rsidRPr="003138E0">
        <w:rPr>
          <w:rFonts w:ascii="Times New Roman" w:hAnsi="Times New Roman" w:cs="Times New Roman"/>
          <w:sz w:val="24"/>
          <w:szCs w:val="24"/>
          <w:vertAlign w:val="superscript"/>
        </w:rPr>
        <w:t>2</w:t>
      </w:r>
      <w:r w:rsidR="00764966" w:rsidRPr="003138E0">
        <w:rPr>
          <w:rFonts w:ascii="Times New Roman" w:hAnsi="Times New Roman" w:cs="Times New Roman"/>
          <w:sz w:val="24"/>
          <w:szCs w:val="24"/>
        </w:rPr>
        <w:t xml:space="preserve"> + (40-1) (0.05)</w:t>
      </w:r>
      <w:r w:rsidR="00764966" w:rsidRPr="003138E0">
        <w:rPr>
          <w:rFonts w:ascii="Times New Roman" w:hAnsi="Times New Roman" w:cs="Times New Roman"/>
          <w:sz w:val="24"/>
          <w:szCs w:val="24"/>
          <w:vertAlign w:val="superscript"/>
        </w:rPr>
        <w:t>2</w:t>
      </w:r>
    </w:p>
    <w:p w:rsidR="00764966" w:rsidRPr="003138E0" w:rsidRDefault="00764966" w:rsidP="00E34D0B">
      <w:pPr>
        <w:tabs>
          <w:tab w:val="left" w:pos="3005"/>
        </w:tabs>
        <w:spacing w:line="240" w:lineRule="auto"/>
        <w:jc w:val="both"/>
        <w:rPr>
          <w:rFonts w:ascii="Times New Roman" w:hAnsi="Times New Roman" w:cs="Times New Roman"/>
        </w:rPr>
      </w:pPr>
      <w:r w:rsidRPr="003138E0">
        <w:rPr>
          <w:rFonts w:ascii="Times New Roman" w:hAnsi="Times New Roman" w:cs="Times New Roman"/>
        </w:rPr>
        <w:t xml:space="preserve">             </w:t>
      </w:r>
      <w:r w:rsidRPr="003138E0">
        <w:rPr>
          <w:rFonts w:ascii="Times New Roman" w:hAnsi="Times New Roman" w:cs="Times New Roman"/>
        </w:rPr>
        <w:tab/>
        <w:t>= 19.2</w:t>
      </w:r>
    </w:p>
    <w:p w:rsidR="00764966" w:rsidRPr="003138E0" w:rsidRDefault="00764966" w:rsidP="00E34D0B">
      <w:pPr>
        <w:tabs>
          <w:tab w:val="left" w:pos="3005"/>
        </w:tabs>
        <w:spacing w:line="240" w:lineRule="auto"/>
        <w:jc w:val="both"/>
        <w:rPr>
          <w:rFonts w:ascii="Times New Roman" w:hAnsi="Times New Roman" w:cs="Times New Roman"/>
        </w:rPr>
      </w:pPr>
      <w:r w:rsidRPr="003138E0">
        <w:rPr>
          <w:rFonts w:ascii="Times New Roman" w:hAnsi="Times New Roman" w:cs="Times New Roman"/>
        </w:rPr>
        <w:t xml:space="preserve">                                 </w:t>
      </w:r>
      <w:r w:rsidRPr="003138E0">
        <w:rPr>
          <w:rFonts w:ascii="Times New Roman" w:hAnsi="Times New Roman" w:cs="Times New Roman"/>
          <w:b/>
          <w:i/>
          <w:sz w:val="24"/>
          <w:szCs w:val="24"/>
        </w:rPr>
        <w:t>n</w:t>
      </w:r>
      <w:r w:rsidRPr="003138E0">
        <w:rPr>
          <w:rFonts w:ascii="Times New Roman" w:hAnsi="Times New Roman" w:cs="Times New Roman"/>
          <w:sz w:val="24"/>
          <w:szCs w:val="24"/>
        </w:rPr>
        <w:tab/>
        <w:t xml:space="preserve">≈  </w:t>
      </w:r>
      <w:r w:rsidRPr="003138E0">
        <w:rPr>
          <w:rFonts w:ascii="Times New Roman" w:hAnsi="Times New Roman" w:cs="Times New Roman"/>
          <w:b/>
          <w:sz w:val="24"/>
          <w:szCs w:val="24"/>
        </w:rPr>
        <w:t>20</w:t>
      </w:r>
    </w:p>
    <w:p w:rsidR="00764966" w:rsidRPr="003138E0" w:rsidRDefault="00764966" w:rsidP="00D67C5F">
      <w:pPr>
        <w:pStyle w:val="NormalWeb"/>
        <w:spacing w:before="240" w:beforeAutospacing="0" w:after="0" w:afterAutospacing="0"/>
        <w:jc w:val="both"/>
      </w:pPr>
      <w:r w:rsidRPr="003138E0">
        <w:t>For each sample of commercial banks, three staff members (General finance manager, risk manager and IT manager) were given each a questionnaire making the total number of respondents in the study to be 60 when the</w:t>
      </w:r>
      <w:r w:rsidR="003A1A23" w:rsidRPr="003138E0">
        <w:t xml:space="preserve"> entire population was sampled.</w:t>
      </w:r>
    </w:p>
    <w:p w:rsidR="002B11B6" w:rsidRPr="00830B40" w:rsidRDefault="00830B40" w:rsidP="00D67C5F">
      <w:pPr>
        <w:tabs>
          <w:tab w:val="left" w:pos="2780"/>
        </w:tabs>
        <w:spacing w:before="200" w:after="120" w:line="240" w:lineRule="auto"/>
        <w:jc w:val="both"/>
        <w:rPr>
          <w:rFonts w:ascii="Times New Roman" w:hAnsi="Times New Roman" w:cs="Times New Roman"/>
          <w:b/>
          <w:sz w:val="28"/>
          <w:szCs w:val="28"/>
        </w:rPr>
      </w:pPr>
      <w:r>
        <w:rPr>
          <w:rFonts w:ascii="Times New Roman" w:hAnsi="Times New Roman" w:cs="Times New Roman"/>
          <w:b/>
          <w:sz w:val="28"/>
          <w:szCs w:val="28"/>
        </w:rPr>
        <w:t>Results and F</w:t>
      </w:r>
      <w:r w:rsidRPr="00830B40">
        <w:rPr>
          <w:rFonts w:ascii="Times New Roman" w:hAnsi="Times New Roman" w:cs="Times New Roman"/>
          <w:b/>
          <w:sz w:val="28"/>
          <w:szCs w:val="28"/>
        </w:rPr>
        <w:t xml:space="preserve">indings </w:t>
      </w:r>
    </w:p>
    <w:p w:rsidR="00D67C5F" w:rsidRPr="00D67C5F" w:rsidRDefault="0055228B" w:rsidP="0055228B">
      <w:pPr>
        <w:tabs>
          <w:tab w:val="left" w:pos="2780"/>
        </w:tabs>
        <w:spacing w:before="120" w:after="120" w:line="240" w:lineRule="auto"/>
        <w:jc w:val="center"/>
        <w:rPr>
          <w:rFonts w:ascii="Times New Roman" w:hAnsi="Times New Roman" w:cs="Times New Roman"/>
          <w:i/>
          <w:sz w:val="20"/>
          <w:szCs w:val="20"/>
        </w:rPr>
      </w:pPr>
      <w:r w:rsidRPr="00FA3906">
        <w:rPr>
          <w:rFonts w:ascii="Times New Roman" w:hAnsi="Times New Roman" w:cs="Times New Roman"/>
          <w:i/>
          <w:sz w:val="20"/>
          <w:szCs w:val="20"/>
        </w:rPr>
        <w:t>Table 1.Your Bank Is Involved In Product /Service Innovations Response Frequency Percentage</w:t>
      </w:r>
      <w:r w:rsidR="00D67C5F" w:rsidRPr="00FA3906">
        <w:rPr>
          <w:rFonts w:ascii="Times New Roman" w:hAnsi="Times New Roman" w:cs="Times New Roman"/>
          <w:i/>
          <w:sz w:val="20"/>
          <w:szCs w:val="20"/>
        </w:rPr>
        <w:t xml:space="preserve"> (%) </w:t>
      </w:r>
    </w:p>
    <w:tbl>
      <w:tblPr>
        <w:tblW w:w="9350" w:type="dxa"/>
        <w:jc w:val="center"/>
        <w:tblLook w:val="04A0" w:firstRow="1" w:lastRow="0" w:firstColumn="1" w:lastColumn="0" w:noHBand="0" w:noVBand="1"/>
      </w:tblPr>
      <w:tblGrid>
        <w:gridCol w:w="5035"/>
        <w:gridCol w:w="1921"/>
        <w:gridCol w:w="2394"/>
      </w:tblGrid>
      <w:tr w:rsidR="00BE1F4A" w:rsidRPr="00FA3906" w:rsidTr="00C37433">
        <w:trPr>
          <w:trHeight w:val="415"/>
          <w:jc w:val="center"/>
        </w:trPr>
        <w:tc>
          <w:tcPr>
            <w:tcW w:w="5035" w:type="dxa"/>
            <w:tcBorders>
              <w:top w:val="single" w:sz="4" w:space="0" w:color="auto"/>
              <w:bottom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Response</w:t>
            </w:r>
          </w:p>
        </w:tc>
        <w:tc>
          <w:tcPr>
            <w:tcW w:w="1921" w:type="dxa"/>
            <w:tcBorders>
              <w:top w:val="single" w:sz="4" w:space="0" w:color="auto"/>
              <w:bottom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Frequency</w:t>
            </w:r>
          </w:p>
        </w:tc>
        <w:tc>
          <w:tcPr>
            <w:tcW w:w="2394" w:type="dxa"/>
            <w:tcBorders>
              <w:top w:val="single" w:sz="4" w:space="0" w:color="auto"/>
              <w:bottom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Percentage (%)</w:t>
            </w:r>
          </w:p>
        </w:tc>
      </w:tr>
      <w:tr w:rsidR="00BE1F4A" w:rsidRPr="00FA3906" w:rsidTr="00C37433">
        <w:trPr>
          <w:trHeight w:val="415"/>
          <w:jc w:val="center"/>
        </w:trPr>
        <w:tc>
          <w:tcPr>
            <w:tcW w:w="5035" w:type="dxa"/>
            <w:tcBorders>
              <w:top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Yes</w:t>
            </w:r>
          </w:p>
        </w:tc>
        <w:tc>
          <w:tcPr>
            <w:tcW w:w="1921" w:type="dxa"/>
            <w:tcBorders>
              <w:top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 xml:space="preserve">        48</w:t>
            </w:r>
          </w:p>
        </w:tc>
        <w:tc>
          <w:tcPr>
            <w:tcW w:w="2394" w:type="dxa"/>
            <w:tcBorders>
              <w:top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 xml:space="preserve">       100%</w:t>
            </w:r>
          </w:p>
        </w:tc>
      </w:tr>
      <w:tr w:rsidR="00BE1F4A" w:rsidRPr="00FA3906" w:rsidTr="00C37433">
        <w:trPr>
          <w:trHeight w:val="415"/>
          <w:jc w:val="center"/>
        </w:trPr>
        <w:tc>
          <w:tcPr>
            <w:tcW w:w="5035" w:type="dxa"/>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No</w:t>
            </w:r>
          </w:p>
        </w:tc>
        <w:tc>
          <w:tcPr>
            <w:tcW w:w="1921" w:type="dxa"/>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 xml:space="preserve">         0</w:t>
            </w:r>
          </w:p>
        </w:tc>
        <w:tc>
          <w:tcPr>
            <w:tcW w:w="2394" w:type="dxa"/>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 xml:space="preserve">          0%</w:t>
            </w:r>
          </w:p>
        </w:tc>
      </w:tr>
      <w:tr w:rsidR="00BE1F4A" w:rsidRPr="00FA3906" w:rsidTr="00C37433">
        <w:trPr>
          <w:trHeight w:val="415"/>
          <w:jc w:val="center"/>
        </w:trPr>
        <w:tc>
          <w:tcPr>
            <w:tcW w:w="5035" w:type="dxa"/>
            <w:tcBorders>
              <w:bottom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Total</w:t>
            </w:r>
          </w:p>
        </w:tc>
        <w:tc>
          <w:tcPr>
            <w:tcW w:w="1921" w:type="dxa"/>
            <w:tcBorders>
              <w:bottom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 xml:space="preserve">        48</w:t>
            </w:r>
          </w:p>
        </w:tc>
        <w:tc>
          <w:tcPr>
            <w:tcW w:w="2394" w:type="dxa"/>
            <w:tcBorders>
              <w:bottom w:val="single" w:sz="4" w:space="0" w:color="auto"/>
            </w:tcBorders>
            <w:shd w:val="clear" w:color="auto" w:fill="auto"/>
            <w:noWrap/>
            <w:hideMark/>
          </w:tcPr>
          <w:p w:rsidR="00BE1F4A" w:rsidRPr="00FA3906" w:rsidRDefault="00BE1F4A" w:rsidP="00E34D0B">
            <w:pPr>
              <w:spacing w:line="240" w:lineRule="auto"/>
              <w:jc w:val="both"/>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 xml:space="preserve">       100%</w:t>
            </w:r>
          </w:p>
        </w:tc>
      </w:tr>
    </w:tbl>
    <w:p w:rsidR="00BE1F4A" w:rsidRPr="000A6F4D" w:rsidRDefault="00D67C5F" w:rsidP="0055228B">
      <w:pPr>
        <w:tabs>
          <w:tab w:val="left" w:pos="2780"/>
        </w:tabs>
        <w:spacing w:after="0" w:line="240" w:lineRule="auto"/>
        <w:jc w:val="both"/>
        <w:rPr>
          <w:rFonts w:ascii="Times New Roman" w:hAnsi="Times New Roman" w:cs="Times New Roman"/>
          <w:sz w:val="24"/>
          <w:szCs w:val="24"/>
        </w:rPr>
      </w:pPr>
      <w:r w:rsidRPr="000A6F4D">
        <w:rPr>
          <w:rFonts w:ascii="Times New Roman" w:hAnsi="Times New Roman" w:cs="Times New Roman"/>
          <w:sz w:val="24"/>
          <w:szCs w:val="24"/>
        </w:rPr>
        <w:t xml:space="preserve">According to the response from randomly selected banks, they all were in agreement that they have ventured into product/service innovations. Out of the 48 respondents, 100 per cent acknowledged that they have been practicing the product/service innovations. </w:t>
      </w:r>
    </w:p>
    <w:p w:rsidR="00302142" w:rsidRPr="00FA3906" w:rsidRDefault="0055228B" w:rsidP="0055228B">
      <w:pPr>
        <w:tabs>
          <w:tab w:val="left" w:pos="2780"/>
        </w:tabs>
        <w:spacing w:before="120" w:after="120" w:line="240" w:lineRule="auto"/>
        <w:jc w:val="center"/>
        <w:rPr>
          <w:rFonts w:ascii="Times New Roman" w:hAnsi="Times New Roman" w:cs="Times New Roman"/>
          <w:i/>
          <w:sz w:val="20"/>
          <w:szCs w:val="20"/>
        </w:rPr>
      </w:pPr>
      <w:r>
        <w:rPr>
          <w:rFonts w:ascii="Times New Roman" w:hAnsi="Times New Roman" w:cs="Times New Roman"/>
          <w:i/>
        </w:rPr>
        <w:t>Table 2. Periods of Bank’s Involvement in Product / Service I</w:t>
      </w:r>
      <w:r w:rsidRPr="00FA3906">
        <w:rPr>
          <w:rFonts w:ascii="Times New Roman" w:hAnsi="Times New Roman" w:cs="Times New Roman"/>
          <w:i/>
        </w:rPr>
        <w:t>nnovation</w:t>
      </w:r>
    </w:p>
    <w:tbl>
      <w:tblPr>
        <w:tblW w:w="9350" w:type="dxa"/>
        <w:jc w:val="center"/>
        <w:tblLook w:val="04A0" w:firstRow="1" w:lastRow="0" w:firstColumn="1" w:lastColumn="0" w:noHBand="0" w:noVBand="1"/>
      </w:tblPr>
      <w:tblGrid>
        <w:gridCol w:w="5035"/>
        <w:gridCol w:w="1921"/>
        <w:gridCol w:w="2394"/>
      </w:tblGrid>
      <w:tr w:rsidR="00302142" w:rsidRPr="00FA3906" w:rsidTr="00C37433">
        <w:trPr>
          <w:trHeight w:val="530"/>
          <w:jc w:val="center"/>
        </w:trPr>
        <w:tc>
          <w:tcPr>
            <w:tcW w:w="5035" w:type="dxa"/>
            <w:tcBorders>
              <w:top w:val="single" w:sz="4" w:space="0" w:color="auto"/>
              <w:bottom w:val="single" w:sz="4" w:space="0" w:color="auto"/>
            </w:tcBorders>
            <w:shd w:val="clear" w:color="auto" w:fill="auto"/>
            <w:noWrap/>
            <w:hideMark/>
          </w:tcPr>
          <w:p w:rsidR="00302142" w:rsidRPr="00FA3906" w:rsidRDefault="00302142" w:rsidP="00C37433">
            <w:pPr>
              <w:spacing w:line="240" w:lineRule="auto"/>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Response</w:t>
            </w:r>
          </w:p>
        </w:tc>
        <w:tc>
          <w:tcPr>
            <w:tcW w:w="1921" w:type="dxa"/>
            <w:tcBorders>
              <w:top w:val="single" w:sz="4" w:space="0" w:color="auto"/>
              <w:bottom w:val="single" w:sz="4" w:space="0" w:color="auto"/>
            </w:tcBorders>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Frequency</w:t>
            </w:r>
          </w:p>
        </w:tc>
        <w:tc>
          <w:tcPr>
            <w:tcW w:w="2394" w:type="dxa"/>
            <w:tcBorders>
              <w:top w:val="single" w:sz="4" w:space="0" w:color="auto"/>
              <w:bottom w:val="single" w:sz="4" w:space="0" w:color="auto"/>
            </w:tcBorders>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Percentage (%)</w:t>
            </w:r>
          </w:p>
        </w:tc>
      </w:tr>
      <w:tr w:rsidR="00302142" w:rsidRPr="00FA3906" w:rsidTr="00C37433">
        <w:trPr>
          <w:trHeight w:val="415"/>
          <w:jc w:val="center"/>
        </w:trPr>
        <w:tc>
          <w:tcPr>
            <w:tcW w:w="5035" w:type="dxa"/>
            <w:tcBorders>
              <w:top w:val="single" w:sz="4" w:space="0" w:color="auto"/>
            </w:tcBorders>
            <w:shd w:val="clear" w:color="auto" w:fill="auto"/>
            <w:noWrap/>
            <w:hideMark/>
          </w:tcPr>
          <w:p w:rsidR="00302142" w:rsidRPr="00FA3906" w:rsidRDefault="00302142" w:rsidP="00C37433">
            <w:pPr>
              <w:spacing w:line="240" w:lineRule="auto"/>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Not within 2010-2017</w:t>
            </w:r>
          </w:p>
        </w:tc>
        <w:tc>
          <w:tcPr>
            <w:tcW w:w="1921" w:type="dxa"/>
            <w:tcBorders>
              <w:top w:val="single" w:sz="4" w:space="0" w:color="auto"/>
            </w:tcBorders>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0</w:t>
            </w:r>
          </w:p>
        </w:tc>
        <w:tc>
          <w:tcPr>
            <w:tcW w:w="2394" w:type="dxa"/>
            <w:tcBorders>
              <w:top w:val="single" w:sz="4" w:space="0" w:color="auto"/>
            </w:tcBorders>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0</w:t>
            </w:r>
          </w:p>
        </w:tc>
      </w:tr>
      <w:tr w:rsidR="00302142" w:rsidRPr="00FA3906" w:rsidTr="00C37433">
        <w:trPr>
          <w:trHeight w:val="415"/>
          <w:jc w:val="center"/>
        </w:trPr>
        <w:tc>
          <w:tcPr>
            <w:tcW w:w="5035" w:type="dxa"/>
            <w:shd w:val="clear" w:color="auto" w:fill="auto"/>
            <w:noWrap/>
            <w:hideMark/>
          </w:tcPr>
          <w:p w:rsidR="00302142" w:rsidRPr="00FA3906" w:rsidRDefault="00302142" w:rsidP="00C37433">
            <w:pPr>
              <w:spacing w:line="240" w:lineRule="auto"/>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Within 2010-2017</w:t>
            </w:r>
          </w:p>
        </w:tc>
        <w:tc>
          <w:tcPr>
            <w:tcW w:w="1921" w:type="dxa"/>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48</w:t>
            </w:r>
          </w:p>
        </w:tc>
        <w:tc>
          <w:tcPr>
            <w:tcW w:w="2394" w:type="dxa"/>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color w:val="000000"/>
                <w:sz w:val="24"/>
                <w:szCs w:val="24"/>
              </w:rPr>
            </w:pPr>
            <w:r w:rsidRPr="00FA3906">
              <w:rPr>
                <w:rFonts w:ascii="Times New Roman" w:eastAsia="Times New Roman" w:hAnsi="Times New Roman" w:cs="Times New Roman"/>
                <w:color w:val="000000"/>
                <w:sz w:val="24"/>
                <w:szCs w:val="24"/>
              </w:rPr>
              <w:t>100%</w:t>
            </w:r>
          </w:p>
        </w:tc>
      </w:tr>
      <w:tr w:rsidR="00302142" w:rsidRPr="00FA3906" w:rsidTr="00C37433">
        <w:trPr>
          <w:trHeight w:val="415"/>
          <w:jc w:val="center"/>
        </w:trPr>
        <w:tc>
          <w:tcPr>
            <w:tcW w:w="5035" w:type="dxa"/>
            <w:tcBorders>
              <w:bottom w:val="single" w:sz="4" w:space="0" w:color="auto"/>
            </w:tcBorders>
            <w:shd w:val="clear" w:color="auto" w:fill="auto"/>
            <w:noWrap/>
            <w:hideMark/>
          </w:tcPr>
          <w:p w:rsidR="00302142" w:rsidRPr="00FA3906" w:rsidRDefault="00302142" w:rsidP="00C37433">
            <w:pPr>
              <w:spacing w:line="240" w:lineRule="auto"/>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Total</w:t>
            </w:r>
          </w:p>
        </w:tc>
        <w:tc>
          <w:tcPr>
            <w:tcW w:w="1921" w:type="dxa"/>
            <w:tcBorders>
              <w:bottom w:val="single" w:sz="4" w:space="0" w:color="auto"/>
            </w:tcBorders>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48</w:t>
            </w:r>
          </w:p>
        </w:tc>
        <w:tc>
          <w:tcPr>
            <w:tcW w:w="2394" w:type="dxa"/>
            <w:tcBorders>
              <w:bottom w:val="single" w:sz="4" w:space="0" w:color="auto"/>
            </w:tcBorders>
            <w:shd w:val="clear" w:color="auto" w:fill="auto"/>
            <w:noWrap/>
            <w:hideMark/>
          </w:tcPr>
          <w:p w:rsidR="00302142" w:rsidRPr="00FA3906" w:rsidRDefault="00302142" w:rsidP="00C37433">
            <w:pPr>
              <w:spacing w:line="240" w:lineRule="auto"/>
              <w:jc w:val="center"/>
              <w:rPr>
                <w:rFonts w:ascii="Times New Roman" w:eastAsia="Times New Roman" w:hAnsi="Times New Roman" w:cs="Times New Roman"/>
                <w:b/>
                <w:bCs/>
                <w:color w:val="000000"/>
                <w:sz w:val="24"/>
                <w:szCs w:val="24"/>
              </w:rPr>
            </w:pPr>
            <w:r w:rsidRPr="00FA3906">
              <w:rPr>
                <w:rFonts w:ascii="Times New Roman" w:eastAsia="Times New Roman" w:hAnsi="Times New Roman" w:cs="Times New Roman"/>
                <w:b/>
                <w:bCs/>
                <w:color w:val="000000"/>
                <w:sz w:val="24"/>
                <w:szCs w:val="24"/>
              </w:rPr>
              <w:t>100%</w:t>
            </w:r>
          </w:p>
        </w:tc>
      </w:tr>
    </w:tbl>
    <w:p w:rsidR="00C37433" w:rsidRPr="000A6F4D" w:rsidRDefault="009550B6" w:rsidP="00E34D0B">
      <w:pPr>
        <w:tabs>
          <w:tab w:val="left" w:pos="2780"/>
        </w:tabs>
        <w:spacing w:before="240" w:line="240" w:lineRule="auto"/>
        <w:jc w:val="both"/>
        <w:rPr>
          <w:rFonts w:ascii="Times New Roman" w:hAnsi="Times New Roman" w:cs="Times New Roman"/>
          <w:sz w:val="24"/>
          <w:szCs w:val="24"/>
        </w:rPr>
      </w:pPr>
      <w:r w:rsidRPr="000A6F4D">
        <w:rPr>
          <w:rFonts w:ascii="Times New Roman" w:hAnsi="Times New Roman" w:cs="Times New Roman"/>
          <w:sz w:val="24"/>
          <w:szCs w:val="24"/>
        </w:rPr>
        <w:t>Respondents were asked about the duration the banks had been venturing into product/service innovat</w:t>
      </w:r>
      <w:r w:rsidR="00302142" w:rsidRPr="000A6F4D">
        <w:rPr>
          <w:rFonts w:ascii="Times New Roman" w:hAnsi="Times New Roman" w:cs="Times New Roman"/>
          <w:sz w:val="24"/>
          <w:szCs w:val="24"/>
        </w:rPr>
        <w:t>ions and results shown in Table</w:t>
      </w:r>
      <w:r w:rsidR="006A03C3">
        <w:rPr>
          <w:rFonts w:ascii="Times New Roman" w:hAnsi="Times New Roman" w:cs="Times New Roman"/>
          <w:sz w:val="24"/>
          <w:szCs w:val="24"/>
        </w:rPr>
        <w:t xml:space="preserve"> </w:t>
      </w:r>
      <w:r w:rsidR="00302142" w:rsidRPr="000A6F4D">
        <w:rPr>
          <w:rFonts w:ascii="Times New Roman" w:hAnsi="Times New Roman" w:cs="Times New Roman"/>
          <w:sz w:val="24"/>
          <w:szCs w:val="24"/>
        </w:rPr>
        <w:t>2</w:t>
      </w:r>
      <w:r w:rsidR="003A1A23" w:rsidRPr="000A6F4D">
        <w:rPr>
          <w:rFonts w:ascii="Times New Roman" w:hAnsi="Times New Roman" w:cs="Times New Roman"/>
          <w:sz w:val="24"/>
          <w:szCs w:val="24"/>
        </w:rPr>
        <w:t>.</w:t>
      </w:r>
      <w:r w:rsidRPr="000A6F4D">
        <w:rPr>
          <w:rFonts w:ascii="Times New Roman" w:hAnsi="Times New Roman" w:cs="Times New Roman"/>
          <w:sz w:val="24"/>
          <w:szCs w:val="24"/>
        </w:rPr>
        <w:t xml:space="preserve"> It was concluded by the study that, all the Kenyan commercial banks have been venturing into product/service innovations and have been providing new and significantly improved products/ services to their customers for the period 2010-2017 as indicated by the 100 per cent response rate. Investing in product/service innovation is one of the key activities in the new millennium in order to facilitate increased profitability. The introduction of Equitel by Equity Bank and Agency banking services by Cooperative Bank can be attributed to positive</w:t>
      </w:r>
      <w:r w:rsidR="00BE1F4A" w:rsidRPr="000A6F4D">
        <w:rPr>
          <w:rFonts w:ascii="Times New Roman" w:hAnsi="Times New Roman" w:cs="Times New Roman"/>
          <w:sz w:val="24"/>
          <w:szCs w:val="24"/>
        </w:rPr>
        <w:t xml:space="preserve"> shift of the past products to new improved products. Application of new technological products and services has facilitated banking industry in Kenya to expand from 4.6 per cent  in 2011 compare to 2</w:t>
      </w:r>
      <w:r w:rsidR="00446C20" w:rsidRPr="000A6F4D">
        <w:rPr>
          <w:rFonts w:ascii="Times New Roman" w:hAnsi="Times New Roman" w:cs="Times New Roman"/>
          <w:sz w:val="24"/>
          <w:szCs w:val="24"/>
        </w:rPr>
        <w:t>.7 per cent  in 2010 (CBK 2007)</w:t>
      </w:r>
      <w:r w:rsidR="000A6F4D">
        <w:rPr>
          <w:rFonts w:ascii="Times New Roman" w:hAnsi="Times New Roman" w:cs="Times New Roman"/>
          <w:sz w:val="24"/>
          <w:szCs w:val="24"/>
        </w:rPr>
        <w:t>.</w:t>
      </w:r>
    </w:p>
    <w:p w:rsidR="003138E0" w:rsidRPr="00FA3906" w:rsidRDefault="003138E0" w:rsidP="00E34D0B">
      <w:pPr>
        <w:tabs>
          <w:tab w:val="left" w:pos="2780"/>
        </w:tabs>
        <w:spacing w:before="240" w:line="240" w:lineRule="auto"/>
        <w:jc w:val="both"/>
        <w:rPr>
          <w:rFonts w:ascii="Times New Roman" w:hAnsi="Times New Roman" w:cs="Times New Roman"/>
          <w:sz w:val="20"/>
          <w:szCs w:val="20"/>
        </w:rPr>
      </w:pPr>
    </w:p>
    <w:p w:rsidR="003545F4" w:rsidRPr="00FA3906" w:rsidRDefault="003545F4" w:rsidP="00E34D0B">
      <w:pPr>
        <w:tabs>
          <w:tab w:val="left" w:pos="2780"/>
        </w:tabs>
        <w:spacing w:before="240" w:line="240" w:lineRule="auto"/>
        <w:jc w:val="both"/>
        <w:rPr>
          <w:rFonts w:ascii="Times New Roman" w:hAnsi="Times New Roman" w:cs="Times New Roman"/>
          <w:sz w:val="20"/>
          <w:szCs w:val="20"/>
        </w:rPr>
      </w:pPr>
    </w:p>
    <w:p w:rsidR="00BE1F4A" w:rsidRPr="0055228B" w:rsidRDefault="00BE1F4A" w:rsidP="0055228B">
      <w:pPr>
        <w:tabs>
          <w:tab w:val="left" w:pos="2780"/>
        </w:tabs>
        <w:spacing w:before="120" w:after="120" w:line="240" w:lineRule="auto"/>
        <w:jc w:val="center"/>
        <w:rPr>
          <w:rFonts w:ascii="Times New Roman" w:hAnsi="Times New Roman" w:cs="Times New Roman"/>
          <w:i/>
          <w:sz w:val="20"/>
          <w:szCs w:val="20"/>
        </w:rPr>
      </w:pPr>
      <w:r w:rsidRPr="0055228B">
        <w:rPr>
          <w:rFonts w:ascii="Times New Roman" w:hAnsi="Times New Roman" w:cs="Times New Roman"/>
          <w:i/>
          <w:sz w:val="20"/>
          <w:szCs w:val="20"/>
        </w:rPr>
        <w:t xml:space="preserve">Table 3. Product /Service Innovations and Financial Performance </w:t>
      </w:r>
    </w:p>
    <w:tbl>
      <w:tblPr>
        <w:tblStyle w:val="TableGrid"/>
        <w:tblW w:w="10165" w:type="dxa"/>
        <w:jc w:val="center"/>
        <w:tblLayout w:type="fixed"/>
        <w:tblLook w:val="04A0" w:firstRow="1" w:lastRow="0" w:firstColumn="1" w:lastColumn="0" w:noHBand="0" w:noVBand="1"/>
      </w:tblPr>
      <w:tblGrid>
        <w:gridCol w:w="2515"/>
        <w:gridCol w:w="1080"/>
        <w:gridCol w:w="1170"/>
        <w:gridCol w:w="990"/>
        <w:gridCol w:w="1080"/>
        <w:gridCol w:w="990"/>
        <w:gridCol w:w="630"/>
        <w:gridCol w:w="720"/>
        <w:gridCol w:w="990"/>
      </w:tblGrid>
      <w:tr w:rsidR="00564077" w:rsidRPr="00FA3906" w:rsidTr="00564077">
        <w:trPr>
          <w:jc w:val="center"/>
        </w:trPr>
        <w:tc>
          <w:tcPr>
            <w:tcW w:w="2515"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Questions</w:t>
            </w:r>
          </w:p>
        </w:tc>
        <w:tc>
          <w:tcPr>
            <w:tcW w:w="108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SA</w:t>
            </w:r>
          </w:p>
        </w:tc>
        <w:tc>
          <w:tcPr>
            <w:tcW w:w="117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A</w:t>
            </w:r>
          </w:p>
        </w:tc>
        <w:tc>
          <w:tcPr>
            <w:tcW w:w="99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M</w:t>
            </w:r>
          </w:p>
        </w:tc>
        <w:tc>
          <w:tcPr>
            <w:tcW w:w="108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D</w:t>
            </w:r>
          </w:p>
        </w:tc>
        <w:tc>
          <w:tcPr>
            <w:tcW w:w="99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SD</w:t>
            </w:r>
          </w:p>
        </w:tc>
        <w:tc>
          <w:tcPr>
            <w:tcW w:w="63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eastAsia="Times New Roman" w:hAnsi="Times New Roman" w:cs="Times New Roman"/>
                <w:b/>
                <w:bCs/>
                <w:position w:val="-10"/>
                <w:szCs w:val="24"/>
              </w:rPr>
              <w:object w:dxaOrig="340" w:dyaOrig="360">
                <v:shape id="_x0000_i1026" type="#_x0000_t75" style="width:15.5pt;height:20.5pt" o:ole="">
                  <v:imagedata r:id="rId9" o:title=""/>
                </v:shape>
                <o:OLEObject Type="Embed" ProgID="Equation.3" ShapeID="_x0000_i1026" DrawAspect="Content" ObjectID="_1662327271" r:id="rId10"/>
              </w:object>
            </w:r>
          </w:p>
        </w:tc>
        <w:tc>
          <w:tcPr>
            <w:tcW w:w="72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eastAsia="Times New Roman" w:hAnsi="Times New Roman" w:cs="Times New Roman"/>
                <w:b/>
                <w:bCs/>
                <w:szCs w:val="24"/>
              </w:rPr>
              <w:t>P</w:t>
            </w:r>
            <w:r w:rsidRPr="00FA3906">
              <w:rPr>
                <w:rFonts w:ascii="Times New Roman" w:eastAsia="Times New Roman" w:hAnsi="Times New Roman" w:cs="Times New Roman"/>
                <w:b/>
                <w:bCs/>
                <w:position w:val="-10"/>
                <w:szCs w:val="24"/>
              </w:rPr>
              <w:object w:dxaOrig="340" w:dyaOrig="360">
                <v:shape id="_x0000_i1027" type="#_x0000_t75" style="width:15.5pt;height:20.5pt" o:ole="">
                  <v:imagedata r:id="rId9" o:title=""/>
                </v:shape>
                <o:OLEObject Type="Embed" ProgID="Equation.3" ShapeID="_x0000_i1027" DrawAspect="Content" ObjectID="_1662327272" r:id="rId11"/>
              </w:object>
            </w:r>
          </w:p>
        </w:tc>
        <w:tc>
          <w:tcPr>
            <w:tcW w:w="990"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ROA</w:t>
            </w:r>
          </w:p>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w:t>
            </w:r>
          </w:p>
        </w:tc>
      </w:tr>
      <w:tr w:rsidR="00564077" w:rsidRPr="00FA3906" w:rsidTr="00564077">
        <w:trPr>
          <w:jc w:val="center"/>
        </w:trPr>
        <w:tc>
          <w:tcPr>
            <w:tcW w:w="2515" w:type="dxa"/>
          </w:tcPr>
          <w:p w:rsidR="00BE1F4A" w:rsidRPr="00FA3906" w:rsidRDefault="00BE1F4A"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Customers are able to receive money on their mobile phones</w:t>
            </w:r>
          </w:p>
        </w:tc>
        <w:tc>
          <w:tcPr>
            <w:tcW w:w="108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 xml:space="preserve">39(81.25) </w:t>
            </w:r>
          </w:p>
        </w:tc>
        <w:tc>
          <w:tcPr>
            <w:tcW w:w="117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9(19%)</w:t>
            </w:r>
          </w:p>
        </w:tc>
        <w:tc>
          <w:tcPr>
            <w:tcW w:w="99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0(0.00%)</w:t>
            </w:r>
          </w:p>
        </w:tc>
        <w:tc>
          <w:tcPr>
            <w:tcW w:w="108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0(0.00%)</w:t>
            </w:r>
          </w:p>
        </w:tc>
        <w:tc>
          <w:tcPr>
            <w:tcW w:w="99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0(0.00%)</w:t>
            </w:r>
          </w:p>
        </w:tc>
        <w:tc>
          <w:tcPr>
            <w:tcW w:w="63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 xml:space="preserve">10 </w:t>
            </w:r>
          </w:p>
        </w:tc>
        <w:tc>
          <w:tcPr>
            <w:tcW w:w="72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0.03</w:t>
            </w:r>
          </w:p>
        </w:tc>
        <w:tc>
          <w:tcPr>
            <w:tcW w:w="990"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5.32</w:t>
            </w:r>
          </w:p>
        </w:tc>
      </w:tr>
      <w:tr w:rsidR="00564077" w:rsidRPr="00FA3906" w:rsidTr="00564077">
        <w:trPr>
          <w:jc w:val="center"/>
        </w:trPr>
        <w:tc>
          <w:tcPr>
            <w:tcW w:w="2515"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Customers do not fear using  internet banking due to fear of   insecurity from hackers</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 xml:space="preserve">0.00%  </w:t>
            </w:r>
          </w:p>
        </w:tc>
        <w:tc>
          <w:tcPr>
            <w:tcW w:w="117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15(31.2%)</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3(6.25%)</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30(62.5%)</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w:t>
            </w:r>
          </w:p>
        </w:tc>
        <w:tc>
          <w:tcPr>
            <w:tcW w:w="63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15</w:t>
            </w:r>
          </w:p>
        </w:tc>
        <w:tc>
          <w:tcPr>
            <w:tcW w:w="72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0.02</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4.10</w:t>
            </w:r>
          </w:p>
        </w:tc>
      </w:tr>
      <w:tr w:rsidR="00564077" w:rsidRPr="00FA3906" w:rsidTr="00564077">
        <w:trPr>
          <w:jc w:val="center"/>
        </w:trPr>
        <w:tc>
          <w:tcPr>
            <w:tcW w:w="2515"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ATMS reduce congestion in banking halls thus enhance ROA</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 xml:space="preserve">33(68.75) </w:t>
            </w:r>
          </w:p>
        </w:tc>
        <w:tc>
          <w:tcPr>
            <w:tcW w:w="117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15(31.25%)</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63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10</w:t>
            </w:r>
          </w:p>
        </w:tc>
        <w:tc>
          <w:tcPr>
            <w:tcW w:w="72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0.03</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4.42</w:t>
            </w:r>
          </w:p>
        </w:tc>
      </w:tr>
      <w:tr w:rsidR="00564077" w:rsidRPr="00FA3906" w:rsidTr="00564077">
        <w:trPr>
          <w:jc w:val="center"/>
        </w:trPr>
        <w:tc>
          <w:tcPr>
            <w:tcW w:w="2515"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Your bank mana</w:t>
            </w:r>
            <w:r w:rsidR="00564077" w:rsidRPr="00FA3906">
              <w:rPr>
                <w:rFonts w:ascii="Times New Roman" w:hAnsi="Times New Roman" w:cs="Times New Roman"/>
                <w:sz w:val="20"/>
                <w:szCs w:val="20"/>
              </w:rPr>
              <w:t>ges to cope with market demands/ development</w:t>
            </w:r>
            <w:r w:rsidR="002B11B6" w:rsidRPr="00FA3906">
              <w:rPr>
                <w:rFonts w:ascii="Times New Roman" w:hAnsi="Times New Roman" w:cs="Times New Roman"/>
                <w:sz w:val="20"/>
                <w:szCs w:val="20"/>
              </w:rPr>
              <w:t xml:space="preserve"> </w:t>
            </w:r>
            <w:r w:rsidRPr="00FA3906">
              <w:rPr>
                <w:rFonts w:ascii="Times New Roman" w:hAnsi="Times New Roman" w:cs="Times New Roman"/>
                <w:sz w:val="20"/>
                <w:szCs w:val="20"/>
              </w:rPr>
              <w:t>of new products hence improve ROA</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 xml:space="preserve">24(50%) </w:t>
            </w:r>
          </w:p>
        </w:tc>
        <w:tc>
          <w:tcPr>
            <w:tcW w:w="117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15(31.25%)</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9(19%)</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63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15</w:t>
            </w:r>
          </w:p>
        </w:tc>
        <w:tc>
          <w:tcPr>
            <w:tcW w:w="72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0.02</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4.60</w:t>
            </w:r>
          </w:p>
        </w:tc>
      </w:tr>
      <w:tr w:rsidR="00564077" w:rsidRPr="00FA3906" w:rsidTr="00564077">
        <w:trPr>
          <w:jc w:val="center"/>
        </w:trPr>
        <w:tc>
          <w:tcPr>
            <w:tcW w:w="2515" w:type="dxa"/>
          </w:tcPr>
          <w:p w:rsidR="00BE1F4A" w:rsidRPr="00FA3906" w:rsidRDefault="003B09AE"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Your bank continuously improves old  products and raise quality of new products</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 xml:space="preserve">36(75%) </w:t>
            </w:r>
          </w:p>
        </w:tc>
        <w:tc>
          <w:tcPr>
            <w:tcW w:w="117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12(25%)</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108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0.00%</w:t>
            </w:r>
          </w:p>
        </w:tc>
        <w:tc>
          <w:tcPr>
            <w:tcW w:w="63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10</w:t>
            </w:r>
          </w:p>
        </w:tc>
        <w:tc>
          <w:tcPr>
            <w:tcW w:w="72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0.03</w:t>
            </w:r>
          </w:p>
        </w:tc>
        <w:tc>
          <w:tcPr>
            <w:tcW w:w="990" w:type="dxa"/>
          </w:tcPr>
          <w:p w:rsidR="00BE1F4A" w:rsidRPr="00FA3906" w:rsidRDefault="00564077" w:rsidP="00E34D0B">
            <w:pPr>
              <w:tabs>
                <w:tab w:val="left" w:pos="2780"/>
              </w:tabs>
              <w:jc w:val="both"/>
              <w:rPr>
                <w:rFonts w:ascii="Times New Roman" w:hAnsi="Times New Roman" w:cs="Times New Roman"/>
                <w:sz w:val="20"/>
                <w:szCs w:val="20"/>
              </w:rPr>
            </w:pPr>
            <w:r w:rsidRPr="00FA3906">
              <w:rPr>
                <w:rFonts w:ascii="Times New Roman" w:hAnsi="Times New Roman" w:cs="Times New Roman"/>
                <w:sz w:val="20"/>
                <w:szCs w:val="20"/>
              </w:rPr>
              <w:t>4.62</w:t>
            </w:r>
          </w:p>
        </w:tc>
      </w:tr>
    </w:tbl>
    <w:p w:rsidR="00BE1F4A" w:rsidRPr="00FA3906" w:rsidRDefault="00BE1F4A" w:rsidP="00E34D0B">
      <w:pPr>
        <w:tabs>
          <w:tab w:val="left" w:pos="2780"/>
        </w:tabs>
        <w:spacing w:line="240" w:lineRule="auto"/>
        <w:jc w:val="both"/>
        <w:rPr>
          <w:rFonts w:ascii="Times New Roman" w:hAnsi="Times New Roman" w:cs="Times New Roman"/>
          <w:sz w:val="20"/>
          <w:szCs w:val="20"/>
        </w:rPr>
      </w:pPr>
    </w:p>
    <w:p w:rsidR="0063161B" w:rsidRPr="006D4DBD" w:rsidRDefault="00BE1F4A" w:rsidP="0063161B">
      <w:pPr>
        <w:tabs>
          <w:tab w:val="left" w:pos="2780"/>
        </w:tabs>
        <w:spacing w:after="0" w:line="240" w:lineRule="auto"/>
        <w:jc w:val="both"/>
        <w:rPr>
          <w:rFonts w:ascii="Times New Roman" w:hAnsi="Times New Roman" w:cs="Times New Roman"/>
          <w:sz w:val="24"/>
          <w:szCs w:val="24"/>
        </w:rPr>
      </w:pPr>
      <w:r w:rsidRPr="006D4DBD">
        <w:rPr>
          <w:rFonts w:ascii="Times New Roman" w:hAnsi="Times New Roman" w:cs="Times New Roman"/>
          <w:sz w:val="24"/>
          <w:szCs w:val="24"/>
        </w:rPr>
        <w:t xml:space="preserve">Table 3. Presents effect of product/service innovations on financial performance. As per the statement that customers are able to receive money on their mobile phones, 100 per cent agreed. Mobile banking for example has greatly enabled customers to have access to funds anywhere they are, more so those in rural areas have great advantage. This in turn has greatly saved time. Customers are also in a position to receive real time updates on transactions executed and incase of concern the customers can get in touch with the bank staffs and get solutions to their enquiries. </w:t>
      </w:r>
    </w:p>
    <w:p w:rsidR="00764966" w:rsidRPr="006D4DBD" w:rsidRDefault="006262BC" w:rsidP="001A08BD">
      <w:pPr>
        <w:tabs>
          <w:tab w:val="left" w:pos="2780"/>
        </w:tabs>
        <w:spacing w:after="0" w:line="240" w:lineRule="auto"/>
        <w:ind w:firstLine="360"/>
        <w:jc w:val="both"/>
        <w:rPr>
          <w:rFonts w:ascii="Times New Roman" w:hAnsi="Times New Roman" w:cs="Times New Roman"/>
          <w:sz w:val="24"/>
          <w:szCs w:val="24"/>
        </w:rPr>
      </w:pPr>
      <w:r w:rsidRPr="006D4DBD">
        <w:rPr>
          <w:rFonts w:ascii="Times New Roman" w:hAnsi="Times New Roman" w:cs="Times New Roman"/>
          <w:sz w:val="24"/>
          <w:szCs w:val="24"/>
        </w:rPr>
        <w:t>Mutua, Ot</w:t>
      </w:r>
      <w:r w:rsidR="00E654E3" w:rsidRPr="006D4DBD">
        <w:rPr>
          <w:rFonts w:ascii="Times New Roman" w:hAnsi="Times New Roman" w:cs="Times New Roman"/>
          <w:sz w:val="24"/>
          <w:szCs w:val="24"/>
        </w:rPr>
        <w:t>eyo and Njeru, (</w:t>
      </w:r>
      <w:r w:rsidR="00BE1F4A" w:rsidRPr="006D4DBD">
        <w:rPr>
          <w:rFonts w:ascii="Times New Roman" w:hAnsi="Times New Roman" w:cs="Times New Roman"/>
          <w:sz w:val="24"/>
          <w:szCs w:val="24"/>
        </w:rPr>
        <w:t>2013)</w:t>
      </w:r>
      <w:r w:rsidR="00E654E3" w:rsidRPr="006D4DBD">
        <w:rPr>
          <w:rFonts w:ascii="Times New Roman" w:hAnsi="Times New Roman" w:cs="Times New Roman"/>
          <w:sz w:val="24"/>
          <w:szCs w:val="24"/>
        </w:rPr>
        <w:t>,</w:t>
      </w:r>
      <w:r w:rsidR="00BE1F4A" w:rsidRPr="006D4DBD">
        <w:rPr>
          <w:rFonts w:ascii="Times New Roman" w:hAnsi="Times New Roman" w:cs="Times New Roman"/>
          <w:sz w:val="24"/>
          <w:szCs w:val="24"/>
        </w:rPr>
        <w:t xml:space="preserve"> concluded that mobile banking offers a number of services ranging from account information, which informs the customers on the updates and transactions on their account through their mobile phones. Clients receive short messages on their phones any time they make trans</w:t>
      </w:r>
      <w:r w:rsidR="00457778">
        <w:rPr>
          <w:rFonts w:ascii="Times New Roman" w:hAnsi="Times New Roman" w:cs="Times New Roman"/>
          <w:sz w:val="24"/>
          <w:szCs w:val="24"/>
        </w:rPr>
        <w:t xml:space="preserve">actions in their bank accounts. </w:t>
      </w:r>
      <w:r w:rsidR="00BE1F4A" w:rsidRPr="006D4DBD">
        <w:rPr>
          <w:rFonts w:ascii="Times New Roman" w:hAnsi="Times New Roman" w:cs="Times New Roman"/>
          <w:sz w:val="24"/>
          <w:szCs w:val="24"/>
        </w:rPr>
        <w:t>However, on the question as to whether customers do not fear using internet banking due to fear of insecurity from hackers 31.25 per cent  agreed, 6.25 per cent remained neutral as 62.5 per cent  disagreed. Digital banking despite having greatly improved the financial performance in banks internet banking is causing much fear to customers in terms of insecurity. Banks however need to protect their data from any security threats hence they have come up with various ways to deal with the issue like creating firewall technologies to prevent attacks.</w:t>
      </w:r>
      <w:r w:rsidR="00457778">
        <w:rPr>
          <w:rFonts w:ascii="Times New Roman" w:hAnsi="Times New Roman" w:cs="Times New Roman"/>
          <w:sz w:val="24"/>
          <w:szCs w:val="24"/>
        </w:rPr>
        <w:t xml:space="preserve"> </w:t>
      </w:r>
      <w:r w:rsidR="00BE1F4A" w:rsidRPr="006D4DBD">
        <w:rPr>
          <w:rFonts w:ascii="Times New Roman" w:hAnsi="Times New Roman" w:cs="Times New Roman"/>
          <w:sz w:val="24"/>
          <w:szCs w:val="24"/>
        </w:rPr>
        <w:t>Jassal and Sehgal (2013) explored several of technology and security standards required for safe internet banking and to analyze</w:t>
      </w:r>
      <w:r w:rsidR="007C01F1" w:rsidRPr="006D4DBD">
        <w:rPr>
          <w:rFonts w:ascii="Times New Roman" w:hAnsi="Times New Roman" w:cs="Times New Roman"/>
          <w:sz w:val="24"/>
          <w:szCs w:val="24"/>
        </w:rPr>
        <w:t>.</w:t>
      </w:r>
    </w:p>
    <w:p w:rsidR="007C01F1" w:rsidRPr="00830B40" w:rsidRDefault="00830B40" w:rsidP="00D67C5F">
      <w:pPr>
        <w:tabs>
          <w:tab w:val="left" w:pos="2780"/>
        </w:tabs>
        <w:spacing w:before="200" w:after="120" w:line="240" w:lineRule="auto"/>
        <w:jc w:val="both"/>
        <w:rPr>
          <w:rFonts w:ascii="Times New Roman" w:hAnsi="Times New Roman" w:cs="Times New Roman"/>
          <w:b/>
          <w:sz w:val="28"/>
          <w:szCs w:val="28"/>
        </w:rPr>
      </w:pPr>
      <w:r>
        <w:rPr>
          <w:rFonts w:ascii="Times New Roman" w:hAnsi="Times New Roman" w:cs="Times New Roman"/>
          <w:b/>
          <w:sz w:val="28"/>
          <w:szCs w:val="28"/>
        </w:rPr>
        <w:t>R</w:t>
      </w:r>
      <w:r w:rsidRPr="00830B40">
        <w:rPr>
          <w:rFonts w:ascii="Times New Roman" w:hAnsi="Times New Roman" w:cs="Times New Roman"/>
          <w:b/>
          <w:sz w:val="28"/>
          <w:szCs w:val="28"/>
        </w:rPr>
        <w:t xml:space="preserve">ecommendations </w:t>
      </w:r>
    </w:p>
    <w:p w:rsidR="0063161B" w:rsidRPr="006D4DBD" w:rsidRDefault="007C01F1" w:rsidP="00D67C5F">
      <w:pPr>
        <w:spacing w:after="0" w:line="240" w:lineRule="auto"/>
        <w:jc w:val="both"/>
        <w:rPr>
          <w:rFonts w:ascii="Times New Roman" w:hAnsi="Times New Roman" w:cs="Times New Roman"/>
          <w:sz w:val="24"/>
          <w:szCs w:val="24"/>
        </w:rPr>
      </w:pPr>
      <w:r w:rsidRPr="006D4DBD">
        <w:rPr>
          <w:rFonts w:ascii="Times New Roman" w:hAnsi="Times New Roman" w:cs="Times New Roman"/>
          <w:sz w:val="24"/>
          <w:szCs w:val="24"/>
        </w:rPr>
        <w:t xml:space="preserve">The study recommended that, e- banking is greatly improving banks efficiency of its operations hence the study recommended that banks which have not invested on </w:t>
      </w:r>
      <w:r w:rsidR="002B11B6" w:rsidRPr="006D4DBD">
        <w:rPr>
          <w:rFonts w:ascii="Times New Roman" w:hAnsi="Times New Roman" w:cs="Times New Roman"/>
          <w:sz w:val="24"/>
          <w:szCs w:val="24"/>
        </w:rPr>
        <w:t xml:space="preserve">current </w:t>
      </w:r>
      <w:r w:rsidRPr="006D4DBD">
        <w:rPr>
          <w:rFonts w:ascii="Times New Roman" w:hAnsi="Times New Roman" w:cs="Times New Roman"/>
          <w:sz w:val="24"/>
          <w:szCs w:val="24"/>
        </w:rPr>
        <w:t>innovations should consider incorporating the new technology as it will increase the firms’ performance. It was advocated that, organizations to always ensure their new products and services, are re</w:t>
      </w:r>
      <w:r w:rsidR="002B11B6" w:rsidRPr="006D4DBD">
        <w:rPr>
          <w:rFonts w:ascii="Times New Roman" w:hAnsi="Times New Roman" w:cs="Times New Roman"/>
          <w:sz w:val="24"/>
          <w:szCs w:val="24"/>
        </w:rPr>
        <w:t>adily available in the market. Financial institutions should ensure that banking innovations are secured for customers to have confidence in mobile</w:t>
      </w:r>
      <w:r w:rsidR="0077206E" w:rsidRPr="006D4DBD">
        <w:rPr>
          <w:rFonts w:ascii="Times New Roman" w:hAnsi="Times New Roman" w:cs="Times New Roman"/>
          <w:sz w:val="24"/>
          <w:szCs w:val="24"/>
        </w:rPr>
        <w:t xml:space="preserve"> and </w:t>
      </w:r>
      <w:r w:rsidR="002B11B6" w:rsidRPr="006D4DBD">
        <w:rPr>
          <w:rFonts w:ascii="Times New Roman" w:hAnsi="Times New Roman" w:cs="Times New Roman"/>
          <w:sz w:val="24"/>
          <w:szCs w:val="24"/>
        </w:rPr>
        <w:t>internet banking.</w:t>
      </w:r>
    </w:p>
    <w:p w:rsidR="007C01F1" w:rsidRPr="00830B40" w:rsidRDefault="00830B40" w:rsidP="00D67C5F">
      <w:pPr>
        <w:spacing w:before="200"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C</w:t>
      </w:r>
      <w:r w:rsidRPr="00830B40">
        <w:rPr>
          <w:rFonts w:ascii="Times New Roman" w:hAnsi="Times New Roman" w:cs="Times New Roman"/>
          <w:b/>
          <w:sz w:val="28"/>
          <w:szCs w:val="28"/>
        </w:rPr>
        <w:t>onclusions</w:t>
      </w:r>
    </w:p>
    <w:p w:rsidR="003138E0" w:rsidRPr="006D4DBD" w:rsidRDefault="007C01F1" w:rsidP="00830B40">
      <w:pPr>
        <w:spacing w:line="240" w:lineRule="auto"/>
        <w:jc w:val="both"/>
        <w:rPr>
          <w:rFonts w:ascii="Times New Roman" w:hAnsi="Times New Roman" w:cs="Times New Roman"/>
          <w:sz w:val="24"/>
          <w:szCs w:val="24"/>
        </w:rPr>
      </w:pPr>
      <w:r w:rsidRPr="006D4DBD">
        <w:rPr>
          <w:rFonts w:ascii="Times New Roman" w:hAnsi="Times New Roman" w:cs="Times New Roman"/>
          <w:sz w:val="24"/>
          <w:szCs w:val="24"/>
        </w:rPr>
        <w:t>Most commercial banks have concentrated on their profits by creating new products and services which have minimized their operational costs. The commercial banks have sensitized people on the use of non-cash money to smoothen their mobility and conveniences. Internet banking has been made clear to the public on marketing platforms and trained on how to use, which has fasten use of banking services hence positively influence bank performance as the system is automated and prone to less human errors.</w:t>
      </w:r>
    </w:p>
    <w:p w:rsidR="001A08BD" w:rsidRDefault="001A08BD" w:rsidP="00830B40">
      <w:pPr>
        <w:spacing w:line="240" w:lineRule="auto"/>
        <w:jc w:val="both"/>
        <w:rPr>
          <w:rFonts w:ascii="Times New Roman" w:hAnsi="Times New Roman" w:cs="Times New Roman"/>
          <w:sz w:val="20"/>
          <w:szCs w:val="20"/>
        </w:rPr>
      </w:pPr>
    </w:p>
    <w:p w:rsidR="00830B40" w:rsidRDefault="00830B40"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Default="006D4DBD" w:rsidP="00830B40">
      <w:pPr>
        <w:spacing w:line="240" w:lineRule="auto"/>
        <w:jc w:val="both"/>
        <w:rPr>
          <w:rFonts w:ascii="Times New Roman" w:hAnsi="Times New Roman" w:cs="Times New Roman"/>
          <w:sz w:val="20"/>
          <w:szCs w:val="20"/>
        </w:rPr>
      </w:pPr>
    </w:p>
    <w:p w:rsidR="006D4DBD" w:rsidRPr="00FA3906" w:rsidRDefault="006D4DBD" w:rsidP="00830B40">
      <w:pPr>
        <w:spacing w:line="240" w:lineRule="auto"/>
        <w:jc w:val="both"/>
        <w:rPr>
          <w:rFonts w:ascii="Times New Roman" w:hAnsi="Times New Roman" w:cs="Times New Roman"/>
          <w:sz w:val="20"/>
          <w:szCs w:val="20"/>
        </w:rPr>
      </w:pPr>
    </w:p>
    <w:p w:rsidR="007C01F1" w:rsidRPr="00830B40" w:rsidRDefault="007C01F1" w:rsidP="00D67C5F">
      <w:pPr>
        <w:tabs>
          <w:tab w:val="left" w:pos="2780"/>
        </w:tabs>
        <w:spacing w:before="200" w:after="120" w:line="240" w:lineRule="auto"/>
        <w:jc w:val="both"/>
        <w:rPr>
          <w:rFonts w:ascii="Times New Roman" w:hAnsi="Times New Roman" w:cs="Times New Roman"/>
          <w:b/>
          <w:sz w:val="28"/>
          <w:szCs w:val="28"/>
        </w:rPr>
      </w:pPr>
      <w:r w:rsidRPr="00830B40">
        <w:rPr>
          <w:rFonts w:ascii="Times New Roman" w:hAnsi="Times New Roman" w:cs="Times New Roman"/>
          <w:b/>
          <w:sz w:val="28"/>
          <w:szCs w:val="28"/>
        </w:rPr>
        <w:lastRenderedPageBreak/>
        <w:t xml:space="preserve">References </w:t>
      </w:r>
    </w:p>
    <w:p w:rsidR="00D95D90" w:rsidRPr="00D95D90" w:rsidRDefault="00D95D90" w:rsidP="00D95D90">
      <w:pPr>
        <w:spacing w:before="240" w:after="240" w:line="240" w:lineRule="auto"/>
        <w:ind w:left="720" w:hanging="720"/>
        <w:jc w:val="both"/>
        <w:rPr>
          <w:rFonts w:ascii="Times New Roman" w:hAnsi="Times New Roman" w:cs="Times New Roman"/>
          <w:sz w:val="24"/>
          <w:szCs w:val="24"/>
        </w:rPr>
      </w:pPr>
      <w:r w:rsidRPr="00D95D90">
        <w:rPr>
          <w:rFonts w:ascii="Times New Roman" w:hAnsi="Times New Roman" w:cs="Times New Roman"/>
          <w:color w:val="222222"/>
          <w:sz w:val="24"/>
          <w:szCs w:val="24"/>
          <w:shd w:val="clear" w:color="auto" w:fill="FFFFFF"/>
        </w:rPr>
        <w:t>Azaze, A., &amp; Haji, A. (2005). The impact of strategic and environmental factors on the Malaysian furniture industry export marketing performance. </w:t>
      </w:r>
      <w:r w:rsidRPr="00D95D90">
        <w:rPr>
          <w:rFonts w:ascii="Times New Roman" w:hAnsi="Times New Roman" w:cs="Times New Roman"/>
          <w:i/>
          <w:iCs/>
          <w:color w:val="222222"/>
          <w:sz w:val="24"/>
          <w:szCs w:val="24"/>
          <w:shd w:val="clear" w:color="auto" w:fill="FFFFFF"/>
        </w:rPr>
        <w:t>Unpublished Masters Thesis, School of Management, Selangor, Universiti Putra Malaysia</w:t>
      </w:r>
      <w:r w:rsidRPr="00D95D90">
        <w:rPr>
          <w:rFonts w:ascii="Times New Roman" w:hAnsi="Times New Roman" w:cs="Times New Roman"/>
          <w:color w:val="222222"/>
          <w:sz w:val="24"/>
          <w:szCs w:val="24"/>
          <w:shd w:val="clear" w:color="auto" w:fill="FFFFFF"/>
        </w:rPr>
        <w:t>.</w:t>
      </w:r>
    </w:p>
    <w:p w:rsidR="007C01F1" w:rsidRPr="00493D60" w:rsidRDefault="007C01F1" w:rsidP="00E34D0B">
      <w:pPr>
        <w:tabs>
          <w:tab w:val="left" w:pos="2780"/>
        </w:tabs>
        <w:spacing w:line="240" w:lineRule="auto"/>
        <w:jc w:val="both"/>
        <w:rPr>
          <w:rFonts w:ascii="Times New Roman" w:hAnsi="Times New Roman" w:cs="Times New Roman"/>
          <w:sz w:val="24"/>
          <w:szCs w:val="24"/>
        </w:rPr>
      </w:pPr>
      <w:r w:rsidRPr="00493D60">
        <w:rPr>
          <w:rFonts w:ascii="Times New Roman" w:hAnsi="Times New Roman" w:cs="Times New Roman"/>
          <w:sz w:val="24"/>
          <w:szCs w:val="24"/>
        </w:rPr>
        <w:t xml:space="preserve">Central Bank of Kenya. (2007). Retrieved from http: </w:t>
      </w:r>
      <w:hyperlink r:id="rId12" w:history="1">
        <w:r w:rsidRPr="00493D60">
          <w:rPr>
            <w:rFonts w:ascii="Times New Roman" w:hAnsi="Times New Roman" w:cs="Times New Roman"/>
            <w:sz w:val="24"/>
            <w:szCs w:val="24"/>
          </w:rPr>
          <w:t>www.centralbank.go.ke</w:t>
        </w:r>
      </w:hyperlink>
      <w:r w:rsidR="006262BC" w:rsidRPr="00493D60">
        <w:rPr>
          <w:rFonts w:ascii="Times New Roman" w:hAnsi="Times New Roman" w:cs="Times New Roman"/>
          <w:sz w:val="24"/>
          <w:szCs w:val="24"/>
        </w:rPr>
        <w:t>.</w:t>
      </w:r>
    </w:p>
    <w:p w:rsidR="006262BC" w:rsidRDefault="006262BC" w:rsidP="00E34D0B">
      <w:pPr>
        <w:spacing w:before="240" w:after="240" w:line="240" w:lineRule="auto"/>
        <w:ind w:left="720" w:hanging="720"/>
        <w:jc w:val="both"/>
        <w:rPr>
          <w:rFonts w:ascii="Times New Roman" w:hAnsi="Times New Roman" w:cs="Times New Roman"/>
          <w:sz w:val="24"/>
          <w:szCs w:val="24"/>
        </w:rPr>
      </w:pPr>
      <w:r w:rsidRPr="00493D60">
        <w:rPr>
          <w:rFonts w:ascii="Times New Roman" w:hAnsi="Times New Roman" w:cs="Times New Roman"/>
          <w:sz w:val="24"/>
          <w:szCs w:val="24"/>
        </w:rPr>
        <w:t>Cooper, D. R., Schindler, P. S., &amp; Sun, J. (2006). Business research methods (Vol. 9). New York: McGraw-Hill Irwin.</w:t>
      </w:r>
    </w:p>
    <w:p w:rsidR="00493D60" w:rsidRDefault="00F654FC" w:rsidP="00F654FC">
      <w:pPr>
        <w:spacing w:before="240" w:after="240" w:line="240" w:lineRule="auto"/>
        <w:ind w:left="720" w:hanging="720"/>
        <w:jc w:val="both"/>
        <w:rPr>
          <w:rFonts w:ascii="Times New Roman" w:hAnsi="Times New Roman" w:cs="Times New Roman"/>
          <w:color w:val="222222"/>
          <w:sz w:val="24"/>
          <w:szCs w:val="24"/>
          <w:shd w:val="clear" w:color="auto" w:fill="FFFFFF"/>
        </w:rPr>
      </w:pPr>
      <w:r w:rsidRPr="00F654FC">
        <w:rPr>
          <w:rFonts w:ascii="Times New Roman" w:hAnsi="Times New Roman" w:cs="Times New Roman"/>
          <w:color w:val="222222"/>
          <w:sz w:val="24"/>
          <w:szCs w:val="24"/>
          <w:shd w:val="clear" w:color="auto" w:fill="FFFFFF"/>
        </w:rPr>
        <w:t>Dew, J. K. (</w:t>
      </w:r>
      <w:r>
        <w:rPr>
          <w:rFonts w:ascii="Times New Roman" w:hAnsi="Times New Roman" w:cs="Times New Roman"/>
          <w:color w:val="222222"/>
          <w:sz w:val="24"/>
          <w:szCs w:val="24"/>
          <w:shd w:val="clear" w:color="auto" w:fill="FFFFFF"/>
        </w:rPr>
        <w:t>2007). Innovation Segregation by</w:t>
      </w:r>
      <w:r w:rsidRPr="00F654FC">
        <w:rPr>
          <w:rFonts w:ascii="Times New Roman" w:hAnsi="Times New Roman" w:cs="Times New Roman"/>
          <w:color w:val="222222"/>
          <w:sz w:val="24"/>
          <w:szCs w:val="24"/>
          <w:shd w:val="clear" w:color="auto" w:fill="FFFFFF"/>
        </w:rPr>
        <w:t xml:space="preserve"> Two Australian Merchant Banks-A Private Alternative to the Financial Patent for Protecting Financial Innovations and Informing Investors.</w:t>
      </w:r>
    </w:p>
    <w:p w:rsidR="00F654FC" w:rsidRDefault="00F654FC" w:rsidP="00F654FC">
      <w:pPr>
        <w:spacing w:before="240" w:after="240" w:line="240" w:lineRule="auto"/>
        <w:ind w:left="720" w:hanging="720"/>
        <w:jc w:val="both"/>
        <w:rPr>
          <w:rFonts w:ascii="Times New Roman" w:hAnsi="Times New Roman" w:cs="Times New Roman"/>
          <w:color w:val="222222"/>
          <w:sz w:val="24"/>
          <w:szCs w:val="24"/>
          <w:shd w:val="clear" w:color="auto" w:fill="FFFFFF"/>
        </w:rPr>
      </w:pPr>
      <w:r w:rsidRPr="00F654FC">
        <w:rPr>
          <w:rFonts w:ascii="Times New Roman" w:hAnsi="Times New Roman" w:cs="Times New Roman"/>
          <w:color w:val="222222"/>
          <w:sz w:val="24"/>
          <w:szCs w:val="24"/>
          <w:shd w:val="clear" w:color="auto" w:fill="FFFFFF"/>
        </w:rPr>
        <w:t>Gabriel, A., &amp; Valentin, Z. (2007). The dominance of product mix over productivity and technical change in the US banking. </w:t>
      </w:r>
      <w:r w:rsidRPr="00F654FC">
        <w:rPr>
          <w:rFonts w:ascii="Times New Roman" w:hAnsi="Times New Roman" w:cs="Times New Roman"/>
          <w:i/>
          <w:iCs/>
          <w:color w:val="222222"/>
          <w:sz w:val="24"/>
          <w:szCs w:val="24"/>
          <w:shd w:val="clear" w:color="auto" w:fill="FFFFFF"/>
        </w:rPr>
        <w:t>Journal of Financial Intermediation</w:t>
      </w:r>
      <w:r w:rsidRPr="00F654FC">
        <w:rPr>
          <w:rFonts w:ascii="Times New Roman" w:hAnsi="Times New Roman" w:cs="Times New Roman"/>
          <w:color w:val="222222"/>
          <w:sz w:val="24"/>
          <w:szCs w:val="24"/>
          <w:shd w:val="clear" w:color="auto" w:fill="FFFFFF"/>
        </w:rPr>
        <w:t>.</w:t>
      </w:r>
    </w:p>
    <w:p w:rsidR="00F654FC" w:rsidRPr="00F654FC" w:rsidRDefault="00F654FC" w:rsidP="00F654FC">
      <w:pPr>
        <w:spacing w:before="240" w:after="240" w:line="240" w:lineRule="auto"/>
        <w:ind w:left="720" w:hanging="720"/>
        <w:jc w:val="both"/>
        <w:rPr>
          <w:rFonts w:ascii="Times New Roman" w:hAnsi="Times New Roman" w:cs="Times New Roman"/>
          <w:sz w:val="24"/>
          <w:szCs w:val="24"/>
        </w:rPr>
      </w:pPr>
      <w:r w:rsidRPr="00F654FC">
        <w:rPr>
          <w:rFonts w:ascii="Times New Roman" w:hAnsi="Times New Roman" w:cs="Times New Roman"/>
          <w:color w:val="222222"/>
          <w:sz w:val="24"/>
          <w:szCs w:val="24"/>
          <w:shd w:val="clear" w:color="auto" w:fill="FFFFFF"/>
        </w:rPr>
        <w:t>González, L. O., Gil, L. I. R., Cunill, O. M., &amp; Lindahl, J. M. M. (2016). The effect of financial innovation on European banks' risk. </w:t>
      </w:r>
      <w:r w:rsidRPr="00F654FC">
        <w:rPr>
          <w:rFonts w:ascii="Times New Roman" w:hAnsi="Times New Roman" w:cs="Times New Roman"/>
          <w:i/>
          <w:iCs/>
          <w:color w:val="222222"/>
          <w:sz w:val="24"/>
          <w:szCs w:val="24"/>
          <w:shd w:val="clear" w:color="auto" w:fill="FFFFFF"/>
        </w:rPr>
        <w:t>Journal of Business Research</w:t>
      </w:r>
      <w:r w:rsidRPr="00F654FC">
        <w:rPr>
          <w:rFonts w:ascii="Times New Roman" w:hAnsi="Times New Roman" w:cs="Times New Roman"/>
          <w:color w:val="222222"/>
          <w:sz w:val="24"/>
          <w:szCs w:val="24"/>
          <w:shd w:val="clear" w:color="auto" w:fill="FFFFFF"/>
        </w:rPr>
        <w:t>.</w:t>
      </w:r>
    </w:p>
    <w:p w:rsidR="00980930" w:rsidRPr="00493D60" w:rsidRDefault="00980930" w:rsidP="00E34D0B">
      <w:pPr>
        <w:tabs>
          <w:tab w:val="left" w:pos="2780"/>
        </w:tabs>
        <w:spacing w:line="240" w:lineRule="auto"/>
        <w:jc w:val="both"/>
        <w:rPr>
          <w:rFonts w:ascii="Times New Roman" w:hAnsi="Times New Roman" w:cs="Times New Roman"/>
          <w:sz w:val="24"/>
          <w:szCs w:val="24"/>
        </w:rPr>
      </w:pPr>
      <w:r w:rsidRPr="00493D60">
        <w:rPr>
          <w:rFonts w:ascii="Times New Roman" w:hAnsi="Times New Roman" w:cs="Times New Roman"/>
          <w:sz w:val="24"/>
          <w:szCs w:val="24"/>
        </w:rPr>
        <w:t>Gupta, S. (2013). The mobile banking and payment revolution. European Financial Review.</w:t>
      </w:r>
    </w:p>
    <w:p w:rsidR="006262BC" w:rsidRDefault="006262BC" w:rsidP="00493D60">
      <w:pPr>
        <w:spacing w:before="240" w:after="240" w:line="360" w:lineRule="auto"/>
        <w:ind w:left="720" w:hanging="720"/>
        <w:jc w:val="both"/>
        <w:rPr>
          <w:rFonts w:ascii="Times New Roman" w:hAnsi="Times New Roman" w:cs="Times New Roman"/>
          <w:sz w:val="24"/>
          <w:szCs w:val="24"/>
        </w:rPr>
      </w:pPr>
      <w:r w:rsidRPr="00493D60">
        <w:rPr>
          <w:rFonts w:ascii="Times New Roman" w:hAnsi="Times New Roman" w:cs="Times New Roman"/>
          <w:sz w:val="24"/>
          <w:szCs w:val="24"/>
        </w:rPr>
        <w:t>Hasan, I., Schmiedel, H., &amp; Song, L. (2009). Retail payments: Integration and innovation. Return to retail banking and payments. Journal of banking and finance.</w:t>
      </w:r>
    </w:p>
    <w:p w:rsidR="00D537C2" w:rsidRDefault="00D537C2" w:rsidP="00493D60">
      <w:pPr>
        <w:spacing w:before="240" w:after="240" w:line="360" w:lineRule="auto"/>
        <w:ind w:left="720" w:hanging="720"/>
        <w:jc w:val="both"/>
        <w:rPr>
          <w:rFonts w:ascii="Times New Roman" w:hAnsi="Times New Roman" w:cs="Times New Roman"/>
          <w:i/>
          <w:iCs/>
          <w:color w:val="222222"/>
          <w:sz w:val="24"/>
          <w:szCs w:val="24"/>
          <w:shd w:val="clear" w:color="auto" w:fill="FFFFFF"/>
        </w:rPr>
      </w:pPr>
      <w:r w:rsidRPr="00D537C2">
        <w:rPr>
          <w:rFonts w:ascii="Times New Roman" w:hAnsi="Times New Roman" w:cs="Times New Roman"/>
          <w:color w:val="222222"/>
          <w:sz w:val="24"/>
          <w:szCs w:val="24"/>
          <w:shd w:val="clear" w:color="auto" w:fill="FFFFFF"/>
        </w:rPr>
        <w:t>Jassal, R. K., &amp; Sehgal, R. K. (2013). Online banking security flaws: a study. </w:t>
      </w:r>
      <w:r w:rsidRPr="00D537C2">
        <w:rPr>
          <w:rFonts w:ascii="Times New Roman" w:hAnsi="Times New Roman" w:cs="Times New Roman"/>
          <w:i/>
          <w:iCs/>
          <w:color w:val="222222"/>
          <w:sz w:val="24"/>
          <w:szCs w:val="24"/>
          <w:shd w:val="clear" w:color="auto" w:fill="FFFFFF"/>
        </w:rPr>
        <w:t>International Journal of Advanced Research in Computer Science and Software Engineering.</w:t>
      </w:r>
    </w:p>
    <w:p w:rsidR="00D537C2" w:rsidRDefault="00D537C2" w:rsidP="00493D60">
      <w:pPr>
        <w:spacing w:before="240" w:after="240" w:line="360" w:lineRule="auto"/>
        <w:ind w:left="720" w:hanging="720"/>
        <w:jc w:val="both"/>
        <w:rPr>
          <w:rFonts w:ascii="Times New Roman" w:hAnsi="Times New Roman" w:cs="Times New Roman"/>
          <w:color w:val="222222"/>
          <w:sz w:val="24"/>
          <w:szCs w:val="24"/>
          <w:shd w:val="clear" w:color="auto" w:fill="FFFFFF"/>
        </w:rPr>
      </w:pPr>
      <w:r w:rsidRPr="00D537C2">
        <w:rPr>
          <w:rFonts w:ascii="Times New Roman" w:hAnsi="Times New Roman" w:cs="Times New Roman"/>
          <w:color w:val="222222"/>
          <w:sz w:val="24"/>
          <w:szCs w:val="24"/>
          <w:shd w:val="clear" w:color="auto" w:fill="FFFFFF"/>
        </w:rPr>
        <w:t>Kotler, P. (2011). Reinventing marketing to manage the environmental imperative. </w:t>
      </w:r>
      <w:r w:rsidRPr="00D537C2">
        <w:rPr>
          <w:rFonts w:ascii="Times New Roman" w:hAnsi="Times New Roman" w:cs="Times New Roman"/>
          <w:i/>
          <w:iCs/>
          <w:color w:val="222222"/>
          <w:sz w:val="24"/>
          <w:szCs w:val="24"/>
          <w:shd w:val="clear" w:color="auto" w:fill="FFFFFF"/>
        </w:rPr>
        <w:t>Journal of marketing</w:t>
      </w:r>
      <w:r w:rsidRPr="00D537C2">
        <w:rPr>
          <w:rFonts w:ascii="Times New Roman" w:hAnsi="Times New Roman" w:cs="Times New Roman"/>
          <w:color w:val="222222"/>
          <w:sz w:val="24"/>
          <w:szCs w:val="24"/>
          <w:shd w:val="clear" w:color="auto" w:fill="FFFFFF"/>
        </w:rPr>
        <w:t>.</w:t>
      </w:r>
    </w:p>
    <w:p w:rsidR="00D537C2" w:rsidRDefault="00D537C2" w:rsidP="00493D60">
      <w:pPr>
        <w:spacing w:before="240" w:after="240" w:line="360" w:lineRule="auto"/>
        <w:ind w:left="720" w:hanging="720"/>
        <w:jc w:val="both"/>
        <w:rPr>
          <w:rFonts w:ascii="Times New Roman" w:hAnsi="Times New Roman" w:cs="Times New Roman"/>
          <w:i/>
          <w:iCs/>
          <w:color w:val="222222"/>
          <w:sz w:val="24"/>
          <w:szCs w:val="24"/>
          <w:shd w:val="clear" w:color="auto" w:fill="FFFFFF"/>
        </w:rPr>
      </w:pPr>
      <w:r w:rsidRPr="00D537C2">
        <w:rPr>
          <w:rFonts w:ascii="Times New Roman" w:hAnsi="Times New Roman" w:cs="Times New Roman"/>
          <w:color w:val="222222"/>
          <w:sz w:val="24"/>
          <w:szCs w:val="24"/>
          <w:shd w:val="clear" w:color="auto" w:fill="FFFFFF"/>
        </w:rPr>
        <w:t>Lerner, J. (2006). The new new financial thing: The origins of financial innovations. </w:t>
      </w:r>
      <w:r w:rsidRPr="00D537C2">
        <w:rPr>
          <w:rFonts w:ascii="Times New Roman" w:hAnsi="Times New Roman" w:cs="Times New Roman"/>
          <w:i/>
          <w:iCs/>
          <w:color w:val="222222"/>
          <w:sz w:val="24"/>
          <w:szCs w:val="24"/>
          <w:shd w:val="clear" w:color="auto" w:fill="FFFFFF"/>
        </w:rPr>
        <w:t>Journal of Financial Economics.</w:t>
      </w:r>
    </w:p>
    <w:p w:rsidR="00D537C2" w:rsidRDefault="00D537C2" w:rsidP="00493D60">
      <w:pPr>
        <w:spacing w:before="240" w:after="240" w:line="360" w:lineRule="auto"/>
        <w:ind w:left="720" w:hanging="720"/>
        <w:jc w:val="both"/>
        <w:rPr>
          <w:rFonts w:ascii="Times New Roman" w:hAnsi="Times New Roman" w:cs="Times New Roman"/>
          <w:color w:val="222222"/>
          <w:sz w:val="24"/>
          <w:szCs w:val="24"/>
          <w:shd w:val="clear" w:color="auto" w:fill="FFFFFF"/>
        </w:rPr>
      </w:pPr>
      <w:r w:rsidRPr="00D537C2">
        <w:rPr>
          <w:rFonts w:ascii="Times New Roman" w:hAnsi="Times New Roman" w:cs="Times New Roman"/>
          <w:color w:val="222222"/>
          <w:sz w:val="24"/>
          <w:szCs w:val="24"/>
          <w:shd w:val="clear" w:color="auto" w:fill="FFFFFF"/>
        </w:rPr>
        <w:t>Makur, P. M. (2014). </w:t>
      </w:r>
      <w:r w:rsidRPr="00D537C2">
        <w:rPr>
          <w:rFonts w:ascii="Times New Roman" w:hAnsi="Times New Roman" w:cs="Times New Roman"/>
          <w:i/>
          <w:iCs/>
          <w:color w:val="222222"/>
          <w:sz w:val="24"/>
          <w:szCs w:val="24"/>
          <w:shd w:val="clear" w:color="auto" w:fill="FFFFFF"/>
        </w:rPr>
        <w:t>The effects of financial innovation on the financial performance of commercial banks in South Sudan</w:t>
      </w:r>
      <w:r w:rsidRPr="00D537C2">
        <w:rPr>
          <w:rFonts w:ascii="Times New Roman" w:hAnsi="Times New Roman" w:cs="Times New Roman"/>
          <w:color w:val="222222"/>
          <w:sz w:val="24"/>
          <w:szCs w:val="24"/>
          <w:shd w:val="clear" w:color="auto" w:fill="FFFFFF"/>
        </w:rPr>
        <w:t> (Doctoral dissertation, University of Nairobi).</w:t>
      </w:r>
    </w:p>
    <w:p w:rsidR="00D537C2" w:rsidRDefault="00D537C2" w:rsidP="00493D60">
      <w:pPr>
        <w:spacing w:before="240" w:after="240" w:line="360" w:lineRule="auto"/>
        <w:ind w:left="720" w:hanging="720"/>
        <w:jc w:val="both"/>
        <w:rPr>
          <w:rFonts w:ascii="Times New Roman" w:hAnsi="Times New Roman" w:cs="Times New Roman"/>
          <w:color w:val="222222"/>
          <w:sz w:val="24"/>
          <w:szCs w:val="24"/>
          <w:shd w:val="clear" w:color="auto" w:fill="FFFFFF"/>
        </w:rPr>
      </w:pPr>
      <w:r w:rsidRPr="00D537C2">
        <w:rPr>
          <w:rFonts w:ascii="Times New Roman" w:hAnsi="Times New Roman" w:cs="Times New Roman"/>
          <w:color w:val="222222"/>
          <w:sz w:val="24"/>
          <w:szCs w:val="24"/>
          <w:shd w:val="clear" w:color="auto" w:fill="FFFFFF"/>
        </w:rPr>
        <w:t>Malhotra, P., &amp; Singh, B. (2009). The impact of internet banking on bank performance and risk: The Indian experience. </w:t>
      </w:r>
      <w:r w:rsidRPr="00D537C2">
        <w:rPr>
          <w:rFonts w:ascii="Times New Roman" w:hAnsi="Times New Roman" w:cs="Times New Roman"/>
          <w:i/>
          <w:iCs/>
          <w:color w:val="222222"/>
          <w:sz w:val="24"/>
          <w:szCs w:val="24"/>
          <w:shd w:val="clear" w:color="auto" w:fill="FFFFFF"/>
        </w:rPr>
        <w:t>Eurasian Journal of Business and Economics</w:t>
      </w:r>
      <w:r w:rsidRPr="00D537C2">
        <w:rPr>
          <w:rFonts w:ascii="Times New Roman" w:hAnsi="Times New Roman" w:cs="Times New Roman"/>
          <w:color w:val="222222"/>
          <w:sz w:val="24"/>
          <w:szCs w:val="24"/>
          <w:shd w:val="clear" w:color="auto" w:fill="FFFFFF"/>
        </w:rPr>
        <w:t>.</w:t>
      </w:r>
    </w:p>
    <w:p w:rsidR="002B11B6" w:rsidRDefault="00D537C2" w:rsidP="00D537C2">
      <w:pPr>
        <w:spacing w:before="240" w:after="240" w:line="360" w:lineRule="auto"/>
        <w:ind w:left="720" w:hanging="720"/>
        <w:jc w:val="both"/>
        <w:rPr>
          <w:rFonts w:ascii="Arial" w:hAnsi="Arial" w:cs="Arial"/>
          <w:color w:val="222222"/>
          <w:sz w:val="20"/>
          <w:szCs w:val="20"/>
          <w:shd w:val="clear" w:color="auto" w:fill="FFFFFF"/>
        </w:rPr>
      </w:pPr>
      <w:r w:rsidRPr="00D537C2">
        <w:rPr>
          <w:rFonts w:ascii="Times New Roman" w:hAnsi="Times New Roman" w:cs="Times New Roman"/>
          <w:color w:val="222222"/>
          <w:sz w:val="24"/>
          <w:szCs w:val="24"/>
          <w:shd w:val="clear" w:color="auto" w:fill="FFFFFF"/>
        </w:rPr>
        <w:lastRenderedPageBreak/>
        <w:t>Muriithi, S. M., &amp; Louw, L. (2017). The Kenyan banking industry: Challenges and sustainability. In </w:t>
      </w:r>
      <w:r w:rsidRPr="00D537C2">
        <w:rPr>
          <w:rFonts w:ascii="Times New Roman" w:hAnsi="Times New Roman" w:cs="Times New Roman"/>
          <w:i/>
          <w:iCs/>
          <w:color w:val="222222"/>
          <w:sz w:val="24"/>
          <w:szCs w:val="24"/>
          <w:shd w:val="clear" w:color="auto" w:fill="FFFFFF"/>
        </w:rPr>
        <w:t>Managing knowledge and innovation for business sustainability in Africa</w:t>
      </w:r>
      <w:r>
        <w:rPr>
          <w:rFonts w:ascii="Arial" w:hAnsi="Arial" w:cs="Arial"/>
          <w:color w:val="222222"/>
          <w:sz w:val="20"/>
          <w:szCs w:val="20"/>
          <w:shd w:val="clear" w:color="auto" w:fill="FFFFFF"/>
        </w:rPr>
        <w:t>.</w:t>
      </w:r>
    </w:p>
    <w:p w:rsidR="00D537C2" w:rsidRPr="00D537C2" w:rsidRDefault="00D537C2" w:rsidP="00D537C2">
      <w:pPr>
        <w:spacing w:before="240" w:after="240" w:line="360" w:lineRule="auto"/>
        <w:ind w:left="720" w:hanging="720"/>
        <w:jc w:val="both"/>
        <w:rPr>
          <w:rFonts w:ascii="Times New Roman" w:hAnsi="Times New Roman" w:cs="Times New Roman"/>
          <w:sz w:val="24"/>
          <w:szCs w:val="24"/>
        </w:rPr>
      </w:pPr>
      <w:r w:rsidRPr="00D537C2">
        <w:rPr>
          <w:rFonts w:ascii="Times New Roman" w:hAnsi="Times New Roman" w:cs="Times New Roman"/>
          <w:color w:val="222222"/>
          <w:sz w:val="24"/>
          <w:szCs w:val="24"/>
          <w:shd w:val="clear" w:color="auto" w:fill="FFFFFF"/>
        </w:rPr>
        <w:t>Mutua, J., Oteyo, I. N., &amp; Njeru, A. W. (2013). The extent of e-commerce adoption among small and medium enterprises in Nairobi, Kenya. </w:t>
      </w:r>
      <w:r w:rsidRPr="00D537C2">
        <w:rPr>
          <w:rFonts w:ascii="Times New Roman" w:hAnsi="Times New Roman" w:cs="Times New Roman"/>
          <w:i/>
          <w:iCs/>
          <w:color w:val="222222"/>
          <w:sz w:val="24"/>
          <w:szCs w:val="24"/>
          <w:shd w:val="clear" w:color="auto" w:fill="FFFFFF"/>
        </w:rPr>
        <w:t>International Journal of Business and Social Science</w:t>
      </w:r>
      <w:r w:rsidRPr="00D537C2">
        <w:rPr>
          <w:rFonts w:ascii="Times New Roman" w:hAnsi="Times New Roman" w:cs="Times New Roman"/>
          <w:color w:val="222222"/>
          <w:sz w:val="24"/>
          <w:szCs w:val="24"/>
          <w:shd w:val="clear" w:color="auto" w:fill="FFFFFF"/>
        </w:rPr>
        <w:t>.</w:t>
      </w:r>
    </w:p>
    <w:p w:rsidR="006262BC" w:rsidRPr="002A4265" w:rsidRDefault="006262BC" w:rsidP="00E34D0B">
      <w:pPr>
        <w:tabs>
          <w:tab w:val="left" w:pos="2780"/>
        </w:tabs>
        <w:spacing w:line="240" w:lineRule="auto"/>
        <w:jc w:val="both"/>
        <w:rPr>
          <w:rFonts w:ascii="Times New Roman" w:hAnsi="Times New Roman" w:cs="Times New Roman"/>
          <w:sz w:val="24"/>
          <w:szCs w:val="24"/>
        </w:rPr>
      </w:pPr>
    </w:p>
    <w:sectPr w:rsidR="006262BC" w:rsidRPr="002A4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EF" w:rsidRDefault="00A50CEF" w:rsidP="0063161B">
      <w:pPr>
        <w:spacing w:after="0" w:line="240" w:lineRule="auto"/>
      </w:pPr>
      <w:r>
        <w:separator/>
      </w:r>
    </w:p>
  </w:endnote>
  <w:endnote w:type="continuationSeparator" w:id="0">
    <w:p w:rsidR="00A50CEF" w:rsidRDefault="00A50CEF" w:rsidP="0063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EF" w:rsidRDefault="00A50CEF" w:rsidP="0063161B">
      <w:pPr>
        <w:spacing w:after="0" w:line="240" w:lineRule="auto"/>
      </w:pPr>
      <w:r>
        <w:separator/>
      </w:r>
    </w:p>
  </w:footnote>
  <w:footnote w:type="continuationSeparator" w:id="0">
    <w:p w:rsidR="00A50CEF" w:rsidRDefault="00A50CEF" w:rsidP="00631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17"/>
    <w:rsid w:val="00002EB6"/>
    <w:rsid w:val="000432B0"/>
    <w:rsid w:val="00083C71"/>
    <w:rsid w:val="000A6F4D"/>
    <w:rsid w:val="000B3729"/>
    <w:rsid w:val="000E3994"/>
    <w:rsid w:val="00133C32"/>
    <w:rsid w:val="001A08BD"/>
    <w:rsid w:val="001A1F57"/>
    <w:rsid w:val="001F663D"/>
    <w:rsid w:val="001F7716"/>
    <w:rsid w:val="0023080E"/>
    <w:rsid w:val="00240BA9"/>
    <w:rsid w:val="002A3E99"/>
    <w:rsid w:val="002A4265"/>
    <w:rsid w:val="002B11B6"/>
    <w:rsid w:val="002E0412"/>
    <w:rsid w:val="00302142"/>
    <w:rsid w:val="003138E0"/>
    <w:rsid w:val="00337A70"/>
    <w:rsid w:val="003545F4"/>
    <w:rsid w:val="00381A2D"/>
    <w:rsid w:val="003A1A23"/>
    <w:rsid w:val="003B09AE"/>
    <w:rsid w:val="00446C20"/>
    <w:rsid w:val="00457778"/>
    <w:rsid w:val="00481A8C"/>
    <w:rsid w:val="00493D60"/>
    <w:rsid w:val="0055228B"/>
    <w:rsid w:val="00564077"/>
    <w:rsid w:val="005669F1"/>
    <w:rsid w:val="00577299"/>
    <w:rsid w:val="005A329A"/>
    <w:rsid w:val="005D0ABA"/>
    <w:rsid w:val="006262BC"/>
    <w:rsid w:val="0063161B"/>
    <w:rsid w:val="00631847"/>
    <w:rsid w:val="00664436"/>
    <w:rsid w:val="006A03C3"/>
    <w:rsid w:val="006D4DBD"/>
    <w:rsid w:val="00752574"/>
    <w:rsid w:val="00764966"/>
    <w:rsid w:val="0077206E"/>
    <w:rsid w:val="007C01F1"/>
    <w:rsid w:val="007C4043"/>
    <w:rsid w:val="00811913"/>
    <w:rsid w:val="008237A5"/>
    <w:rsid w:val="00830B40"/>
    <w:rsid w:val="0086580E"/>
    <w:rsid w:val="008B1B68"/>
    <w:rsid w:val="008D5206"/>
    <w:rsid w:val="0093684C"/>
    <w:rsid w:val="009550B6"/>
    <w:rsid w:val="00964C24"/>
    <w:rsid w:val="00980930"/>
    <w:rsid w:val="009B1AF7"/>
    <w:rsid w:val="00A50CEF"/>
    <w:rsid w:val="00AB3E69"/>
    <w:rsid w:val="00AC715B"/>
    <w:rsid w:val="00AE40D1"/>
    <w:rsid w:val="00B42DA9"/>
    <w:rsid w:val="00B470F6"/>
    <w:rsid w:val="00B560AA"/>
    <w:rsid w:val="00BE1F4A"/>
    <w:rsid w:val="00C03C17"/>
    <w:rsid w:val="00C37433"/>
    <w:rsid w:val="00C61565"/>
    <w:rsid w:val="00CB6D06"/>
    <w:rsid w:val="00CF018E"/>
    <w:rsid w:val="00D17826"/>
    <w:rsid w:val="00D42AAB"/>
    <w:rsid w:val="00D537C2"/>
    <w:rsid w:val="00D67C5F"/>
    <w:rsid w:val="00D85FC3"/>
    <w:rsid w:val="00D95D90"/>
    <w:rsid w:val="00DE3F06"/>
    <w:rsid w:val="00E03D38"/>
    <w:rsid w:val="00E34D0B"/>
    <w:rsid w:val="00E654E3"/>
    <w:rsid w:val="00F22AB2"/>
    <w:rsid w:val="00F654FC"/>
    <w:rsid w:val="00F66540"/>
    <w:rsid w:val="00FA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D6323-075B-4CCC-8FC2-745B9732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B2"/>
  </w:style>
  <w:style w:type="paragraph" w:styleId="Heading1">
    <w:name w:val="heading 1"/>
    <w:basedOn w:val="Normal"/>
    <w:next w:val="Normal"/>
    <w:link w:val="Heading1Char"/>
    <w:uiPriority w:val="9"/>
    <w:qFormat/>
    <w:rsid w:val="00F22AB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F22AB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22AB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22AB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22AB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22AB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22AB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22AB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22AB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7C4043"/>
    <w:pPr>
      <w:suppressAutoHyphens/>
      <w:spacing w:after="0" w:line="240" w:lineRule="auto"/>
      <w:jc w:val="center"/>
    </w:pPr>
    <w:rPr>
      <w:rFonts w:ascii="Times New Roman" w:eastAsia="Times New Roman" w:hAnsi="Times New Roman" w:cs="Times New Roman"/>
      <w:sz w:val="24"/>
      <w:szCs w:val="20"/>
      <w:lang w:val="en-GB" w:eastAsia="zh-CN"/>
    </w:rPr>
  </w:style>
  <w:style w:type="paragraph" w:customStyle="1" w:styleId="AuthorAddresses">
    <w:name w:val="Author Addresses"/>
    <w:basedOn w:val="Normal"/>
    <w:rsid w:val="007C4043"/>
    <w:pPr>
      <w:suppressAutoHyphens/>
      <w:spacing w:after="0" w:line="240" w:lineRule="auto"/>
      <w:jc w:val="center"/>
    </w:pPr>
    <w:rPr>
      <w:rFonts w:ascii="Times New Roman" w:eastAsia="Times New Roman" w:hAnsi="Times New Roman" w:cs="Times New Roman"/>
      <w:i/>
      <w:sz w:val="24"/>
      <w:szCs w:val="20"/>
      <w:lang w:val="en-GB" w:eastAsia="zh-CN"/>
    </w:rPr>
  </w:style>
  <w:style w:type="character" w:customStyle="1" w:styleId="Heading2Char">
    <w:name w:val="Heading 2 Char"/>
    <w:basedOn w:val="DefaultParagraphFont"/>
    <w:link w:val="Heading2"/>
    <w:uiPriority w:val="9"/>
    <w:rsid w:val="00F22AB2"/>
    <w:rPr>
      <w:rFonts w:asciiTheme="majorHAnsi" w:eastAsiaTheme="majorEastAsia" w:hAnsiTheme="majorHAnsi" w:cstheme="majorBidi"/>
      <w:color w:val="538135" w:themeColor="accent6" w:themeShade="BF"/>
      <w:sz w:val="28"/>
      <w:szCs w:val="28"/>
    </w:rPr>
  </w:style>
  <w:style w:type="paragraph" w:styleId="NormalWeb">
    <w:name w:val="Normal (Web)"/>
    <w:basedOn w:val="Normal"/>
    <w:uiPriority w:val="99"/>
    <w:unhideWhenUsed/>
    <w:rsid w:val="007649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E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1F1"/>
    <w:rPr>
      <w:color w:val="0563C1" w:themeColor="hyperlink"/>
      <w:u w:val="single"/>
    </w:rPr>
  </w:style>
  <w:style w:type="character" w:customStyle="1" w:styleId="word">
    <w:name w:val="word"/>
    <w:basedOn w:val="DefaultParagraphFont"/>
    <w:rsid w:val="00B560AA"/>
  </w:style>
  <w:style w:type="character" w:customStyle="1" w:styleId="Heading1Char">
    <w:name w:val="Heading 1 Char"/>
    <w:basedOn w:val="DefaultParagraphFont"/>
    <w:link w:val="Heading1"/>
    <w:uiPriority w:val="9"/>
    <w:rsid w:val="00F22AB2"/>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F22AB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22AB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22AB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22AB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22AB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22AB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22AB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22AB2"/>
    <w:pPr>
      <w:spacing w:line="240" w:lineRule="auto"/>
    </w:pPr>
    <w:rPr>
      <w:b/>
      <w:bCs/>
      <w:smallCaps/>
      <w:color w:val="595959" w:themeColor="text1" w:themeTint="A6"/>
    </w:rPr>
  </w:style>
  <w:style w:type="paragraph" w:styleId="Title">
    <w:name w:val="Title"/>
    <w:basedOn w:val="Normal"/>
    <w:next w:val="Normal"/>
    <w:link w:val="TitleChar"/>
    <w:uiPriority w:val="10"/>
    <w:qFormat/>
    <w:rsid w:val="00F22AB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2AB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2A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2AB2"/>
    <w:rPr>
      <w:rFonts w:asciiTheme="majorHAnsi" w:eastAsiaTheme="majorEastAsia" w:hAnsiTheme="majorHAnsi" w:cstheme="majorBidi"/>
      <w:sz w:val="30"/>
      <w:szCs w:val="30"/>
    </w:rPr>
  </w:style>
  <w:style w:type="character" w:styleId="Strong">
    <w:name w:val="Strong"/>
    <w:basedOn w:val="DefaultParagraphFont"/>
    <w:uiPriority w:val="22"/>
    <w:qFormat/>
    <w:rsid w:val="00F22AB2"/>
    <w:rPr>
      <w:b/>
      <w:bCs/>
    </w:rPr>
  </w:style>
  <w:style w:type="character" w:styleId="Emphasis">
    <w:name w:val="Emphasis"/>
    <w:basedOn w:val="DefaultParagraphFont"/>
    <w:uiPriority w:val="20"/>
    <w:qFormat/>
    <w:rsid w:val="00F22AB2"/>
    <w:rPr>
      <w:i/>
      <w:iCs/>
      <w:color w:val="70AD47" w:themeColor="accent6"/>
    </w:rPr>
  </w:style>
  <w:style w:type="paragraph" w:styleId="NoSpacing">
    <w:name w:val="No Spacing"/>
    <w:uiPriority w:val="1"/>
    <w:qFormat/>
    <w:rsid w:val="00F22AB2"/>
    <w:pPr>
      <w:spacing w:after="0" w:line="240" w:lineRule="auto"/>
    </w:pPr>
  </w:style>
  <w:style w:type="paragraph" w:styleId="Quote">
    <w:name w:val="Quote"/>
    <w:basedOn w:val="Normal"/>
    <w:next w:val="Normal"/>
    <w:link w:val="QuoteChar"/>
    <w:uiPriority w:val="29"/>
    <w:qFormat/>
    <w:rsid w:val="00F22AB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2AB2"/>
    <w:rPr>
      <w:i/>
      <w:iCs/>
      <w:color w:val="262626" w:themeColor="text1" w:themeTint="D9"/>
    </w:rPr>
  </w:style>
  <w:style w:type="paragraph" w:styleId="IntenseQuote">
    <w:name w:val="Intense Quote"/>
    <w:basedOn w:val="Normal"/>
    <w:next w:val="Normal"/>
    <w:link w:val="IntenseQuoteChar"/>
    <w:uiPriority w:val="30"/>
    <w:qFormat/>
    <w:rsid w:val="00F22AB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22AB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22AB2"/>
    <w:rPr>
      <w:i/>
      <w:iCs/>
    </w:rPr>
  </w:style>
  <w:style w:type="character" w:styleId="IntenseEmphasis">
    <w:name w:val="Intense Emphasis"/>
    <w:basedOn w:val="DefaultParagraphFont"/>
    <w:uiPriority w:val="21"/>
    <w:qFormat/>
    <w:rsid w:val="00F22AB2"/>
    <w:rPr>
      <w:b/>
      <w:bCs/>
      <w:i/>
      <w:iCs/>
    </w:rPr>
  </w:style>
  <w:style w:type="character" w:styleId="SubtleReference">
    <w:name w:val="Subtle Reference"/>
    <w:basedOn w:val="DefaultParagraphFont"/>
    <w:uiPriority w:val="31"/>
    <w:qFormat/>
    <w:rsid w:val="00F22AB2"/>
    <w:rPr>
      <w:smallCaps/>
      <w:color w:val="595959" w:themeColor="text1" w:themeTint="A6"/>
    </w:rPr>
  </w:style>
  <w:style w:type="character" w:styleId="IntenseReference">
    <w:name w:val="Intense Reference"/>
    <w:basedOn w:val="DefaultParagraphFont"/>
    <w:uiPriority w:val="32"/>
    <w:qFormat/>
    <w:rsid w:val="00F22AB2"/>
    <w:rPr>
      <w:b/>
      <w:bCs/>
      <w:smallCaps/>
      <w:color w:val="70AD47" w:themeColor="accent6"/>
    </w:rPr>
  </w:style>
  <w:style w:type="character" w:styleId="BookTitle">
    <w:name w:val="Book Title"/>
    <w:basedOn w:val="DefaultParagraphFont"/>
    <w:uiPriority w:val="33"/>
    <w:qFormat/>
    <w:rsid w:val="00F22AB2"/>
    <w:rPr>
      <w:b/>
      <w:bCs/>
      <w:caps w:val="0"/>
      <w:smallCaps/>
      <w:spacing w:val="7"/>
      <w:sz w:val="21"/>
      <w:szCs w:val="21"/>
    </w:rPr>
  </w:style>
  <w:style w:type="paragraph" w:styleId="TOCHeading">
    <w:name w:val="TOC Heading"/>
    <w:basedOn w:val="Heading1"/>
    <w:next w:val="Normal"/>
    <w:uiPriority w:val="39"/>
    <w:semiHidden/>
    <w:unhideWhenUsed/>
    <w:qFormat/>
    <w:rsid w:val="00F22AB2"/>
    <w:pPr>
      <w:outlineLvl w:val="9"/>
    </w:pPr>
  </w:style>
  <w:style w:type="paragraph" w:styleId="ListParagraph">
    <w:name w:val="List Paragraph"/>
    <w:basedOn w:val="Normal"/>
    <w:autoRedefine/>
    <w:uiPriority w:val="34"/>
    <w:qFormat/>
    <w:rsid w:val="00E03D38"/>
    <w:pPr>
      <w:ind w:left="720"/>
      <w:contextualSpacing/>
    </w:pPr>
  </w:style>
  <w:style w:type="paragraph" w:styleId="Header">
    <w:name w:val="header"/>
    <w:basedOn w:val="Normal"/>
    <w:link w:val="HeaderChar"/>
    <w:uiPriority w:val="99"/>
    <w:unhideWhenUsed/>
    <w:rsid w:val="0063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1B"/>
  </w:style>
  <w:style w:type="paragraph" w:styleId="Footer">
    <w:name w:val="footer"/>
    <w:basedOn w:val="Normal"/>
    <w:link w:val="FooterChar"/>
    <w:uiPriority w:val="99"/>
    <w:unhideWhenUsed/>
    <w:rsid w:val="00631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61B"/>
  </w:style>
  <w:style w:type="paragraph" w:customStyle="1" w:styleId="EndNoteBibliography">
    <w:name w:val="EndNote Bibliography"/>
    <w:basedOn w:val="Normal"/>
    <w:rsid w:val="00457778"/>
    <w:pPr>
      <w:suppressAutoHyphens/>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entralbank.go.k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7820-D6AE-4A25-8770-EDDD79D0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Chepngetich</dc:creator>
  <cp:keywords/>
  <dc:description/>
  <cp:lastModifiedBy>Gladys Chepngetich</cp:lastModifiedBy>
  <cp:revision>2</cp:revision>
  <dcterms:created xsi:type="dcterms:W3CDTF">2020-09-22T21:48:00Z</dcterms:created>
  <dcterms:modified xsi:type="dcterms:W3CDTF">2020-09-22T21:48:00Z</dcterms:modified>
</cp:coreProperties>
</file>