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3BE0D" w14:textId="12434857" w:rsidR="000E4356" w:rsidRPr="000E4850" w:rsidRDefault="008172F5" w:rsidP="005C381F">
      <w:pPr>
        <w:autoSpaceDE w:val="0"/>
        <w:autoSpaceDN w:val="0"/>
        <w:adjustRightInd w:val="0"/>
        <w:spacing w:before="1080" w:after="240"/>
        <w:jc w:val="center"/>
        <w:rPr>
          <w:b/>
          <w:sz w:val="48"/>
          <w:szCs w:val="48"/>
        </w:rPr>
      </w:pPr>
      <w:bookmarkStart w:id="0" w:name="_Toc436201996"/>
      <w:bookmarkStart w:id="1" w:name="_Toc513722314"/>
      <w:bookmarkStart w:id="2" w:name="_Toc12562504"/>
      <w:r w:rsidRPr="000E4850">
        <w:rPr>
          <w:b/>
          <w:sz w:val="48"/>
          <w:szCs w:val="48"/>
        </w:rPr>
        <w:t xml:space="preserve">The effect </w:t>
      </w:r>
      <w:r w:rsidR="0028208E" w:rsidRPr="000E4850">
        <w:rPr>
          <w:b/>
          <w:sz w:val="48"/>
          <w:szCs w:val="48"/>
        </w:rPr>
        <w:t>of advertising through offline media channel</w:t>
      </w:r>
      <w:r w:rsidRPr="000E4850">
        <w:rPr>
          <w:b/>
          <w:sz w:val="48"/>
          <w:szCs w:val="48"/>
        </w:rPr>
        <w:t>s</w:t>
      </w:r>
      <w:r w:rsidR="0028208E" w:rsidRPr="000E4850">
        <w:rPr>
          <w:b/>
          <w:sz w:val="48"/>
          <w:szCs w:val="48"/>
        </w:rPr>
        <w:t xml:space="preserve"> on c</w:t>
      </w:r>
      <w:r w:rsidR="000E4356" w:rsidRPr="000E4850">
        <w:rPr>
          <w:b/>
          <w:sz w:val="48"/>
          <w:szCs w:val="48"/>
        </w:rPr>
        <w:t>onsumer</w:t>
      </w:r>
      <w:r w:rsidR="0028208E" w:rsidRPr="000E4850">
        <w:rPr>
          <w:b/>
          <w:sz w:val="48"/>
          <w:szCs w:val="48"/>
        </w:rPr>
        <w:t>’s a</w:t>
      </w:r>
      <w:r w:rsidR="000E4356" w:rsidRPr="000E4850">
        <w:rPr>
          <w:b/>
          <w:sz w:val="48"/>
          <w:szCs w:val="48"/>
        </w:rPr>
        <w:t xml:space="preserve">ttitude </w:t>
      </w:r>
      <w:r w:rsidR="0028208E" w:rsidRPr="000E4850">
        <w:rPr>
          <w:b/>
          <w:sz w:val="48"/>
          <w:szCs w:val="48"/>
        </w:rPr>
        <w:t>of selected commercial b</w:t>
      </w:r>
      <w:r w:rsidR="000E4356" w:rsidRPr="000E4850">
        <w:rPr>
          <w:b/>
          <w:sz w:val="48"/>
          <w:szCs w:val="48"/>
        </w:rPr>
        <w:t>anks in Nairobi County, Kenya</w:t>
      </w:r>
    </w:p>
    <w:p w14:paraId="6BDEB81C" w14:textId="77777777" w:rsidR="000E4356" w:rsidRPr="00225A6B" w:rsidRDefault="000E4356" w:rsidP="00C13735">
      <w:pPr>
        <w:autoSpaceDE w:val="0"/>
        <w:autoSpaceDN w:val="0"/>
        <w:adjustRightInd w:val="0"/>
        <w:jc w:val="center"/>
        <w:rPr>
          <w:b/>
        </w:rPr>
      </w:pPr>
    </w:p>
    <w:p w14:paraId="5A49FDA3" w14:textId="7BA68912" w:rsidR="000E4356" w:rsidRPr="000E4850" w:rsidRDefault="000E4850" w:rsidP="005C381F">
      <w:pPr>
        <w:autoSpaceDE w:val="0"/>
        <w:autoSpaceDN w:val="0"/>
        <w:adjustRightInd w:val="0"/>
        <w:jc w:val="center"/>
        <w:rPr>
          <w:sz w:val="24"/>
        </w:rPr>
      </w:pPr>
      <w:r>
        <w:rPr>
          <w:sz w:val="24"/>
        </w:rPr>
        <w:t>Nancy KIPCHILLAT</w:t>
      </w:r>
      <w:r w:rsidR="000E4356" w:rsidRPr="000E4850">
        <w:rPr>
          <w:sz w:val="24"/>
        </w:rPr>
        <w:t xml:space="preserve"> </w:t>
      </w:r>
      <w:r w:rsidR="000E4356" w:rsidRPr="000E4850">
        <w:rPr>
          <w:b/>
          <w:sz w:val="24"/>
          <w:vertAlign w:val="superscript"/>
        </w:rPr>
        <w:t>1</w:t>
      </w:r>
      <w:r w:rsidR="00D05323" w:rsidRPr="000E4850">
        <w:rPr>
          <w:b/>
          <w:sz w:val="24"/>
          <w:vertAlign w:val="superscript"/>
        </w:rPr>
        <w:t xml:space="preserve">, </w:t>
      </w:r>
      <w:r w:rsidR="00D05323" w:rsidRPr="000E4850">
        <w:rPr>
          <w:sz w:val="24"/>
        </w:rPr>
        <w:t>Ronald</w:t>
      </w:r>
      <w:r w:rsidR="000E4356" w:rsidRPr="000E4850">
        <w:rPr>
          <w:sz w:val="24"/>
        </w:rPr>
        <w:t xml:space="preserve"> C</w:t>
      </w:r>
      <w:r>
        <w:rPr>
          <w:sz w:val="24"/>
        </w:rPr>
        <w:t xml:space="preserve">HEPKILOT </w:t>
      </w:r>
      <w:r w:rsidR="004757CE" w:rsidRPr="000E4850">
        <w:rPr>
          <w:b/>
          <w:sz w:val="24"/>
          <w:vertAlign w:val="superscript"/>
        </w:rPr>
        <w:t>2,</w:t>
      </w:r>
      <w:r w:rsidR="004757CE" w:rsidRPr="000E4850">
        <w:rPr>
          <w:sz w:val="24"/>
          <w:vertAlign w:val="superscript"/>
        </w:rPr>
        <w:t xml:space="preserve"> </w:t>
      </w:r>
      <w:r w:rsidR="004757CE" w:rsidRPr="000E4850">
        <w:rPr>
          <w:sz w:val="24"/>
        </w:rPr>
        <w:t xml:space="preserve">Hillary </w:t>
      </w:r>
      <w:r>
        <w:rPr>
          <w:sz w:val="24"/>
        </w:rPr>
        <w:t>BUSOLO</w:t>
      </w:r>
      <w:r w:rsidRPr="000E4850">
        <w:rPr>
          <w:b/>
          <w:sz w:val="24"/>
          <w:vertAlign w:val="superscript"/>
        </w:rPr>
        <w:t xml:space="preserve"> </w:t>
      </w:r>
      <w:r>
        <w:rPr>
          <w:b/>
          <w:sz w:val="24"/>
          <w:vertAlign w:val="superscript"/>
        </w:rPr>
        <w:t>3</w:t>
      </w:r>
    </w:p>
    <w:p w14:paraId="35662273" w14:textId="3162AAC1" w:rsidR="000E4850" w:rsidRPr="005C381F" w:rsidRDefault="000E4850" w:rsidP="005C381F">
      <w:pPr>
        <w:pStyle w:val="AuthorAddresses"/>
        <w:rPr>
          <w:szCs w:val="24"/>
        </w:rPr>
      </w:pPr>
      <w:r w:rsidRPr="005C381F">
        <w:rPr>
          <w:i w:val="0"/>
          <w:szCs w:val="24"/>
          <w:vertAlign w:val="superscript"/>
        </w:rPr>
        <w:t>1</w:t>
      </w:r>
      <w:r w:rsidRPr="005C381F">
        <w:rPr>
          <w:szCs w:val="24"/>
        </w:rPr>
        <w:t>Kabarak University, P.O. Box Private Bag, Kabarak, 20157, Kenya</w:t>
      </w:r>
    </w:p>
    <w:p w14:paraId="2A44674D" w14:textId="3EE57139" w:rsidR="000E4850" w:rsidRPr="005C381F" w:rsidRDefault="00E61DD3" w:rsidP="005C381F">
      <w:pPr>
        <w:pStyle w:val="AuthorAddresses"/>
        <w:rPr>
          <w:szCs w:val="24"/>
        </w:rPr>
      </w:pPr>
      <w:r w:rsidRPr="005C381F">
        <w:rPr>
          <w:szCs w:val="24"/>
        </w:rPr>
        <w:t>Tel: +254 0</w:t>
      </w:r>
      <w:r w:rsidR="000E4850" w:rsidRPr="005C381F">
        <w:rPr>
          <w:szCs w:val="24"/>
        </w:rPr>
        <w:t>722 855 301, Email: nkipchillat@gmail.com</w:t>
      </w:r>
    </w:p>
    <w:p w14:paraId="1D3BC06E" w14:textId="3CB91F59" w:rsidR="000E4850" w:rsidRPr="005C381F" w:rsidRDefault="000E4850" w:rsidP="005C381F">
      <w:pPr>
        <w:pStyle w:val="AuthorAddresses"/>
        <w:rPr>
          <w:szCs w:val="24"/>
        </w:rPr>
      </w:pPr>
      <w:r w:rsidRPr="005C381F">
        <w:rPr>
          <w:i w:val="0"/>
          <w:szCs w:val="24"/>
          <w:vertAlign w:val="superscript"/>
        </w:rPr>
        <w:t>2</w:t>
      </w:r>
      <w:r w:rsidRPr="005C381F">
        <w:rPr>
          <w:szCs w:val="24"/>
        </w:rPr>
        <w:t xml:space="preserve">Kabarak University, </w:t>
      </w:r>
      <w:r w:rsidR="00E61DD3" w:rsidRPr="005C381F">
        <w:rPr>
          <w:szCs w:val="24"/>
        </w:rPr>
        <w:t>Private Bag, Kabarak, 20157, Kenya</w:t>
      </w:r>
    </w:p>
    <w:p w14:paraId="3E97E0F0" w14:textId="033570F3" w:rsidR="00E61DD3" w:rsidRPr="005C381F" w:rsidRDefault="000E4850" w:rsidP="005C381F">
      <w:pPr>
        <w:pStyle w:val="AuthorAddresses"/>
        <w:rPr>
          <w:szCs w:val="24"/>
        </w:rPr>
      </w:pPr>
      <w:r w:rsidRPr="005C381F">
        <w:rPr>
          <w:szCs w:val="24"/>
        </w:rPr>
        <w:t xml:space="preserve">Tel: + </w:t>
      </w:r>
      <w:r w:rsidR="00E61DD3" w:rsidRPr="005C381F">
        <w:rPr>
          <w:szCs w:val="24"/>
        </w:rPr>
        <w:t>254 0722 805 871, Email:</w:t>
      </w:r>
      <w:r w:rsidR="00D05323" w:rsidRPr="005C381F">
        <w:rPr>
          <w:szCs w:val="24"/>
        </w:rPr>
        <w:t xml:space="preserve"> </w:t>
      </w:r>
      <w:r w:rsidR="00E61DD3" w:rsidRPr="005C381F">
        <w:rPr>
          <w:szCs w:val="24"/>
        </w:rPr>
        <w:t>rchepkilot@kabarak.ac.ke</w:t>
      </w:r>
    </w:p>
    <w:p w14:paraId="548D27A5" w14:textId="333D042E" w:rsidR="00E61DD3" w:rsidRPr="005C381F" w:rsidRDefault="00E61DD3" w:rsidP="005C381F">
      <w:pPr>
        <w:pStyle w:val="AuthorAddresses"/>
        <w:rPr>
          <w:szCs w:val="24"/>
        </w:rPr>
      </w:pPr>
      <w:r w:rsidRPr="005C381F">
        <w:rPr>
          <w:i w:val="0"/>
          <w:szCs w:val="24"/>
          <w:vertAlign w:val="superscript"/>
        </w:rPr>
        <w:t>3</w:t>
      </w:r>
      <w:r w:rsidRPr="005C381F">
        <w:rPr>
          <w:szCs w:val="24"/>
        </w:rPr>
        <w:t>Alupe University College, P</w:t>
      </w:r>
      <w:r w:rsidR="00D05323" w:rsidRPr="005C381F">
        <w:rPr>
          <w:szCs w:val="24"/>
        </w:rPr>
        <w:t>.o. Box 845 - 50400</w:t>
      </w:r>
      <w:r w:rsidRPr="005C381F">
        <w:rPr>
          <w:szCs w:val="24"/>
        </w:rPr>
        <w:t xml:space="preserve">, </w:t>
      </w:r>
      <w:r w:rsidR="00D05323" w:rsidRPr="005C381F">
        <w:rPr>
          <w:szCs w:val="24"/>
        </w:rPr>
        <w:t>Busia</w:t>
      </w:r>
      <w:r w:rsidRPr="005C381F">
        <w:rPr>
          <w:szCs w:val="24"/>
        </w:rPr>
        <w:t>, Kenya</w:t>
      </w:r>
    </w:p>
    <w:p w14:paraId="4636C7B2" w14:textId="343ADA91" w:rsidR="00E61DD3" w:rsidRPr="005C381F" w:rsidRDefault="00E61DD3" w:rsidP="005C381F">
      <w:pPr>
        <w:jc w:val="center"/>
        <w:rPr>
          <w:i/>
          <w:sz w:val="24"/>
        </w:rPr>
      </w:pPr>
      <w:r w:rsidRPr="005C381F">
        <w:rPr>
          <w:i/>
          <w:sz w:val="24"/>
        </w:rPr>
        <w:t xml:space="preserve">Tel: + 254 0722 </w:t>
      </w:r>
      <w:r w:rsidR="00D05323" w:rsidRPr="005C381F">
        <w:rPr>
          <w:i/>
          <w:sz w:val="24"/>
        </w:rPr>
        <w:t>370 302</w:t>
      </w:r>
      <w:r w:rsidRPr="005C381F">
        <w:rPr>
          <w:i/>
          <w:sz w:val="24"/>
        </w:rPr>
        <w:t>, Email:</w:t>
      </w:r>
      <w:r w:rsidR="00D05323" w:rsidRPr="005C381F">
        <w:rPr>
          <w:i/>
          <w:sz w:val="24"/>
        </w:rPr>
        <w:t xml:space="preserve"> Hillvob@gmail.com</w:t>
      </w:r>
    </w:p>
    <w:p w14:paraId="46E8F42C" w14:textId="030AAB5D" w:rsidR="00AF4AA6" w:rsidRPr="00F156E8" w:rsidRDefault="000E4356" w:rsidP="00C503BE">
      <w:pPr>
        <w:pStyle w:val="Heading1"/>
        <w:spacing w:before="200"/>
        <w:ind w:left="397" w:right="397"/>
        <w:jc w:val="both"/>
        <w:rPr>
          <w:b w:val="0"/>
          <w:bCs/>
          <w:sz w:val="20"/>
          <w:szCs w:val="20"/>
        </w:rPr>
      </w:pPr>
      <w:r w:rsidRPr="00F156E8">
        <w:rPr>
          <w:sz w:val="20"/>
          <w:szCs w:val="20"/>
        </w:rPr>
        <w:t>A</w:t>
      </w:r>
      <w:r w:rsidR="00F156E8" w:rsidRPr="00F156E8">
        <w:rPr>
          <w:sz w:val="20"/>
          <w:szCs w:val="20"/>
        </w:rPr>
        <w:t>bstract:</w:t>
      </w:r>
      <w:r w:rsidR="00F156E8" w:rsidRPr="00F156E8">
        <w:rPr>
          <w:b w:val="0"/>
          <w:sz w:val="20"/>
          <w:szCs w:val="20"/>
        </w:rPr>
        <w:t xml:space="preserve"> </w:t>
      </w:r>
      <w:r w:rsidR="00C3324A" w:rsidRPr="00F156E8">
        <w:rPr>
          <w:b w:val="0"/>
          <w:bCs/>
          <w:sz w:val="20"/>
          <w:szCs w:val="20"/>
        </w:rPr>
        <w:t>Th</w:t>
      </w:r>
      <w:r w:rsidR="002B2293" w:rsidRPr="00F156E8">
        <w:rPr>
          <w:b w:val="0"/>
          <w:bCs/>
          <w:sz w:val="20"/>
          <w:szCs w:val="20"/>
        </w:rPr>
        <w:t xml:space="preserve">is study </w:t>
      </w:r>
      <w:r w:rsidR="00C3324A" w:rsidRPr="00F156E8">
        <w:rPr>
          <w:b w:val="0"/>
          <w:bCs/>
          <w:sz w:val="20"/>
          <w:szCs w:val="20"/>
        </w:rPr>
        <w:t xml:space="preserve">was to </w:t>
      </w:r>
      <w:r w:rsidR="002B2293" w:rsidRPr="00F156E8">
        <w:rPr>
          <w:b w:val="0"/>
          <w:bCs/>
          <w:sz w:val="20"/>
          <w:szCs w:val="20"/>
        </w:rPr>
        <w:t>investigate</w:t>
      </w:r>
      <w:r w:rsidR="00C3324A" w:rsidRPr="00F156E8">
        <w:rPr>
          <w:b w:val="0"/>
          <w:bCs/>
          <w:sz w:val="20"/>
          <w:szCs w:val="20"/>
        </w:rPr>
        <w:t xml:space="preserve"> the </w:t>
      </w:r>
      <w:r w:rsidR="002B2293" w:rsidRPr="00F156E8">
        <w:rPr>
          <w:b w:val="0"/>
          <w:bCs/>
          <w:sz w:val="20"/>
          <w:szCs w:val="20"/>
        </w:rPr>
        <w:t>effect</w:t>
      </w:r>
      <w:r w:rsidR="00EF0E3C" w:rsidRPr="00F156E8">
        <w:rPr>
          <w:b w:val="0"/>
          <w:bCs/>
          <w:sz w:val="20"/>
          <w:szCs w:val="20"/>
        </w:rPr>
        <w:t xml:space="preserve"> of advertising through offline</w:t>
      </w:r>
      <w:r w:rsidR="00DB40FB" w:rsidRPr="00F156E8">
        <w:rPr>
          <w:b w:val="0"/>
          <w:bCs/>
          <w:sz w:val="20"/>
          <w:szCs w:val="20"/>
        </w:rPr>
        <w:t xml:space="preserve"> </w:t>
      </w:r>
      <w:r w:rsidR="00985CBA" w:rsidRPr="00F156E8">
        <w:rPr>
          <w:b w:val="0"/>
          <w:bCs/>
          <w:sz w:val="20"/>
          <w:szCs w:val="20"/>
        </w:rPr>
        <w:t xml:space="preserve">media </w:t>
      </w:r>
      <w:r w:rsidR="00C3324A" w:rsidRPr="00F156E8">
        <w:rPr>
          <w:b w:val="0"/>
          <w:bCs/>
          <w:sz w:val="20"/>
          <w:szCs w:val="20"/>
        </w:rPr>
        <w:t>channels (TV, Radio and Ne</w:t>
      </w:r>
      <w:r w:rsidR="0028208E" w:rsidRPr="00F156E8">
        <w:rPr>
          <w:b w:val="0"/>
          <w:bCs/>
          <w:sz w:val="20"/>
          <w:szCs w:val="20"/>
        </w:rPr>
        <w:t>wspaper) on consumer’s</w:t>
      </w:r>
      <w:r w:rsidR="002B2293" w:rsidRPr="00F156E8">
        <w:rPr>
          <w:b w:val="0"/>
          <w:bCs/>
          <w:sz w:val="20"/>
          <w:szCs w:val="20"/>
        </w:rPr>
        <w:t xml:space="preserve"> attitude</w:t>
      </w:r>
      <w:r w:rsidR="008D46E6" w:rsidRPr="00F156E8">
        <w:rPr>
          <w:b w:val="0"/>
          <w:bCs/>
          <w:sz w:val="20"/>
          <w:szCs w:val="20"/>
        </w:rPr>
        <w:t xml:space="preserve"> of selected </w:t>
      </w:r>
      <w:r w:rsidR="00290C6C" w:rsidRPr="00F156E8">
        <w:rPr>
          <w:b w:val="0"/>
          <w:bCs/>
          <w:sz w:val="20"/>
          <w:szCs w:val="20"/>
        </w:rPr>
        <w:t xml:space="preserve">commercial </w:t>
      </w:r>
      <w:r w:rsidR="008D46E6" w:rsidRPr="00F156E8">
        <w:rPr>
          <w:b w:val="0"/>
          <w:bCs/>
          <w:sz w:val="20"/>
          <w:szCs w:val="20"/>
        </w:rPr>
        <w:t>banks in Nairobi, county</w:t>
      </w:r>
      <w:r w:rsidR="00C3324A" w:rsidRPr="00F156E8">
        <w:rPr>
          <w:b w:val="0"/>
          <w:bCs/>
          <w:sz w:val="20"/>
          <w:szCs w:val="20"/>
        </w:rPr>
        <w:t xml:space="preserve">. </w:t>
      </w:r>
      <w:r w:rsidR="00985CBA" w:rsidRPr="00F156E8">
        <w:rPr>
          <w:b w:val="0"/>
          <w:bCs/>
          <w:sz w:val="20"/>
          <w:szCs w:val="20"/>
        </w:rPr>
        <w:t>S</w:t>
      </w:r>
      <w:r w:rsidR="008D46E6" w:rsidRPr="00F156E8">
        <w:rPr>
          <w:b w:val="0"/>
          <w:bCs/>
          <w:sz w:val="20"/>
          <w:szCs w:val="20"/>
        </w:rPr>
        <w:t xml:space="preserve">ample size of 384 consumers of KCB, Equity and Co-operative Bank </w:t>
      </w:r>
      <w:r w:rsidR="00004255" w:rsidRPr="00F156E8">
        <w:rPr>
          <w:b w:val="0"/>
          <w:bCs/>
          <w:sz w:val="20"/>
          <w:szCs w:val="20"/>
        </w:rPr>
        <w:t>were</w:t>
      </w:r>
      <w:r w:rsidR="00985CBA" w:rsidRPr="00F156E8">
        <w:rPr>
          <w:b w:val="0"/>
          <w:bCs/>
          <w:sz w:val="20"/>
          <w:szCs w:val="20"/>
        </w:rPr>
        <w:t xml:space="preserve"> used. The data was </w:t>
      </w:r>
      <w:r w:rsidR="00C3324A" w:rsidRPr="00F156E8">
        <w:rPr>
          <w:b w:val="0"/>
          <w:bCs/>
          <w:sz w:val="20"/>
          <w:szCs w:val="20"/>
        </w:rPr>
        <w:t>collected usin</w:t>
      </w:r>
      <w:r w:rsidR="00B66A82" w:rsidRPr="00F156E8">
        <w:rPr>
          <w:b w:val="0"/>
          <w:bCs/>
          <w:sz w:val="20"/>
          <w:szCs w:val="20"/>
        </w:rPr>
        <w:t>g a questionnaire and a</w:t>
      </w:r>
      <w:r w:rsidR="00EF7885" w:rsidRPr="00F156E8">
        <w:rPr>
          <w:b w:val="0"/>
          <w:bCs/>
          <w:sz w:val="20"/>
          <w:szCs w:val="20"/>
        </w:rPr>
        <w:t xml:space="preserve">nalysed using SPSS </w:t>
      </w:r>
      <w:r w:rsidR="00AF4AA6" w:rsidRPr="00F156E8">
        <w:rPr>
          <w:b w:val="0"/>
          <w:bCs/>
          <w:sz w:val="20"/>
          <w:szCs w:val="20"/>
        </w:rPr>
        <w:t>soft</w:t>
      </w:r>
      <w:r w:rsidR="00C3324A" w:rsidRPr="00F156E8">
        <w:rPr>
          <w:b w:val="0"/>
          <w:bCs/>
          <w:sz w:val="20"/>
          <w:szCs w:val="20"/>
        </w:rPr>
        <w:t xml:space="preserve">ware.  </w:t>
      </w:r>
      <w:r w:rsidR="008D46E6" w:rsidRPr="00F156E8">
        <w:rPr>
          <w:b w:val="0"/>
          <w:bCs/>
          <w:sz w:val="20"/>
          <w:szCs w:val="20"/>
        </w:rPr>
        <w:t>A</w:t>
      </w:r>
      <w:r w:rsidR="008C339A" w:rsidRPr="00F156E8">
        <w:rPr>
          <w:b w:val="0"/>
          <w:sz w:val="20"/>
          <w:szCs w:val="20"/>
        </w:rPr>
        <w:t>dvertising through TV had high mean score for consumer</w:t>
      </w:r>
      <w:r w:rsidR="00985CBA" w:rsidRPr="00F156E8">
        <w:rPr>
          <w:b w:val="0"/>
          <w:sz w:val="20"/>
          <w:szCs w:val="20"/>
        </w:rPr>
        <w:t>’s</w:t>
      </w:r>
      <w:r w:rsidR="008C339A" w:rsidRPr="00F156E8">
        <w:rPr>
          <w:b w:val="0"/>
          <w:sz w:val="20"/>
          <w:szCs w:val="20"/>
        </w:rPr>
        <w:t xml:space="preserve"> awareness (mean=3.70; CV=28.10%), liking (mean=3.62; CV=28.15%) and action (mean=3.553; CV=29.55%). Correlation analysis indicate</w:t>
      </w:r>
      <w:r w:rsidR="004B4161" w:rsidRPr="00F156E8">
        <w:rPr>
          <w:b w:val="0"/>
          <w:sz w:val="20"/>
          <w:szCs w:val="20"/>
        </w:rPr>
        <w:t>d</w:t>
      </w:r>
      <w:r w:rsidR="008C339A" w:rsidRPr="00F156E8">
        <w:rPr>
          <w:b w:val="0"/>
          <w:sz w:val="20"/>
          <w:szCs w:val="20"/>
        </w:rPr>
        <w:t xml:space="preserve"> that there was strong, positive and statistically significant relationship between use of TV and consumer</w:t>
      </w:r>
      <w:r w:rsidR="00290C6C" w:rsidRPr="00F156E8">
        <w:rPr>
          <w:b w:val="0"/>
          <w:sz w:val="20"/>
          <w:szCs w:val="20"/>
        </w:rPr>
        <w:t>’s</w:t>
      </w:r>
      <w:r w:rsidR="008C339A" w:rsidRPr="00F156E8">
        <w:rPr>
          <w:b w:val="0"/>
          <w:sz w:val="20"/>
          <w:szCs w:val="20"/>
        </w:rPr>
        <w:t xml:space="preserve"> awareness (r=0.799, p-value= 0.000), liking (r=0.898, p-value =.000) and consumer</w:t>
      </w:r>
      <w:r w:rsidR="00290C6C" w:rsidRPr="00F156E8">
        <w:rPr>
          <w:b w:val="0"/>
          <w:sz w:val="20"/>
          <w:szCs w:val="20"/>
        </w:rPr>
        <w:t>’s</w:t>
      </w:r>
      <w:r w:rsidR="008C339A" w:rsidRPr="00F156E8">
        <w:rPr>
          <w:b w:val="0"/>
          <w:sz w:val="20"/>
          <w:szCs w:val="20"/>
        </w:rPr>
        <w:t xml:space="preserve"> action (r=0.718, p-value =.000). Regression analysis revealed a statistically significant influence of advertising through TV on consumer</w:t>
      </w:r>
      <w:r w:rsidR="00296530" w:rsidRPr="00F156E8">
        <w:rPr>
          <w:b w:val="0"/>
          <w:sz w:val="20"/>
          <w:szCs w:val="20"/>
        </w:rPr>
        <w:t>’s attitude</w:t>
      </w:r>
      <w:r w:rsidR="008C339A" w:rsidRPr="00F156E8">
        <w:rPr>
          <w:b w:val="0"/>
          <w:sz w:val="20"/>
          <w:szCs w:val="20"/>
        </w:rPr>
        <w:t xml:space="preserve"> with a variation of 95.7 % (R</w:t>
      </w:r>
      <w:r w:rsidR="008C339A" w:rsidRPr="00F156E8">
        <w:rPr>
          <w:b w:val="0"/>
          <w:sz w:val="20"/>
          <w:szCs w:val="20"/>
          <w:vertAlign w:val="superscript"/>
        </w:rPr>
        <w:t>2</w:t>
      </w:r>
      <w:r w:rsidR="00290C6C" w:rsidRPr="00F156E8">
        <w:rPr>
          <w:b w:val="0"/>
          <w:sz w:val="20"/>
          <w:szCs w:val="20"/>
        </w:rPr>
        <w:t>=.95.7) compared to Radio 80.5</w:t>
      </w:r>
      <w:r w:rsidR="008C339A" w:rsidRPr="00F156E8">
        <w:rPr>
          <w:b w:val="0"/>
          <w:sz w:val="20"/>
          <w:szCs w:val="20"/>
        </w:rPr>
        <w:t>% (R</w:t>
      </w:r>
      <w:r w:rsidR="008C339A" w:rsidRPr="00F156E8">
        <w:rPr>
          <w:b w:val="0"/>
          <w:sz w:val="20"/>
          <w:szCs w:val="20"/>
          <w:vertAlign w:val="superscript"/>
        </w:rPr>
        <w:t>2</w:t>
      </w:r>
      <w:r w:rsidR="008C339A" w:rsidRPr="00F156E8">
        <w:rPr>
          <w:b w:val="0"/>
          <w:sz w:val="20"/>
          <w:szCs w:val="20"/>
        </w:rPr>
        <w:t xml:space="preserve">=.805) and </w:t>
      </w:r>
      <w:r w:rsidR="00296530" w:rsidRPr="00F156E8">
        <w:rPr>
          <w:b w:val="0"/>
          <w:sz w:val="20"/>
          <w:szCs w:val="20"/>
        </w:rPr>
        <w:t xml:space="preserve">Newspaper </w:t>
      </w:r>
      <w:r w:rsidR="008C339A" w:rsidRPr="00F156E8">
        <w:rPr>
          <w:b w:val="0"/>
          <w:sz w:val="20"/>
          <w:szCs w:val="20"/>
        </w:rPr>
        <w:t>53.3% (R</w:t>
      </w:r>
      <w:r w:rsidR="008C339A" w:rsidRPr="00F156E8">
        <w:rPr>
          <w:b w:val="0"/>
          <w:sz w:val="20"/>
          <w:szCs w:val="20"/>
          <w:vertAlign w:val="superscript"/>
        </w:rPr>
        <w:t>2</w:t>
      </w:r>
      <w:r w:rsidR="008C339A" w:rsidRPr="00F156E8">
        <w:rPr>
          <w:b w:val="0"/>
          <w:sz w:val="20"/>
          <w:szCs w:val="20"/>
        </w:rPr>
        <w:t xml:space="preserve">=.532).  </w:t>
      </w:r>
      <w:r w:rsidR="00EF7885" w:rsidRPr="00F156E8">
        <w:rPr>
          <w:b w:val="0"/>
          <w:bCs/>
          <w:sz w:val="20"/>
          <w:szCs w:val="20"/>
        </w:rPr>
        <w:t>T</w:t>
      </w:r>
      <w:r w:rsidR="00290C6C" w:rsidRPr="00F156E8">
        <w:rPr>
          <w:b w:val="0"/>
          <w:sz w:val="20"/>
          <w:szCs w:val="20"/>
        </w:rPr>
        <w:t>he</w:t>
      </w:r>
      <w:r w:rsidR="00356278" w:rsidRPr="00F156E8">
        <w:rPr>
          <w:b w:val="0"/>
          <w:sz w:val="20"/>
          <w:szCs w:val="20"/>
        </w:rPr>
        <w:t xml:space="preserve"> study demonstrated that advertising th</w:t>
      </w:r>
      <w:r w:rsidR="0059218D" w:rsidRPr="00F156E8">
        <w:rPr>
          <w:b w:val="0"/>
          <w:sz w:val="20"/>
          <w:szCs w:val="20"/>
        </w:rPr>
        <w:t xml:space="preserve">rough TV significantly </w:t>
      </w:r>
      <w:r w:rsidR="00B66A82" w:rsidRPr="00F156E8">
        <w:rPr>
          <w:b w:val="0"/>
          <w:sz w:val="20"/>
          <w:szCs w:val="20"/>
        </w:rPr>
        <w:t>influence</w:t>
      </w:r>
      <w:r w:rsidR="00356278" w:rsidRPr="00F156E8">
        <w:rPr>
          <w:b w:val="0"/>
          <w:sz w:val="20"/>
          <w:szCs w:val="20"/>
        </w:rPr>
        <w:t xml:space="preserve"> consumer</w:t>
      </w:r>
      <w:r w:rsidR="0059218D" w:rsidRPr="00F156E8">
        <w:rPr>
          <w:b w:val="0"/>
          <w:sz w:val="20"/>
          <w:szCs w:val="20"/>
        </w:rPr>
        <w:t>’s</w:t>
      </w:r>
      <w:r w:rsidR="00356278" w:rsidRPr="00F156E8">
        <w:rPr>
          <w:b w:val="0"/>
          <w:sz w:val="20"/>
          <w:szCs w:val="20"/>
        </w:rPr>
        <w:t xml:space="preserve"> attitude </w:t>
      </w:r>
      <w:r w:rsidR="00BA151C" w:rsidRPr="00F156E8">
        <w:rPr>
          <w:b w:val="0"/>
          <w:sz w:val="20"/>
          <w:szCs w:val="20"/>
        </w:rPr>
        <w:t>compar</w:t>
      </w:r>
      <w:r w:rsidR="00B66A82" w:rsidRPr="00F156E8">
        <w:rPr>
          <w:b w:val="0"/>
          <w:sz w:val="20"/>
          <w:szCs w:val="20"/>
        </w:rPr>
        <w:t xml:space="preserve">ed to </w:t>
      </w:r>
      <w:r w:rsidR="00BA151C" w:rsidRPr="00F156E8">
        <w:rPr>
          <w:b w:val="0"/>
          <w:sz w:val="20"/>
          <w:szCs w:val="20"/>
        </w:rPr>
        <w:t>Radio and Newspaper.</w:t>
      </w:r>
    </w:p>
    <w:p w14:paraId="119D5DA5" w14:textId="44449C02" w:rsidR="000E4356" w:rsidRPr="0058156F" w:rsidRDefault="004D45B6" w:rsidP="00C503BE">
      <w:pPr>
        <w:spacing w:before="200"/>
        <w:ind w:left="397" w:right="397"/>
        <w:jc w:val="both"/>
        <w:rPr>
          <w:bCs/>
          <w:i/>
          <w:sz w:val="20"/>
          <w:szCs w:val="20"/>
        </w:rPr>
      </w:pPr>
      <w:r>
        <w:rPr>
          <w:b/>
          <w:bCs/>
          <w:sz w:val="20"/>
          <w:szCs w:val="20"/>
        </w:rPr>
        <w:t xml:space="preserve">               </w:t>
      </w:r>
      <w:r w:rsidR="00F156E8">
        <w:rPr>
          <w:b/>
          <w:bCs/>
          <w:sz w:val="20"/>
          <w:szCs w:val="20"/>
        </w:rPr>
        <w:t>Key</w:t>
      </w:r>
      <w:r w:rsidR="000E4356" w:rsidRPr="00F156E8">
        <w:rPr>
          <w:b/>
          <w:bCs/>
          <w:sz w:val="20"/>
          <w:szCs w:val="20"/>
        </w:rPr>
        <w:t>words</w:t>
      </w:r>
      <w:r w:rsidR="000E4356" w:rsidRPr="00F156E8">
        <w:rPr>
          <w:bCs/>
          <w:sz w:val="20"/>
          <w:szCs w:val="20"/>
        </w:rPr>
        <w:t>: Advertising, Consumers’ Attitude, Offline Media</w:t>
      </w:r>
    </w:p>
    <w:p w14:paraId="5D1E4C4B" w14:textId="77777777" w:rsidR="000E4356" w:rsidRPr="00EF7885" w:rsidRDefault="000E4356" w:rsidP="00C13735">
      <w:pPr>
        <w:jc w:val="both"/>
        <w:rPr>
          <w:bCs/>
          <w:sz w:val="20"/>
          <w:szCs w:val="20"/>
        </w:rPr>
      </w:pPr>
    </w:p>
    <w:p w14:paraId="63845EF9" w14:textId="77777777" w:rsidR="00225265" w:rsidRPr="00664AE3" w:rsidRDefault="00225265" w:rsidP="00C503BE">
      <w:pPr>
        <w:pStyle w:val="Heading1"/>
        <w:numPr>
          <w:ilvl w:val="0"/>
          <w:numId w:val="12"/>
        </w:numPr>
        <w:spacing w:before="200" w:after="120"/>
        <w:ind w:left="0" w:firstLine="0"/>
        <w:rPr>
          <w:sz w:val="28"/>
          <w:szCs w:val="28"/>
        </w:rPr>
      </w:pPr>
      <w:bookmarkStart w:id="3" w:name="_Toc271117161"/>
      <w:bookmarkStart w:id="4" w:name="_Toc436202003"/>
      <w:bookmarkEnd w:id="0"/>
      <w:bookmarkEnd w:id="1"/>
      <w:bookmarkEnd w:id="2"/>
      <w:r w:rsidRPr="00664AE3">
        <w:rPr>
          <w:sz w:val="28"/>
          <w:szCs w:val="28"/>
        </w:rPr>
        <w:t xml:space="preserve">INTRODUCTION </w:t>
      </w:r>
    </w:p>
    <w:p w14:paraId="791A1C7D" w14:textId="00A2B205" w:rsidR="000436B8" w:rsidRPr="006F087C" w:rsidRDefault="005725E0" w:rsidP="00C13735">
      <w:pPr>
        <w:jc w:val="both"/>
        <w:rPr>
          <w:sz w:val="24"/>
        </w:rPr>
      </w:pPr>
      <w:r>
        <w:rPr>
          <w:sz w:val="24"/>
        </w:rPr>
        <w:t xml:space="preserve">Traditionally, advertising was </w:t>
      </w:r>
      <w:r w:rsidR="00004255" w:rsidRPr="006F087C">
        <w:rPr>
          <w:sz w:val="24"/>
        </w:rPr>
        <w:t xml:space="preserve">mainly </w:t>
      </w:r>
      <w:r w:rsidR="00FD5BF8" w:rsidRPr="006F087C">
        <w:rPr>
          <w:sz w:val="24"/>
        </w:rPr>
        <w:t>carried out on television, radio and in newspaper</w:t>
      </w:r>
      <w:r w:rsidR="00004255" w:rsidRPr="006F087C">
        <w:rPr>
          <w:sz w:val="24"/>
        </w:rPr>
        <w:t xml:space="preserve"> among other offline channels</w:t>
      </w:r>
      <w:r w:rsidR="00FD5BF8" w:rsidRPr="006F087C">
        <w:rPr>
          <w:sz w:val="24"/>
        </w:rPr>
        <w:t xml:space="preserve">, however disruptive technology like the internet and the phenomena, has made it possible to have a wide variety of platforms that marketers </w:t>
      </w:r>
      <w:r w:rsidR="00EC4A11">
        <w:rPr>
          <w:sz w:val="24"/>
        </w:rPr>
        <w:t xml:space="preserve">to </w:t>
      </w:r>
      <w:r w:rsidR="00FD5BF8" w:rsidRPr="006F087C">
        <w:rPr>
          <w:sz w:val="24"/>
        </w:rPr>
        <w:t xml:space="preserve">advertise through. This possibility has </w:t>
      </w:r>
      <w:r w:rsidR="00EC4A11">
        <w:rPr>
          <w:sz w:val="24"/>
        </w:rPr>
        <w:t xml:space="preserve">made it difficult for marketers to choose the right advertising channel that will have an effect </w:t>
      </w:r>
      <w:r w:rsidR="00FD5BF8" w:rsidRPr="006F087C">
        <w:rPr>
          <w:sz w:val="24"/>
        </w:rPr>
        <w:t xml:space="preserve">on consumer’s attitude sub-constructs of awareness, liking and action. </w:t>
      </w:r>
      <w:r w:rsidR="00EC4A11">
        <w:rPr>
          <w:sz w:val="24"/>
        </w:rPr>
        <w:t xml:space="preserve">It has also made many companies to move their advertising resources to online media instead offline media. </w:t>
      </w:r>
      <w:r w:rsidR="00016BCE" w:rsidRPr="006F087C">
        <w:rPr>
          <w:sz w:val="24"/>
        </w:rPr>
        <w:t>Advertising is anchored on the broad concept of Promotion mix in Marketing. The promotion mix forms one of the major four ‘Ps’ in Marketing which include product, price, place and promotion according to Philip Kotler (201</w:t>
      </w:r>
      <w:r w:rsidR="00195281" w:rsidRPr="006F087C">
        <w:rPr>
          <w:sz w:val="24"/>
        </w:rPr>
        <w:t>7</w:t>
      </w:r>
      <w:r w:rsidR="00016BCE" w:rsidRPr="006F087C">
        <w:rPr>
          <w:sz w:val="24"/>
        </w:rPr>
        <w:t xml:space="preserve">).Cravens and Piercy (2003) posit that a well-defined product or service that meets </w:t>
      </w:r>
      <w:r w:rsidR="002B7F7A" w:rsidRPr="006F087C">
        <w:rPr>
          <w:sz w:val="24"/>
        </w:rPr>
        <w:t>consumer</w:t>
      </w:r>
      <w:r w:rsidR="00296530" w:rsidRPr="006F087C">
        <w:rPr>
          <w:sz w:val="24"/>
        </w:rPr>
        <w:t xml:space="preserve">’s </w:t>
      </w:r>
      <w:r w:rsidR="00BA151C" w:rsidRPr="006F087C">
        <w:rPr>
          <w:sz w:val="24"/>
        </w:rPr>
        <w:t xml:space="preserve">need </w:t>
      </w:r>
      <w:r w:rsidR="00016BCE" w:rsidRPr="006F087C">
        <w:rPr>
          <w:sz w:val="24"/>
        </w:rPr>
        <w:t xml:space="preserve">is important for effective marketing but not sufficient for </w:t>
      </w:r>
      <w:r w:rsidR="00016BCE" w:rsidRPr="006F087C">
        <w:rPr>
          <w:sz w:val="24"/>
        </w:rPr>
        <w:lastRenderedPageBreak/>
        <w:t>market succ</w:t>
      </w:r>
      <w:r w:rsidR="004265E3" w:rsidRPr="006F087C">
        <w:rPr>
          <w:sz w:val="24"/>
        </w:rPr>
        <w:t>ess. They alluded that consumers</w:t>
      </w:r>
      <w:r w:rsidR="00016BCE" w:rsidRPr="006F087C">
        <w:rPr>
          <w:sz w:val="24"/>
        </w:rPr>
        <w:t xml:space="preserve"> must know that the product is available and must </w:t>
      </w:r>
      <w:r w:rsidR="004265E3" w:rsidRPr="006F087C">
        <w:rPr>
          <w:sz w:val="24"/>
        </w:rPr>
        <w:t xml:space="preserve">understand its benefits and </w:t>
      </w:r>
      <w:r w:rsidR="00016BCE" w:rsidRPr="006F087C">
        <w:rPr>
          <w:sz w:val="24"/>
        </w:rPr>
        <w:t>advantages over the competitors and therefore promotion comes in to in</w:t>
      </w:r>
      <w:r w:rsidR="00BA151C" w:rsidRPr="006F087C">
        <w:rPr>
          <w:sz w:val="24"/>
        </w:rPr>
        <w:t>form and remind prospective consumer</w:t>
      </w:r>
      <w:r w:rsidR="004265E3" w:rsidRPr="006F087C">
        <w:rPr>
          <w:sz w:val="24"/>
        </w:rPr>
        <w:t>s</w:t>
      </w:r>
      <w:r w:rsidR="00016BCE" w:rsidRPr="006F087C">
        <w:rPr>
          <w:sz w:val="24"/>
        </w:rPr>
        <w:t xml:space="preserve"> of the company’s offer and advocate a position in the minds of its audiences. Kotler </w:t>
      </w:r>
      <w:r w:rsidR="00195281" w:rsidRPr="006F087C">
        <w:rPr>
          <w:sz w:val="24"/>
        </w:rPr>
        <w:t xml:space="preserve">&amp; Armstrong </w:t>
      </w:r>
      <w:r w:rsidR="00016BCE" w:rsidRPr="006F087C">
        <w:rPr>
          <w:sz w:val="24"/>
        </w:rPr>
        <w:t>(201</w:t>
      </w:r>
      <w:r w:rsidR="00195281" w:rsidRPr="006F087C">
        <w:rPr>
          <w:sz w:val="24"/>
        </w:rPr>
        <w:t>7</w:t>
      </w:r>
      <w:r w:rsidR="00016BCE" w:rsidRPr="006F087C">
        <w:rPr>
          <w:sz w:val="24"/>
        </w:rPr>
        <w:t>) says that marketers have at their disposal four major methods of promotion, which are advertising, public relations and publicity, sales p</w:t>
      </w:r>
      <w:r w:rsidR="00002E74">
        <w:rPr>
          <w:sz w:val="24"/>
        </w:rPr>
        <w:t xml:space="preserve">romotion and personal selling. </w:t>
      </w:r>
      <w:r w:rsidR="00016BCE" w:rsidRPr="006F087C">
        <w:rPr>
          <w:sz w:val="24"/>
        </w:rPr>
        <w:t>According to Lancaster and Massingham, (2010), advertising is a paid form of communication that relies on the choice of media to reach its target audiences.</w:t>
      </w:r>
      <w:r w:rsidR="00002E74">
        <w:rPr>
          <w:sz w:val="24"/>
        </w:rPr>
        <w:t xml:space="preserve"> </w:t>
      </w:r>
      <w:r w:rsidR="00016BCE" w:rsidRPr="006F087C">
        <w:rPr>
          <w:sz w:val="24"/>
        </w:rPr>
        <w:t xml:space="preserve">It is therefore paramount to understand </w:t>
      </w:r>
      <w:r w:rsidR="000436B8" w:rsidRPr="006F087C">
        <w:rPr>
          <w:sz w:val="24"/>
        </w:rPr>
        <w:t>the effect that advertising through these widely used offline channels on co</w:t>
      </w:r>
      <w:r w:rsidR="00016BCE" w:rsidRPr="006F087C">
        <w:rPr>
          <w:sz w:val="24"/>
        </w:rPr>
        <w:t xml:space="preserve">nsumers’ attitude </w:t>
      </w:r>
      <w:r w:rsidR="000436B8" w:rsidRPr="006F087C">
        <w:rPr>
          <w:sz w:val="24"/>
        </w:rPr>
        <w:t xml:space="preserve">even as the choice of media widens as a result of internet growth. </w:t>
      </w:r>
      <w:r w:rsidR="00C559DC" w:rsidRPr="006F087C">
        <w:rPr>
          <w:sz w:val="24"/>
        </w:rPr>
        <w:t>Studies have been done around advertising touching various aspects including comparison with other promotion variables of personal selling, sales promotion and public relations</w:t>
      </w:r>
      <w:r w:rsidR="00002E74">
        <w:rPr>
          <w:sz w:val="24"/>
        </w:rPr>
        <w:t>;</w:t>
      </w:r>
      <w:r w:rsidR="00C559DC" w:rsidRPr="006F087C">
        <w:rPr>
          <w:sz w:val="24"/>
        </w:rPr>
        <w:t xml:space="preserve"> on which tool </w:t>
      </w:r>
      <w:r w:rsidR="00002E74">
        <w:rPr>
          <w:sz w:val="24"/>
        </w:rPr>
        <w:t xml:space="preserve">it </w:t>
      </w:r>
      <w:r w:rsidR="00C559DC" w:rsidRPr="006F087C">
        <w:rPr>
          <w:sz w:val="24"/>
        </w:rPr>
        <w:t>is preferred by consumers with none on the choice of media for advertising and how it influences consumer’s attitude (Kotler, 201</w:t>
      </w:r>
      <w:r w:rsidR="00F31268">
        <w:rPr>
          <w:sz w:val="24"/>
        </w:rPr>
        <w:t>7</w:t>
      </w:r>
      <w:r w:rsidR="00C559DC" w:rsidRPr="006F087C">
        <w:rPr>
          <w:sz w:val="24"/>
        </w:rPr>
        <w:t>).</w:t>
      </w:r>
      <w:r w:rsidR="00002E74">
        <w:rPr>
          <w:sz w:val="24"/>
        </w:rPr>
        <w:t xml:space="preserve"> This will guide in resource allocation given that advertising as a promotion tool is expensive, especially if done through offline media channels of Television, Radio and Newspaper.</w:t>
      </w:r>
    </w:p>
    <w:p w14:paraId="110B3641" w14:textId="77777777" w:rsidR="00004255" w:rsidRDefault="00004255" w:rsidP="00C13735">
      <w:pPr>
        <w:jc w:val="both"/>
        <w:rPr>
          <w:sz w:val="20"/>
          <w:szCs w:val="20"/>
        </w:rPr>
      </w:pPr>
    </w:p>
    <w:p w14:paraId="762D1202" w14:textId="49EF5F06" w:rsidR="00004255" w:rsidRPr="00664AE3" w:rsidRDefault="00004255" w:rsidP="00C503BE">
      <w:pPr>
        <w:pStyle w:val="Heading1"/>
        <w:numPr>
          <w:ilvl w:val="0"/>
          <w:numId w:val="12"/>
        </w:numPr>
        <w:spacing w:before="200" w:after="120"/>
        <w:ind w:left="0" w:firstLine="0"/>
        <w:rPr>
          <w:sz w:val="28"/>
          <w:szCs w:val="28"/>
        </w:rPr>
      </w:pPr>
      <w:r w:rsidRPr="00664AE3">
        <w:rPr>
          <w:sz w:val="28"/>
          <w:szCs w:val="28"/>
        </w:rPr>
        <w:t>THE PROBLEM</w:t>
      </w:r>
    </w:p>
    <w:p w14:paraId="151649A6" w14:textId="65E5E39F" w:rsidR="00231EFC" w:rsidRDefault="00C13735" w:rsidP="00C13735">
      <w:pPr>
        <w:jc w:val="both"/>
        <w:rPr>
          <w:sz w:val="20"/>
          <w:szCs w:val="20"/>
        </w:rPr>
      </w:pPr>
      <w:r>
        <w:rPr>
          <w:sz w:val="24"/>
          <w:shd w:val="clear" w:color="auto" w:fill="FFFFFF"/>
        </w:rPr>
        <w:t xml:space="preserve"> </w:t>
      </w:r>
      <w:r w:rsidR="00C559DC" w:rsidRPr="00931B49">
        <w:rPr>
          <w:sz w:val="24"/>
          <w:shd w:val="clear" w:color="auto" w:fill="FFFFFF"/>
        </w:rPr>
        <w:t xml:space="preserve">In a competitive market, advertising managers need to seize consumers’ attention through advertisements and sales promotion. A substantial marketing budget is spent on advertising. The trend of using digital media platforms for advertisements is growing, however the traditional mediums are still relevant in authentication; yet they remain the most expensive channels to use. </w:t>
      </w:r>
      <w:r w:rsidR="00C559DC" w:rsidRPr="00931B49">
        <w:rPr>
          <w:sz w:val="24"/>
        </w:rPr>
        <w:t xml:space="preserve">Kotler (2017), defines marketing as the science and art of exploring, creating and delivering value to satisfy the needs of a target market at a profit. He defines advertising as any paid form of non - personal presentation and promotion of goods, services or ideas by an identified sponsor. The definition shows that marketers should identify the needs of consumers first as they explore to create and deliver value. This need is shaped through the promotion aspect of marketing of which the paid form is advertising that is aimed at influencing consumer’s attitude favourably towards products, services and ideas of a company. Given that it is a paid part of promotion and that financial resources of companies are declining leading to reduction of marketing budgets, then the choice of advertising channel becomes a critical aspect to marketers. This is because they have to advertise through media in order to achieve the objective of influencing consumer’s attitude favourably. The changing media landscape globally and in Kenya fuelled by growing internet has however made the choice of media channel to advertise through more difficult. </w:t>
      </w:r>
      <w:r w:rsidR="00931B49" w:rsidRPr="00931B49">
        <w:rPr>
          <w:sz w:val="24"/>
        </w:rPr>
        <w:t xml:space="preserve">This is addition to the twenty-first-century media revolution where consumers have more media options </w:t>
      </w:r>
      <w:r w:rsidR="00C559DC" w:rsidRPr="00931B49">
        <w:rPr>
          <w:sz w:val="24"/>
        </w:rPr>
        <w:t>This therefore has necessitated the need to use scientific research to guide marketers on this choice in order to influence consumer’s attitude positively</w:t>
      </w:r>
      <w:r w:rsidR="00931B49" w:rsidRPr="00931B49">
        <w:rPr>
          <w:sz w:val="24"/>
        </w:rPr>
        <w:t xml:space="preserve"> and further to take the right media mix decisions when allocating marketing resou</w:t>
      </w:r>
      <w:r w:rsidR="00E73975">
        <w:rPr>
          <w:sz w:val="24"/>
        </w:rPr>
        <w:t xml:space="preserve">rces for shaping </w:t>
      </w:r>
      <w:r w:rsidR="00931B49" w:rsidRPr="00931B49">
        <w:rPr>
          <w:sz w:val="24"/>
        </w:rPr>
        <w:t>consumer’s attitude</w:t>
      </w:r>
      <w:r w:rsidR="00E73975">
        <w:rPr>
          <w:sz w:val="24"/>
        </w:rPr>
        <w:t xml:space="preserve"> positively</w:t>
      </w:r>
      <w:r w:rsidR="00931B49" w:rsidRPr="00931B49">
        <w:rPr>
          <w:sz w:val="24"/>
        </w:rPr>
        <w:t xml:space="preserve">. </w:t>
      </w:r>
      <w:r w:rsidR="005901DC">
        <w:rPr>
          <w:sz w:val="24"/>
        </w:rPr>
        <w:t xml:space="preserve">Empirical review by the researcher indicate that there is </w:t>
      </w:r>
      <w:r w:rsidR="005901DC" w:rsidRPr="005901DC">
        <w:rPr>
          <w:sz w:val="24"/>
        </w:rPr>
        <w:t>a significant decrease on resources supporting offline media of TV, Radio and Newspaper. However, as this shift is happening; no one has done a study to understand the effect that advertising through these channels has had on consumers’ attitude; a gap that this research is seeking to fill</w:t>
      </w:r>
      <w:r w:rsidR="005901DC">
        <w:rPr>
          <w:sz w:val="24"/>
        </w:rPr>
        <w:t xml:space="preserve">. </w:t>
      </w:r>
      <w:r w:rsidR="00931B49" w:rsidRPr="00931B49">
        <w:rPr>
          <w:sz w:val="24"/>
        </w:rPr>
        <w:t>This</w:t>
      </w:r>
      <w:r w:rsidR="00277638" w:rsidRPr="00931B49">
        <w:rPr>
          <w:sz w:val="24"/>
        </w:rPr>
        <w:t xml:space="preserve"> paper </w:t>
      </w:r>
      <w:r w:rsidR="005901DC">
        <w:rPr>
          <w:sz w:val="24"/>
        </w:rPr>
        <w:t xml:space="preserve">therefore </w:t>
      </w:r>
      <w:r w:rsidR="00277638" w:rsidRPr="00931B49">
        <w:rPr>
          <w:sz w:val="24"/>
        </w:rPr>
        <w:t>sought to understand the effect of advertising through offline media channels on consumer’s attitude in order to guide the choice of the</w:t>
      </w:r>
      <w:r w:rsidR="00931B49">
        <w:rPr>
          <w:sz w:val="24"/>
        </w:rPr>
        <w:t xml:space="preserve"> media</w:t>
      </w:r>
      <w:r w:rsidR="00277638" w:rsidRPr="00931B49">
        <w:rPr>
          <w:sz w:val="24"/>
        </w:rPr>
        <w:t xml:space="preserve"> channel </w:t>
      </w:r>
      <w:r w:rsidR="00931B49">
        <w:rPr>
          <w:sz w:val="24"/>
        </w:rPr>
        <w:t xml:space="preserve">to be used </w:t>
      </w:r>
      <w:r w:rsidR="00277638" w:rsidRPr="00931B49">
        <w:rPr>
          <w:sz w:val="24"/>
        </w:rPr>
        <w:t>by marketer</w:t>
      </w:r>
      <w:r w:rsidR="005901DC">
        <w:rPr>
          <w:sz w:val="24"/>
        </w:rPr>
        <w:t>s</w:t>
      </w:r>
      <w:r w:rsidR="00277638">
        <w:rPr>
          <w:sz w:val="24"/>
        </w:rPr>
        <w:t>.</w:t>
      </w:r>
      <w:r w:rsidR="00231EFC" w:rsidRPr="00EF7885">
        <w:rPr>
          <w:sz w:val="20"/>
          <w:szCs w:val="20"/>
        </w:rPr>
        <w:t xml:space="preserve"> </w:t>
      </w:r>
    </w:p>
    <w:p w14:paraId="7926DBA3" w14:textId="77777777" w:rsidR="0093347C" w:rsidRPr="00EF7885" w:rsidRDefault="0093347C" w:rsidP="00C13735">
      <w:pPr>
        <w:jc w:val="both"/>
        <w:rPr>
          <w:sz w:val="20"/>
          <w:szCs w:val="20"/>
        </w:rPr>
      </w:pPr>
    </w:p>
    <w:p w14:paraId="3A6F33C8" w14:textId="6F8D9808" w:rsidR="00277638" w:rsidRPr="00664AE3" w:rsidRDefault="00277638" w:rsidP="00C503BE">
      <w:pPr>
        <w:pStyle w:val="Heading1"/>
        <w:numPr>
          <w:ilvl w:val="0"/>
          <w:numId w:val="12"/>
        </w:numPr>
        <w:spacing w:before="200" w:after="120"/>
        <w:ind w:left="0" w:firstLine="0"/>
        <w:rPr>
          <w:sz w:val="28"/>
          <w:szCs w:val="28"/>
        </w:rPr>
      </w:pPr>
      <w:r w:rsidRPr="00664AE3">
        <w:rPr>
          <w:sz w:val="28"/>
          <w:szCs w:val="28"/>
        </w:rPr>
        <w:lastRenderedPageBreak/>
        <w:t>OBJECTIVES</w:t>
      </w:r>
    </w:p>
    <w:p w14:paraId="31AB93E4" w14:textId="5133841C" w:rsidR="00277638" w:rsidRPr="00231EFC" w:rsidRDefault="00231EFC" w:rsidP="00C13735">
      <w:pPr>
        <w:spacing w:after="240"/>
        <w:jc w:val="both"/>
        <w:rPr>
          <w:sz w:val="24"/>
        </w:rPr>
      </w:pPr>
      <w:r w:rsidRPr="00231EFC">
        <w:rPr>
          <w:sz w:val="24"/>
        </w:rPr>
        <w:t xml:space="preserve">The main objective </w:t>
      </w:r>
      <w:r>
        <w:rPr>
          <w:sz w:val="24"/>
        </w:rPr>
        <w:t>of this study was</w:t>
      </w:r>
      <w:r w:rsidRPr="00231EFC">
        <w:rPr>
          <w:sz w:val="24"/>
        </w:rPr>
        <w:t xml:space="preserve"> to assess the </w:t>
      </w:r>
      <w:r>
        <w:rPr>
          <w:sz w:val="24"/>
        </w:rPr>
        <w:t xml:space="preserve">effect </w:t>
      </w:r>
      <w:r w:rsidRPr="00231EFC">
        <w:rPr>
          <w:sz w:val="24"/>
        </w:rPr>
        <w:t xml:space="preserve">of advertising through </w:t>
      </w:r>
      <w:r>
        <w:rPr>
          <w:sz w:val="24"/>
        </w:rPr>
        <w:t xml:space="preserve">offline </w:t>
      </w:r>
      <w:r w:rsidRPr="00231EFC">
        <w:rPr>
          <w:sz w:val="24"/>
        </w:rPr>
        <w:t xml:space="preserve">media </w:t>
      </w:r>
      <w:r>
        <w:rPr>
          <w:sz w:val="24"/>
        </w:rPr>
        <w:t xml:space="preserve">channels </w:t>
      </w:r>
      <w:r w:rsidRPr="00231EFC">
        <w:rPr>
          <w:sz w:val="24"/>
        </w:rPr>
        <w:t>on consumer’s attitude as used by selected commercial banks in Nairobi County, Kenya</w:t>
      </w:r>
    </w:p>
    <w:p w14:paraId="1C42B54D" w14:textId="405FFCCA" w:rsidR="00231EFC" w:rsidRPr="00231EFC" w:rsidRDefault="00C13735" w:rsidP="00C13735">
      <w:pPr>
        <w:jc w:val="both"/>
        <w:rPr>
          <w:sz w:val="24"/>
        </w:rPr>
      </w:pPr>
      <w:r>
        <w:rPr>
          <w:sz w:val="24"/>
        </w:rPr>
        <w:t xml:space="preserve">   </w:t>
      </w:r>
      <w:r w:rsidR="00231EFC" w:rsidRPr="00231EFC">
        <w:rPr>
          <w:sz w:val="24"/>
        </w:rPr>
        <w:t>The specific objectives are;</w:t>
      </w:r>
    </w:p>
    <w:p w14:paraId="2465BEF7" w14:textId="77777777" w:rsidR="00231EFC" w:rsidRPr="00231EFC" w:rsidRDefault="00231EFC" w:rsidP="000613A1">
      <w:pPr>
        <w:numPr>
          <w:ilvl w:val="0"/>
          <w:numId w:val="14"/>
        </w:numPr>
        <w:ind w:left="142" w:hanging="142"/>
        <w:jc w:val="both"/>
        <w:rPr>
          <w:sz w:val="24"/>
        </w:rPr>
      </w:pPr>
      <w:r w:rsidRPr="00231EFC">
        <w:rPr>
          <w:sz w:val="24"/>
        </w:rPr>
        <w:t>To examine the influence of advertising through TV on Consumer’s attitude by selected commercial banks in Nairobi, County Kenya.</w:t>
      </w:r>
    </w:p>
    <w:p w14:paraId="6E5BC6B8" w14:textId="77777777" w:rsidR="00231EFC" w:rsidRPr="00231EFC" w:rsidRDefault="00231EFC" w:rsidP="000613A1">
      <w:pPr>
        <w:numPr>
          <w:ilvl w:val="0"/>
          <w:numId w:val="14"/>
        </w:numPr>
        <w:ind w:left="142" w:hanging="142"/>
        <w:jc w:val="both"/>
        <w:rPr>
          <w:sz w:val="24"/>
        </w:rPr>
      </w:pPr>
      <w:r w:rsidRPr="00231EFC">
        <w:rPr>
          <w:sz w:val="24"/>
        </w:rPr>
        <w:t>To determine the influence of advertising through Radio on Consumer’s attitude by selected commercial banks in Nairobi, County Kenya.</w:t>
      </w:r>
    </w:p>
    <w:p w14:paraId="51E37B80" w14:textId="77777777" w:rsidR="00231EFC" w:rsidRDefault="00231EFC" w:rsidP="000613A1">
      <w:pPr>
        <w:numPr>
          <w:ilvl w:val="0"/>
          <w:numId w:val="14"/>
        </w:numPr>
        <w:ind w:left="142" w:hanging="142"/>
        <w:jc w:val="both"/>
        <w:rPr>
          <w:sz w:val="24"/>
        </w:rPr>
      </w:pPr>
      <w:r w:rsidRPr="00231EFC">
        <w:rPr>
          <w:sz w:val="24"/>
        </w:rPr>
        <w:t xml:space="preserve"> To establish the influence of advertising through Newspaper on Consumer’s attitude by selected commercial banks in Nairobi, County Kenya.</w:t>
      </w:r>
    </w:p>
    <w:p w14:paraId="28DDD3AE" w14:textId="77777777" w:rsidR="00C503BE" w:rsidRPr="00231EFC" w:rsidRDefault="00C503BE" w:rsidP="00C503BE">
      <w:pPr>
        <w:ind w:left="720"/>
        <w:jc w:val="both"/>
        <w:rPr>
          <w:sz w:val="24"/>
        </w:rPr>
      </w:pPr>
    </w:p>
    <w:p w14:paraId="085AE22C" w14:textId="005FCD7E" w:rsidR="00231EFC" w:rsidRPr="00664AE3" w:rsidRDefault="0073034C" w:rsidP="00623A68">
      <w:pPr>
        <w:pStyle w:val="Heading1"/>
        <w:numPr>
          <w:ilvl w:val="0"/>
          <w:numId w:val="12"/>
        </w:numPr>
        <w:spacing w:before="200" w:after="120"/>
        <w:ind w:left="0" w:firstLine="0"/>
        <w:rPr>
          <w:sz w:val="28"/>
          <w:szCs w:val="28"/>
        </w:rPr>
      </w:pPr>
      <w:r w:rsidRPr="00664AE3">
        <w:rPr>
          <w:sz w:val="28"/>
          <w:szCs w:val="28"/>
        </w:rPr>
        <w:t>LITERATURE REVIEW</w:t>
      </w:r>
    </w:p>
    <w:p w14:paraId="17988C5B" w14:textId="5A7D2935" w:rsidR="00CE10E9" w:rsidRPr="00A61D11" w:rsidRDefault="00EF4DF5" w:rsidP="00A61D11">
      <w:pPr>
        <w:pStyle w:val="Heading2"/>
        <w:spacing w:before="240" w:after="240"/>
        <w:rPr>
          <w:rFonts w:ascii="Times New Roman" w:hAnsi="Times New Roman" w:cs="Times New Roman"/>
          <w:i/>
          <w:color w:val="auto"/>
          <w:sz w:val="24"/>
          <w:szCs w:val="24"/>
        </w:rPr>
      </w:pPr>
      <w:r w:rsidRPr="00A61D11">
        <w:rPr>
          <w:rFonts w:ascii="Times New Roman" w:hAnsi="Times New Roman" w:cs="Times New Roman"/>
          <w:i/>
          <w:color w:val="auto"/>
          <w:sz w:val="24"/>
          <w:szCs w:val="24"/>
        </w:rPr>
        <w:t xml:space="preserve">4.1 </w:t>
      </w:r>
      <w:r w:rsidR="00CE10E9" w:rsidRPr="00A61D11">
        <w:rPr>
          <w:rFonts w:ascii="Times New Roman" w:hAnsi="Times New Roman" w:cs="Times New Roman"/>
          <w:i/>
          <w:color w:val="auto"/>
          <w:sz w:val="24"/>
          <w:szCs w:val="24"/>
        </w:rPr>
        <w:t>Theoretical Literature Review</w:t>
      </w:r>
    </w:p>
    <w:p w14:paraId="1364046D" w14:textId="124E315B" w:rsidR="00CE10E9" w:rsidRDefault="00CE10E9" w:rsidP="00C13735">
      <w:pPr>
        <w:jc w:val="both"/>
        <w:rPr>
          <w:sz w:val="24"/>
        </w:rPr>
      </w:pPr>
      <w:r>
        <w:rPr>
          <w:sz w:val="24"/>
        </w:rPr>
        <w:t>The study used the Tri-Component a</w:t>
      </w:r>
      <w:r w:rsidRPr="00815D08">
        <w:rPr>
          <w:sz w:val="24"/>
        </w:rPr>
        <w:t>ttitude</w:t>
      </w:r>
      <w:r>
        <w:rPr>
          <w:sz w:val="24"/>
        </w:rPr>
        <w:t xml:space="preserve"> model to examine the dependent variable which is consumer’s attitude and used AIDA model to make assumptions on the independent variable which is advertising through media. </w:t>
      </w:r>
      <w:r w:rsidR="0010502B">
        <w:rPr>
          <w:sz w:val="24"/>
        </w:rPr>
        <w:t>The advertising offline channels ev</w:t>
      </w:r>
      <w:r>
        <w:rPr>
          <w:sz w:val="24"/>
        </w:rPr>
        <w:t xml:space="preserve">aluated </w:t>
      </w:r>
      <w:r w:rsidR="0010502B">
        <w:rPr>
          <w:sz w:val="24"/>
        </w:rPr>
        <w:t xml:space="preserve">in this study are </w:t>
      </w:r>
      <w:r>
        <w:rPr>
          <w:sz w:val="24"/>
        </w:rPr>
        <w:t>Radio, Television and Newspaper as used by the selected commercial banks in Nairobi County, Kenya</w:t>
      </w:r>
      <w:r w:rsidR="0010502B">
        <w:rPr>
          <w:sz w:val="24"/>
        </w:rPr>
        <w:t>.</w:t>
      </w:r>
    </w:p>
    <w:p w14:paraId="0567AC50" w14:textId="77777777" w:rsidR="00C621AD" w:rsidRDefault="00C621AD" w:rsidP="00C13735">
      <w:pPr>
        <w:jc w:val="both"/>
        <w:rPr>
          <w:sz w:val="24"/>
        </w:rPr>
      </w:pPr>
    </w:p>
    <w:p w14:paraId="1404D534" w14:textId="22F4F1CF" w:rsidR="00CE10E9" w:rsidRPr="005901DC" w:rsidRDefault="00EF4DF5" w:rsidP="00C621AD">
      <w:pPr>
        <w:pStyle w:val="Heading2"/>
        <w:spacing w:before="0"/>
        <w:rPr>
          <w:rFonts w:ascii="Times New Roman" w:hAnsi="Times New Roman" w:cs="Times New Roman"/>
          <w:i/>
          <w:color w:val="auto"/>
          <w:sz w:val="24"/>
          <w:szCs w:val="24"/>
        </w:rPr>
      </w:pPr>
      <w:bookmarkStart w:id="5" w:name="_Toc51329076"/>
      <w:r w:rsidRPr="005901DC">
        <w:rPr>
          <w:rFonts w:ascii="Times New Roman" w:hAnsi="Times New Roman" w:cs="Times New Roman"/>
          <w:i/>
          <w:color w:val="auto"/>
          <w:sz w:val="24"/>
          <w:szCs w:val="24"/>
        </w:rPr>
        <w:t xml:space="preserve">4.1.1 </w:t>
      </w:r>
      <w:r w:rsidR="00CE10E9" w:rsidRPr="005901DC">
        <w:rPr>
          <w:rFonts w:ascii="Times New Roman" w:hAnsi="Times New Roman" w:cs="Times New Roman"/>
          <w:i/>
          <w:color w:val="auto"/>
          <w:sz w:val="24"/>
          <w:szCs w:val="24"/>
        </w:rPr>
        <w:t>Tri- Component Attitude Model</w:t>
      </w:r>
      <w:bookmarkEnd w:id="5"/>
    </w:p>
    <w:p w14:paraId="1873DF5E" w14:textId="3D6A1B6E" w:rsidR="00CE10E9" w:rsidRDefault="00CE10E9" w:rsidP="00C13735">
      <w:pPr>
        <w:jc w:val="both"/>
        <w:rPr>
          <w:sz w:val="24"/>
          <w:shd w:val="clear" w:color="auto" w:fill="FFFFFF"/>
        </w:rPr>
      </w:pPr>
      <w:r w:rsidRPr="00EF4DF5">
        <w:rPr>
          <w:color w:val="000000" w:themeColor="text1"/>
          <w:sz w:val="24"/>
        </w:rPr>
        <w:t xml:space="preserve">According to the Tri-Component attitude model, attitude contains three major components: Cognitive (Knowledge or Awareness), Affective (Feelings or Liking) and Conative (Behaviour or Action) (Solomon, 2016). He explains that cognitive </w:t>
      </w:r>
      <w:r w:rsidR="00E73975">
        <w:rPr>
          <w:color w:val="000000" w:themeColor="text1"/>
          <w:sz w:val="24"/>
        </w:rPr>
        <w:t>component is the first part of T</w:t>
      </w:r>
      <w:r w:rsidRPr="00EF4DF5">
        <w:rPr>
          <w:color w:val="000000" w:themeColor="text1"/>
          <w:sz w:val="24"/>
        </w:rPr>
        <w:t xml:space="preserve">ri-component model that consists of a person’s cognitions that is knowledge acquired by a combination of direct experience with the attitude object and related information from various sources. This knowledge commonly takes the form of beliefs that the object has particular attributes </w:t>
      </w:r>
      <w:r w:rsidR="00E73975">
        <w:rPr>
          <w:color w:val="000000" w:themeColor="text1"/>
          <w:sz w:val="24"/>
        </w:rPr>
        <w:t xml:space="preserve">and </w:t>
      </w:r>
      <w:r w:rsidRPr="00EF4DF5">
        <w:rPr>
          <w:color w:val="000000" w:themeColor="text1"/>
          <w:sz w:val="24"/>
        </w:rPr>
        <w:t xml:space="preserve">that specific behaviour results to specific outcomes. In this study, we have referred this attitude component as awareness. He further explained that affective component is the second part of the tri-component attitude model. It consists of a person’s emotions or feelings about a particular product or a brand. These emotions and feelings are frequently treated by consumer researchers as primarily evaluative in nature; that is, they can be rated with degrees of an attribute of whether good or bad; favourable or unfavourable. In this study, we have referred this attitude component as liking. </w:t>
      </w:r>
      <w:r w:rsidRPr="00EF4DF5">
        <w:rPr>
          <w:sz w:val="24"/>
        </w:rPr>
        <w:t xml:space="preserve">Solomon (2016), </w:t>
      </w:r>
      <w:r w:rsidRPr="00EF4DF5">
        <w:rPr>
          <w:color w:val="000000" w:themeColor="text1"/>
          <w:sz w:val="24"/>
        </w:rPr>
        <w:t xml:space="preserve">further posits that conative component is the third part of tri-component attitude model. It consists of a person’s likelihood or tendency to undertake a specific action or behaviour towards the attitude object. Often this means the actual action or behaviour itself or the intention to buy a particular product. In this study, we have referred this attitude component as action. </w:t>
      </w:r>
      <w:r w:rsidR="00F31268">
        <w:rPr>
          <w:color w:val="000000" w:themeColor="text1"/>
          <w:sz w:val="24"/>
        </w:rPr>
        <w:t xml:space="preserve">Perner (2016), </w:t>
      </w:r>
      <w:r w:rsidRPr="00EF4DF5">
        <w:rPr>
          <w:sz w:val="24"/>
          <w:shd w:val="clear" w:color="auto" w:fill="FFFFFF"/>
        </w:rPr>
        <w:t xml:space="preserve">asserted that there are three attitudinal stages or components, which are </w:t>
      </w:r>
      <w:r w:rsidR="00C621AD">
        <w:rPr>
          <w:sz w:val="24"/>
          <w:shd w:val="clear" w:color="auto" w:fill="FFFFFF"/>
        </w:rPr>
        <w:t xml:space="preserve">summarised </w:t>
      </w:r>
      <w:r w:rsidRPr="00EF4DF5">
        <w:rPr>
          <w:sz w:val="24"/>
          <w:shd w:val="clear" w:color="auto" w:fill="FFFFFF"/>
        </w:rPr>
        <w:t xml:space="preserve">in the tri-component attitude model: cognitive component (an individual’s beliefs regarding an object), affective component (an individual’s feelings towards the object that may be positive or negative) and the behavioural component (an individual’s readiness to respond to the object in the form of behaviour). </w:t>
      </w:r>
    </w:p>
    <w:p w14:paraId="6FB736DA" w14:textId="586EE79B" w:rsidR="005901DC" w:rsidRPr="005901DC" w:rsidRDefault="005901DC" w:rsidP="00331EC4">
      <w:pPr>
        <w:pStyle w:val="Heading2"/>
        <w:spacing w:before="0"/>
        <w:ind w:left="360"/>
        <w:rPr>
          <w:rFonts w:ascii="Times New Roman" w:hAnsi="Times New Roman" w:cs="Times New Roman"/>
          <w:i/>
          <w:color w:val="auto"/>
          <w:sz w:val="24"/>
          <w:szCs w:val="24"/>
        </w:rPr>
      </w:pPr>
      <w:r>
        <w:rPr>
          <w:rFonts w:cs="Times New Roman"/>
        </w:rPr>
        <w:lastRenderedPageBreak/>
        <w:t xml:space="preserve">  </w:t>
      </w:r>
      <w:r w:rsidRPr="005901DC">
        <w:rPr>
          <w:rFonts w:ascii="Times New Roman" w:hAnsi="Times New Roman" w:cs="Times New Roman"/>
          <w:i/>
          <w:color w:val="auto"/>
          <w:sz w:val="24"/>
          <w:szCs w:val="24"/>
        </w:rPr>
        <w:t>4.1.</w:t>
      </w:r>
      <w:r>
        <w:rPr>
          <w:rFonts w:ascii="Times New Roman" w:hAnsi="Times New Roman" w:cs="Times New Roman"/>
          <w:i/>
          <w:color w:val="auto"/>
          <w:sz w:val="24"/>
          <w:szCs w:val="24"/>
        </w:rPr>
        <w:t>2 AIDA M</w:t>
      </w:r>
      <w:r w:rsidRPr="005901DC">
        <w:rPr>
          <w:rFonts w:ascii="Times New Roman" w:hAnsi="Times New Roman" w:cs="Times New Roman"/>
          <w:i/>
          <w:color w:val="auto"/>
          <w:sz w:val="24"/>
          <w:szCs w:val="24"/>
        </w:rPr>
        <w:t>odel</w:t>
      </w:r>
    </w:p>
    <w:p w14:paraId="789C9E4C" w14:textId="7B915947" w:rsidR="00EF4DF5" w:rsidRDefault="00EF4DF5" w:rsidP="00C13735">
      <w:pPr>
        <w:pStyle w:val="NoSpacing"/>
        <w:jc w:val="both"/>
        <w:rPr>
          <w:sz w:val="24"/>
        </w:rPr>
      </w:pPr>
      <w:r w:rsidRPr="00B2031C">
        <w:rPr>
          <w:sz w:val="24"/>
        </w:rPr>
        <w:t>AIDA Model is one of the hierarchical model</w:t>
      </w:r>
      <w:r>
        <w:rPr>
          <w:sz w:val="24"/>
        </w:rPr>
        <w:t>s</w:t>
      </w:r>
      <w:r w:rsidRPr="00B2031C">
        <w:rPr>
          <w:sz w:val="24"/>
        </w:rPr>
        <w:t xml:space="preserve"> that describes the stages of consumers as they go through a purchase of a product/service or idea. The model has been in use by marketers for over 100 years in developing relevant advertisements that can then be carried in various communication channels with an aim of influen</w:t>
      </w:r>
      <w:r>
        <w:rPr>
          <w:sz w:val="24"/>
        </w:rPr>
        <w:t>cing consumers to purchase</w:t>
      </w:r>
      <w:r w:rsidRPr="00B2031C">
        <w:rPr>
          <w:sz w:val="24"/>
        </w:rPr>
        <w:t xml:space="preserve"> products or services. </w:t>
      </w:r>
      <w:r w:rsidRPr="00FC61D8">
        <w:rPr>
          <w:rStyle w:val="doilink"/>
          <w:rFonts w:eastAsiaTheme="majorEastAsia"/>
          <w:sz w:val="24"/>
          <w:shd w:val="clear" w:color="auto" w:fill="FFFFFF"/>
        </w:rPr>
        <w:t>In 1898, E. St. Elmo Lewis proposed a theory of communication called the AIDA model, the acronym that refers to Attention, Interest, Des</w:t>
      </w:r>
      <w:r>
        <w:rPr>
          <w:rStyle w:val="doilink"/>
          <w:rFonts w:eastAsiaTheme="majorEastAsia"/>
          <w:sz w:val="24"/>
          <w:shd w:val="clear" w:color="auto" w:fill="FFFFFF"/>
        </w:rPr>
        <w:t xml:space="preserve">ire, and Action. This theory was </w:t>
      </w:r>
      <w:r w:rsidRPr="00FC61D8">
        <w:rPr>
          <w:rStyle w:val="doilink"/>
          <w:rFonts w:eastAsiaTheme="majorEastAsia"/>
          <w:sz w:val="24"/>
          <w:shd w:val="clear" w:color="auto" w:fill="FFFFFF"/>
        </w:rPr>
        <w:t xml:space="preserve">developed based on a study of the life insurance industry that describes the four (4) cognitive phases experienced by an individual upon receipt of a new idea or a new product purchased (Michaelson &amp; Stacks, 2011). </w:t>
      </w:r>
      <w:r w:rsidRPr="00B2031C">
        <w:rPr>
          <w:sz w:val="24"/>
        </w:rPr>
        <w:t>According to</w:t>
      </w:r>
      <w:r>
        <w:rPr>
          <w:sz w:val="24"/>
        </w:rPr>
        <w:t xml:space="preserve"> Batra &amp; Aakar (2009),</w:t>
      </w:r>
      <w:r w:rsidRPr="00B2031C">
        <w:rPr>
          <w:sz w:val="24"/>
        </w:rPr>
        <w:t xml:space="preserve"> the acronym AIDA stands for Awareness, Interest, Desire and Action.</w:t>
      </w:r>
      <w:r w:rsidR="00DA2748">
        <w:rPr>
          <w:sz w:val="24"/>
        </w:rPr>
        <w:t xml:space="preserve"> T</w:t>
      </w:r>
      <w:r>
        <w:rPr>
          <w:sz w:val="24"/>
        </w:rPr>
        <w:t>he simple and core model of AIDA is still being used by marketers today and has been used by various studies in advertising. This study therefore used the model to make assumptions that all the advertisements that the selected commercial banks carried out had met the AIDA model aspects of attention, interest, desire and finally action. It assumed</w:t>
      </w:r>
      <w:r w:rsidRPr="00F422C1">
        <w:rPr>
          <w:sz w:val="24"/>
        </w:rPr>
        <w:t xml:space="preserve"> that the advert</w:t>
      </w:r>
      <w:r>
        <w:rPr>
          <w:sz w:val="24"/>
        </w:rPr>
        <w:t>isement</w:t>
      </w:r>
      <w:r w:rsidRPr="00F422C1">
        <w:rPr>
          <w:sz w:val="24"/>
        </w:rPr>
        <w:t>s done through the offline channels (Radio, Televis</w:t>
      </w:r>
      <w:r>
        <w:rPr>
          <w:sz w:val="24"/>
        </w:rPr>
        <w:t>ion and Newspaper)</w:t>
      </w:r>
      <w:r w:rsidRPr="00F422C1">
        <w:rPr>
          <w:sz w:val="24"/>
        </w:rPr>
        <w:t xml:space="preserve"> met the standards of AIDA model of creating Attention, Interest, Desire and Action. </w:t>
      </w:r>
      <w:r>
        <w:rPr>
          <w:sz w:val="24"/>
        </w:rPr>
        <w:t xml:space="preserve">This study therefore </w:t>
      </w:r>
      <w:r w:rsidRPr="00F422C1">
        <w:rPr>
          <w:sz w:val="24"/>
        </w:rPr>
        <w:t>focus</w:t>
      </w:r>
      <w:r>
        <w:rPr>
          <w:sz w:val="24"/>
        </w:rPr>
        <w:t>ed on the advertising channel</w:t>
      </w:r>
      <w:r w:rsidRPr="00F422C1">
        <w:rPr>
          <w:sz w:val="24"/>
        </w:rPr>
        <w:t xml:space="preserve"> rather than the advert itself and how it influences the various sub constructs of consumer attitude which are awareness, liking and action.</w:t>
      </w:r>
    </w:p>
    <w:p w14:paraId="01259B72" w14:textId="77777777" w:rsidR="00EF4DF5" w:rsidRDefault="00EF4DF5" w:rsidP="00C13735">
      <w:pPr>
        <w:jc w:val="both"/>
        <w:rPr>
          <w:sz w:val="20"/>
          <w:szCs w:val="20"/>
        </w:rPr>
      </w:pPr>
    </w:p>
    <w:p w14:paraId="7F68D814" w14:textId="66657DF2" w:rsidR="007B696E" w:rsidRPr="00A61D11" w:rsidRDefault="007B696E" w:rsidP="00A61D11">
      <w:pPr>
        <w:pStyle w:val="Heading2"/>
        <w:spacing w:before="240" w:after="240"/>
        <w:rPr>
          <w:rFonts w:ascii="Times New Roman" w:hAnsi="Times New Roman" w:cs="Times New Roman"/>
          <w:i/>
          <w:color w:val="auto"/>
          <w:sz w:val="24"/>
          <w:szCs w:val="24"/>
        </w:rPr>
      </w:pPr>
      <w:r w:rsidRPr="00A61D11">
        <w:rPr>
          <w:rFonts w:ascii="Times New Roman" w:hAnsi="Times New Roman" w:cs="Times New Roman"/>
          <w:i/>
          <w:color w:val="auto"/>
          <w:sz w:val="24"/>
          <w:szCs w:val="24"/>
        </w:rPr>
        <w:t>4.2 Empirical Literature Review</w:t>
      </w:r>
    </w:p>
    <w:p w14:paraId="4AB27738" w14:textId="03AFD840" w:rsidR="00DA2748" w:rsidRDefault="00DA2748" w:rsidP="00C13735">
      <w:pPr>
        <w:jc w:val="both"/>
        <w:rPr>
          <w:sz w:val="24"/>
        </w:rPr>
      </w:pPr>
      <w:r>
        <w:rPr>
          <w:sz w:val="24"/>
        </w:rPr>
        <w:t>This section discusses the literature pertaining to the research variables, which are advertising t</w:t>
      </w:r>
      <w:r w:rsidR="00C621AD">
        <w:rPr>
          <w:sz w:val="24"/>
        </w:rPr>
        <w:t xml:space="preserve">hrough media </w:t>
      </w:r>
      <w:r>
        <w:rPr>
          <w:sz w:val="24"/>
        </w:rPr>
        <w:t xml:space="preserve">offline media </w:t>
      </w:r>
      <w:r w:rsidR="00C621AD">
        <w:rPr>
          <w:sz w:val="24"/>
        </w:rPr>
        <w:t>(</w:t>
      </w:r>
      <w:r>
        <w:rPr>
          <w:sz w:val="24"/>
        </w:rPr>
        <w:t xml:space="preserve">of </w:t>
      </w:r>
      <w:r w:rsidR="00C621AD">
        <w:rPr>
          <w:sz w:val="24"/>
        </w:rPr>
        <w:t xml:space="preserve">Television, Radio and Newspaper) and </w:t>
      </w:r>
      <w:r>
        <w:rPr>
          <w:sz w:val="24"/>
        </w:rPr>
        <w:t>consumer’s attitude. It highlights the existing gaps in relation to the study objectives and issues of interest to the current study.</w:t>
      </w:r>
    </w:p>
    <w:p w14:paraId="0CD25A07" w14:textId="77777777" w:rsidR="00C13735" w:rsidRDefault="00C13735" w:rsidP="00C13735">
      <w:pPr>
        <w:pStyle w:val="Heading2"/>
        <w:spacing w:before="0"/>
        <w:rPr>
          <w:rFonts w:ascii="Times New Roman" w:hAnsi="Times New Roman" w:cs="Times New Roman"/>
          <w:i/>
          <w:color w:val="auto"/>
          <w:sz w:val="24"/>
          <w:szCs w:val="24"/>
        </w:rPr>
      </w:pPr>
    </w:p>
    <w:p w14:paraId="689E96F0" w14:textId="59A01634" w:rsidR="007B696E" w:rsidRPr="005901DC" w:rsidRDefault="007B696E" w:rsidP="00C13735">
      <w:pPr>
        <w:pStyle w:val="Heading2"/>
        <w:spacing w:before="0"/>
        <w:rPr>
          <w:rFonts w:ascii="Times New Roman" w:hAnsi="Times New Roman" w:cs="Times New Roman"/>
          <w:i/>
          <w:color w:val="auto"/>
          <w:sz w:val="24"/>
          <w:szCs w:val="24"/>
        </w:rPr>
      </w:pPr>
      <w:r w:rsidRPr="005901DC">
        <w:rPr>
          <w:rFonts w:ascii="Times New Roman" w:hAnsi="Times New Roman" w:cs="Times New Roman"/>
          <w:i/>
          <w:color w:val="auto"/>
          <w:sz w:val="24"/>
          <w:szCs w:val="24"/>
        </w:rPr>
        <w:t>4.</w:t>
      </w:r>
      <w:r>
        <w:rPr>
          <w:rFonts w:ascii="Times New Roman" w:hAnsi="Times New Roman" w:cs="Times New Roman"/>
          <w:i/>
          <w:color w:val="auto"/>
          <w:sz w:val="24"/>
          <w:szCs w:val="24"/>
        </w:rPr>
        <w:t>2.1. Advertising through Media</w:t>
      </w:r>
    </w:p>
    <w:p w14:paraId="1AC91C03" w14:textId="20A75EE9" w:rsidR="00EF4DF5" w:rsidRPr="00DA2748" w:rsidRDefault="00DA2748" w:rsidP="00C13735">
      <w:pPr>
        <w:jc w:val="both"/>
        <w:rPr>
          <w:sz w:val="24"/>
        </w:rPr>
      </w:pPr>
      <w:r w:rsidRPr="00DA2748">
        <w:rPr>
          <w:sz w:val="24"/>
        </w:rPr>
        <w:t xml:space="preserve">Marketers use different media vehicles to send across an engaging message to the targeted audience. </w:t>
      </w:r>
      <w:r w:rsidRPr="00CB680F">
        <w:rPr>
          <w:sz w:val="24"/>
        </w:rPr>
        <w:t>Ayanwale, Alimi, and Ayanbimipe (</w:t>
      </w:r>
      <w:hyperlink r:id="rId8" w:tgtFrame="_blank" w:history="1">
        <w:r w:rsidRPr="00CB680F">
          <w:rPr>
            <w:sz w:val="24"/>
          </w:rPr>
          <w:t>2005</w:t>
        </w:r>
      </w:hyperlink>
      <w:r w:rsidRPr="00CB680F">
        <w:rPr>
          <w:sz w:val="24"/>
        </w:rPr>
        <w:t xml:space="preserve">) </w:t>
      </w:r>
      <w:r w:rsidRPr="00DA2748">
        <w:rPr>
          <w:sz w:val="24"/>
        </w:rPr>
        <w:t xml:space="preserve">established that newspapers, magazines, radio, TV, and outdoor are popular media among marketers. However, Internet advertising is the current trend. It includes many forms of commercial content, namely, billboards, banner advertisements, corporate websites, e-mail messages, interactive games, and so on </w:t>
      </w:r>
      <w:r w:rsidR="00CB680F" w:rsidRPr="00CB680F">
        <w:rPr>
          <w:sz w:val="24"/>
        </w:rPr>
        <w:t>(</w:t>
      </w:r>
      <w:hyperlink r:id="rId9" w:tgtFrame="_blank" w:history="1">
        <w:r w:rsidRPr="00CB680F">
          <w:rPr>
            <w:sz w:val="24"/>
          </w:rPr>
          <w:t>Ducoffe, 1996</w:t>
        </w:r>
      </w:hyperlink>
      <w:r w:rsidRPr="00CB680F">
        <w:rPr>
          <w:sz w:val="24"/>
        </w:rPr>
        <w:t>).</w:t>
      </w:r>
      <w:r w:rsidRPr="00DA2748">
        <w:rPr>
          <w:sz w:val="24"/>
        </w:rPr>
        <w:t xml:space="preserve"> In 2004, the amount spent on advertising on broadcast, cable TV, and radio was 44 percent, which was marg</w:t>
      </w:r>
      <w:r w:rsidR="00C621AD">
        <w:rPr>
          <w:sz w:val="24"/>
        </w:rPr>
        <w:t>inally higher than in newspaper</w:t>
      </w:r>
      <w:r w:rsidRPr="00DA2748">
        <w:rPr>
          <w:sz w:val="24"/>
        </w:rPr>
        <w:t xml:space="preserve"> and magazines. This is because of the positive effect of TV commercials and online advertisements on consumer’s attitude </w:t>
      </w:r>
      <w:r w:rsidRPr="00CB680F">
        <w:rPr>
          <w:sz w:val="24"/>
        </w:rPr>
        <w:t>(</w:t>
      </w:r>
      <w:hyperlink r:id="rId10" w:tgtFrame="_blank" w:history="1">
        <w:r w:rsidRPr="00CB680F">
          <w:rPr>
            <w:sz w:val="24"/>
          </w:rPr>
          <w:t>Sorce &amp; Dewitz, 2007</w:t>
        </w:r>
      </w:hyperlink>
      <w:r w:rsidRPr="00CB680F">
        <w:rPr>
          <w:sz w:val="24"/>
        </w:rPr>
        <w:t>). In contrast, Nayak and Shah (</w:t>
      </w:r>
      <w:hyperlink r:id="rId11" w:tgtFrame="_blank" w:history="1">
        <w:r w:rsidRPr="00CB680F">
          <w:rPr>
            <w:sz w:val="24"/>
          </w:rPr>
          <w:t>2015</w:t>
        </w:r>
      </w:hyperlink>
      <w:r w:rsidRPr="00CB680F">
        <w:rPr>
          <w:sz w:val="24"/>
        </w:rPr>
        <w:t xml:space="preserve">) </w:t>
      </w:r>
      <w:r w:rsidRPr="00DA2748">
        <w:rPr>
          <w:sz w:val="24"/>
        </w:rPr>
        <w:t xml:space="preserve">opined that newspaper advertisements play a crucial role in creating a brand and it affects purchase decisions. </w:t>
      </w:r>
      <w:r w:rsidRPr="00414AA1">
        <w:rPr>
          <w:sz w:val="24"/>
        </w:rPr>
        <w:t>Raju and Devi (</w:t>
      </w:r>
      <w:hyperlink r:id="rId12" w:tgtFrame="_blank" w:history="1">
        <w:r w:rsidRPr="00414AA1">
          <w:rPr>
            <w:sz w:val="24"/>
          </w:rPr>
          <w:t>2012</w:t>
        </w:r>
      </w:hyperlink>
      <w:r w:rsidRPr="00414AA1">
        <w:rPr>
          <w:sz w:val="24"/>
        </w:rPr>
        <w:t xml:space="preserve">) </w:t>
      </w:r>
      <w:r w:rsidRPr="00DA2748">
        <w:rPr>
          <w:sz w:val="24"/>
        </w:rPr>
        <w:t xml:space="preserve">conducted similar research and established that press advertisements are considered more trustworthy. </w:t>
      </w:r>
      <w:r w:rsidRPr="00CB680F">
        <w:rPr>
          <w:sz w:val="24"/>
        </w:rPr>
        <w:t>Sorce and Dewitz (</w:t>
      </w:r>
      <w:hyperlink r:id="rId13" w:tgtFrame="_blank" w:history="1">
        <w:r w:rsidRPr="00CB680F">
          <w:rPr>
            <w:sz w:val="24"/>
          </w:rPr>
          <w:t>2007</w:t>
        </w:r>
      </w:hyperlink>
      <w:r w:rsidRPr="00CB680F">
        <w:rPr>
          <w:sz w:val="24"/>
        </w:rPr>
        <w:t xml:space="preserve">) found that magazine advertisements are </w:t>
      </w:r>
      <w:r w:rsidR="00C621AD" w:rsidRPr="00CB680F">
        <w:rPr>
          <w:sz w:val="24"/>
        </w:rPr>
        <w:t>more effective than those</w:t>
      </w:r>
      <w:r w:rsidRPr="00CB680F">
        <w:rPr>
          <w:sz w:val="24"/>
        </w:rPr>
        <w:t xml:space="preserve"> of TV. Pongiannan and Chinnasamy (</w:t>
      </w:r>
      <w:hyperlink r:id="rId14" w:tgtFrame="_blank" w:history="1">
        <w:r w:rsidRPr="00CB680F">
          <w:rPr>
            <w:sz w:val="24"/>
          </w:rPr>
          <w:t>2014</w:t>
        </w:r>
      </w:hyperlink>
      <w:r w:rsidRPr="00CB680F">
        <w:rPr>
          <w:sz w:val="24"/>
        </w:rPr>
        <w:t xml:space="preserve">) </w:t>
      </w:r>
      <w:r w:rsidRPr="00DA2748">
        <w:rPr>
          <w:sz w:val="24"/>
        </w:rPr>
        <w:t xml:space="preserve">established empirical evidence for print media being the favourite medium among the advertisers. However, contradicting the prevailing notions, Trivedi (2007) posited that viral advertisements do not have a direct impact on consumers’ action. He alluded that processing the advertising message that has been posted via online mediums is a combination of the media channel used and the company’s brand image that will ultimately influence consumer’s attitude positively to act. The aforesaid inferences state that advertising through media affects consumer’s attitude sub constructs of awareness, liking and action which </w:t>
      </w:r>
      <w:r w:rsidRPr="00DA2748">
        <w:rPr>
          <w:sz w:val="24"/>
        </w:rPr>
        <w:lastRenderedPageBreak/>
        <w:t>will in turn affect consumer behaviour on various purchasing levels. The previous studies were restricted to either the general impact of media (positive or negative) or focused on measuring effects on brand awareness and purchasing decision.</w:t>
      </w:r>
    </w:p>
    <w:p w14:paraId="200DC3E6" w14:textId="77777777" w:rsidR="00C13735" w:rsidRDefault="00C13735" w:rsidP="00C13735">
      <w:pPr>
        <w:pStyle w:val="Heading2"/>
        <w:spacing w:before="0"/>
        <w:rPr>
          <w:rFonts w:ascii="Times New Roman" w:hAnsi="Times New Roman" w:cs="Times New Roman"/>
          <w:i/>
          <w:color w:val="auto"/>
          <w:sz w:val="24"/>
          <w:szCs w:val="24"/>
        </w:rPr>
      </w:pPr>
    </w:p>
    <w:p w14:paraId="258265CA" w14:textId="522EEF6C" w:rsidR="007B696E" w:rsidRPr="005901DC" w:rsidRDefault="007B696E" w:rsidP="00C13735">
      <w:pPr>
        <w:pStyle w:val="Heading2"/>
        <w:spacing w:before="0"/>
        <w:rPr>
          <w:rFonts w:ascii="Times New Roman" w:hAnsi="Times New Roman" w:cs="Times New Roman"/>
          <w:i/>
          <w:color w:val="auto"/>
          <w:sz w:val="24"/>
          <w:szCs w:val="24"/>
        </w:rPr>
      </w:pPr>
      <w:r w:rsidRPr="005901DC">
        <w:rPr>
          <w:rFonts w:ascii="Times New Roman" w:hAnsi="Times New Roman" w:cs="Times New Roman"/>
          <w:i/>
          <w:color w:val="auto"/>
          <w:sz w:val="24"/>
          <w:szCs w:val="24"/>
        </w:rPr>
        <w:t>4.</w:t>
      </w:r>
      <w:r>
        <w:rPr>
          <w:rFonts w:ascii="Times New Roman" w:hAnsi="Times New Roman" w:cs="Times New Roman"/>
          <w:i/>
          <w:color w:val="auto"/>
          <w:sz w:val="24"/>
          <w:szCs w:val="24"/>
        </w:rPr>
        <w:t>2.2. Advertising through Offline Media Channels</w:t>
      </w:r>
    </w:p>
    <w:p w14:paraId="56AF1255" w14:textId="2DC309CC" w:rsidR="008F30B9" w:rsidRPr="008F30B9" w:rsidRDefault="008F30B9" w:rsidP="00C13735">
      <w:pPr>
        <w:jc w:val="both"/>
        <w:rPr>
          <w:sz w:val="24"/>
        </w:rPr>
      </w:pPr>
      <w:r w:rsidRPr="008F30B9">
        <w:rPr>
          <w:sz w:val="24"/>
        </w:rPr>
        <w:t xml:space="preserve">Offline media is anchored as a tool that aids marketing communication to convey information to the target audiences. The mediums do not use internet according Kotler et al., (2017), and they </w:t>
      </w:r>
      <w:r w:rsidR="00C621AD">
        <w:rPr>
          <w:sz w:val="24"/>
        </w:rPr>
        <w:t>include TV, Radio and Newspaper</w:t>
      </w:r>
      <w:r w:rsidRPr="008F30B9">
        <w:rPr>
          <w:sz w:val="24"/>
        </w:rPr>
        <w:t xml:space="preserve"> among others. As the world adopted internet with over 55% being </w:t>
      </w:r>
      <w:r w:rsidR="00C621AD">
        <w:rPr>
          <w:sz w:val="24"/>
        </w:rPr>
        <w:t xml:space="preserve">in </w:t>
      </w:r>
      <w:r w:rsidRPr="008F30B9">
        <w:rPr>
          <w:sz w:val="24"/>
        </w:rPr>
        <w:t>internet and the remaining 45% off the net and believed to be reached only through offline media as at 30</w:t>
      </w:r>
      <w:r w:rsidRPr="008F30B9">
        <w:rPr>
          <w:sz w:val="24"/>
          <w:vertAlign w:val="superscript"/>
        </w:rPr>
        <w:t>th</w:t>
      </w:r>
      <w:r w:rsidRPr="008F30B9">
        <w:rPr>
          <w:sz w:val="24"/>
        </w:rPr>
        <w:t xml:space="preserve">June, 2018 according to world internet usage and population statistics (2018). It further mentions that in Africa, over 75% </w:t>
      </w:r>
      <w:r w:rsidR="00C621AD">
        <w:rPr>
          <w:sz w:val="24"/>
        </w:rPr>
        <w:t xml:space="preserve">people </w:t>
      </w:r>
      <w:r w:rsidRPr="008F30B9">
        <w:rPr>
          <w:sz w:val="24"/>
        </w:rPr>
        <w:t xml:space="preserve">were not on internet, giving relevance to the offline media, which was 965 million. The research presents Kenya differently with over 90% of the population able to access internet, but this remains to be ascertained given the unreliability of the internet access in the country. </w:t>
      </w:r>
    </w:p>
    <w:p w14:paraId="155F19C1" w14:textId="77777777" w:rsidR="008F30B9" w:rsidRPr="008F30B9" w:rsidRDefault="008F30B9" w:rsidP="00C13735">
      <w:pPr>
        <w:jc w:val="both"/>
        <w:rPr>
          <w:sz w:val="24"/>
        </w:rPr>
      </w:pPr>
    </w:p>
    <w:p w14:paraId="7C6BB08A" w14:textId="62EBB958" w:rsidR="008F30B9" w:rsidRPr="008F30B9" w:rsidRDefault="00C13735" w:rsidP="00C13735">
      <w:pPr>
        <w:jc w:val="both"/>
        <w:rPr>
          <w:sz w:val="24"/>
        </w:rPr>
      </w:pPr>
      <w:r>
        <w:rPr>
          <w:sz w:val="24"/>
        </w:rPr>
        <w:t xml:space="preserve">  </w:t>
      </w:r>
      <w:r w:rsidR="008F30B9" w:rsidRPr="008F30B9">
        <w:rPr>
          <w:sz w:val="24"/>
        </w:rPr>
        <w:t>The tremendous growth of internet has made todays’ marketers to refer to other media channels that are not connected to the World Wide Web as offline, old media or traditional media (Kramer et.al, 2015). They include TV, Radio and Newspaper among others. As much as the arrival of internet appeared to be the end of offline media, they still play such a leading role in online searches for products and services (Bronner &amp; Neijens, 2006). They postulated that offline was referred to as the real world. In this paper, offline refers to media that is not connected to the internet and they include traditional ones like TV, Radio and Newspaper. Offline marketing is any promotion or advertisement that is published and released outside the internet (Kramer et.al, 2015). They explained that they effectively reach and grab the attention of people who are within the vicinity of a marketing activity. Marketers and advertisers still rely on traditional offline tools to reach consumers and consumers have not abandoned these channels completely (Kramer et.al, 2015).</w:t>
      </w:r>
    </w:p>
    <w:p w14:paraId="4A609D83" w14:textId="77777777" w:rsidR="008F30B9" w:rsidRPr="008F30B9" w:rsidRDefault="008F30B9" w:rsidP="00C13735">
      <w:pPr>
        <w:jc w:val="both"/>
        <w:rPr>
          <w:sz w:val="24"/>
        </w:rPr>
      </w:pPr>
    </w:p>
    <w:p w14:paraId="77877C55" w14:textId="7D2C9F42" w:rsidR="008F30B9" w:rsidRPr="008F30B9" w:rsidRDefault="00C13735" w:rsidP="00C13735">
      <w:pPr>
        <w:jc w:val="both"/>
        <w:rPr>
          <w:sz w:val="24"/>
        </w:rPr>
      </w:pPr>
      <w:r>
        <w:rPr>
          <w:sz w:val="24"/>
        </w:rPr>
        <w:t xml:space="preserve">  </w:t>
      </w:r>
      <w:r w:rsidR="008F30B9" w:rsidRPr="008F30B9">
        <w:rPr>
          <w:sz w:val="24"/>
        </w:rPr>
        <w:t xml:space="preserve">The offline media is still relevant given the reliability issues around internet in Kenya according to CAK Communication Authority of Kenya, annual report 2016/17 which says that the consumption of offline media especially radio is still high in rural Kenya where the internet is not reliable. Studies have been done on offline </w:t>
      </w:r>
      <w:r w:rsidR="008F30B9" w:rsidRPr="005416EB">
        <w:rPr>
          <w:sz w:val="24"/>
        </w:rPr>
        <w:t xml:space="preserve">(Louisa Ha, 2015), </w:t>
      </w:r>
      <w:r w:rsidR="008F30B9" w:rsidRPr="008F30B9">
        <w:rPr>
          <w:sz w:val="24"/>
        </w:rPr>
        <w:t xml:space="preserve">however majority are focused on comparing offline and online adoption statistics instead of consumer’s attitudes. This study therefore will close the gap by researching on advertising through offline media channels and how it influences consumer’s attitude especially in Kenya where internet is still expensive and unreliable. </w:t>
      </w:r>
    </w:p>
    <w:p w14:paraId="05554498" w14:textId="77777777" w:rsidR="00C13735" w:rsidRDefault="00C13735" w:rsidP="00C13735">
      <w:pPr>
        <w:pStyle w:val="Heading2"/>
        <w:spacing w:before="0"/>
        <w:rPr>
          <w:rFonts w:ascii="Times New Roman" w:hAnsi="Times New Roman" w:cs="Times New Roman"/>
          <w:b/>
          <w:bCs/>
          <w:iCs/>
          <w:color w:val="auto"/>
          <w:sz w:val="24"/>
          <w:szCs w:val="24"/>
          <w:lang w:val="en-US"/>
        </w:rPr>
      </w:pPr>
    </w:p>
    <w:p w14:paraId="028AEBDC" w14:textId="304F64D5" w:rsidR="007B696E" w:rsidRPr="005901DC" w:rsidRDefault="007B696E" w:rsidP="00C13735">
      <w:pPr>
        <w:pStyle w:val="Heading2"/>
        <w:spacing w:before="0"/>
        <w:rPr>
          <w:rFonts w:ascii="Times New Roman" w:hAnsi="Times New Roman" w:cs="Times New Roman"/>
          <w:i/>
          <w:color w:val="auto"/>
          <w:sz w:val="24"/>
          <w:szCs w:val="24"/>
        </w:rPr>
      </w:pPr>
      <w:r w:rsidRPr="005901DC">
        <w:rPr>
          <w:rFonts w:ascii="Times New Roman" w:hAnsi="Times New Roman" w:cs="Times New Roman"/>
          <w:i/>
          <w:color w:val="auto"/>
          <w:sz w:val="24"/>
          <w:szCs w:val="24"/>
        </w:rPr>
        <w:t>4.</w:t>
      </w:r>
      <w:r>
        <w:rPr>
          <w:rFonts w:ascii="Times New Roman" w:hAnsi="Times New Roman" w:cs="Times New Roman"/>
          <w:i/>
          <w:color w:val="auto"/>
          <w:sz w:val="24"/>
          <w:szCs w:val="24"/>
        </w:rPr>
        <w:t>2.2.1. Advertising through Television</w:t>
      </w:r>
    </w:p>
    <w:p w14:paraId="75C6AB97" w14:textId="788444EE" w:rsidR="008F30B9" w:rsidRDefault="008F30B9" w:rsidP="00C13735">
      <w:pPr>
        <w:jc w:val="both"/>
        <w:rPr>
          <w:sz w:val="24"/>
        </w:rPr>
      </w:pPr>
      <w:r w:rsidRPr="008F30B9">
        <w:rPr>
          <w:sz w:val="24"/>
        </w:rPr>
        <w:t xml:space="preserve">Television is a traditional media that combines audio and visual methods to pass communication to its audiences (Synder &amp; Garcia-Garcia, 2016). They explained that it is a domestic media that one can watch at the comfort of their homes and allows one to witness events, which happen thousands of miles away. The tremendous success of television as a mass medium has its roots in its ability to incorporate both visual and aural content. This audio-visual character gives it great power in conveying realism and this keeps the viewer emotionally involved (Synder &amp; Garcia-Garcia, 2016). </w:t>
      </w:r>
    </w:p>
    <w:p w14:paraId="789BCE2E" w14:textId="77777777" w:rsidR="007B696E" w:rsidRDefault="007B696E" w:rsidP="00C13735">
      <w:pPr>
        <w:jc w:val="both"/>
        <w:rPr>
          <w:sz w:val="24"/>
        </w:rPr>
      </w:pPr>
    </w:p>
    <w:p w14:paraId="54D8F612" w14:textId="5E798332" w:rsidR="007B696E" w:rsidRPr="005901DC" w:rsidRDefault="007B696E" w:rsidP="00C13735">
      <w:pPr>
        <w:pStyle w:val="Heading2"/>
        <w:spacing w:before="0"/>
        <w:rPr>
          <w:rFonts w:ascii="Times New Roman" w:hAnsi="Times New Roman" w:cs="Times New Roman"/>
          <w:i/>
          <w:color w:val="auto"/>
          <w:sz w:val="24"/>
          <w:szCs w:val="24"/>
        </w:rPr>
      </w:pPr>
      <w:r w:rsidRPr="005901DC">
        <w:rPr>
          <w:rFonts w:ascii="Times New Roman" w:hAnsi="Times New Roman" w:cs="Times New Roman"/>
          <w:i/>
          <w:color w:val="auto"/>
          <w:sz w:val="24"/>
          <w:szCs w:val="24"/>
        </w:rPr>
        <w:lastRenderedPageBreak/>
        <w:t>4.</w:t>
      </w:r>
      <w:r>
        <w:rPr>
          <w:rFonts w:ascii="Times New Roman" w:hAnsi="Times New Roman" w:cs="Times New Roman"/>
          <w:i/>
          <w:color w:val="auto"/>
          <w:sz w:val="24"/>
          <w:szCs w:val="24"/>
        </w:rPr>
        <w:t>2.2.2. Advertising through Radio</w:t>
      </w:r>
    </w:p>
    <w:p w14:paraId="0951D4EB" w14:textId="604A015B" w:rsidR="008F30B9" w:rsidRPr="008F30B9" w:rsidRDefault="008F30B9" w:rsidP="00C13735">
      <w:pPr>
        <w:spacing w:after="240"/>
        <w:jc w:val="both"/>
        <w:rPr>
          <w:sz w:val="24"/>
        </w:rPr>
      </w:pPr>
      <w:r w:rsidRPr="008F30B9">
        <w:rPr>
          <w:sz w:val="24"/>
        </w:rPr>
        <w:t>Radio is the transmission of signals by modulation of electromagnetic waves with frequencies below those of visible light (Kramer et.al, 2015).  In electronics, modulation is the process of varying one or more properties of high frequency periodic waveform, called the carrier signal with respect to a modulating signal (Malthouse, Calder &amp; Tamhane, 2007). This is done in a similar fashion as a musician may modulate the tone from musical instrument by varying its volume, timing and pitch. The three key parameters of a periodic waveform are its amplitude (volume), its phase (timing) and its frequency (pitch), all of which can be modified in accordance with low frequency signal to obtain the modulated signal (Malthouse, Calder &amp;</w:t>
      </w:r>
      <w:r w:rsidR="005416EB">
        <w:rPr>
          <w:sz w:val="24"/>
        </w:rPr>
        <w:t xml:space="preserve"> </w:t>
      </w:r>
      <w:r w:rsidRPr="008F30B9">
        <w:rPr>
          <w:sz w:val="24"/>
        </w:rPr>
        <w:t xml:space="preserve">Tamhane, 2007). </w:t>
      </w:r>
      <w:r w:rsidRPr="008F30B9">
        <w:rPr>
          <w:color w:val="222222"/>
          <w:sz w:val="24"/>
          <w:shd w:val="clear" w:color="auto" w:fill="FFFFFF"/>
        </w:rPr>
        <w:t>Radio advertising is a method by which producer and seller use radio time to give information to their prospective customers through audio process. More especially the purpose of radio advertising and induced any other type of medium is to enhance potential consumer’s responses to the organization and its offerings. It seeks to do this by providing information by channelling desires and by supplying reasons for preferring a particular organization offer. The use of radio as producers and seller are findings it more convenient in reaching the majority of the potential buyers especially in the rural are where other forms of advertising vehicles cannot be easily reach.</w:t>
      </w:r>
    </w:p>
    <w:p w14:paraId="2361F871" w14:textId="6F048947" w:rsidR="008F30B9" w:rsidRPr="008F30B9" w:rsidRDefault="00C13735" w:rsidP="00C13735">
      <w:pPr>
        <w:jc w:val="both"/>
        <w:rPr>
          <w:sz w:val="24"/>
        </w:rPr>
      </w:pPr>
      <w:r>
        <w:rPr>
          <w:sz w:val="24"/>
        </w:rPr>
        <w:t xml:space="preserve">   </w:t>
      </w:r>
      <w:r w:rsidR="008F30B9" w:rsidRPr="008F30B9">
        <w:rPr>
          <w:sz w:val="24"/>
        </w:rPr>
        <w:t xml:space="preserve">Radio is an attractive medium among the various mass communication media because of its special characteristics. It continues to be as relevant and potent as it was in the early years despite the emergence of more glamorous media. It is true that in the first phase of broadcasting spanning three decades from the early twenties, radio reigned alone or was dominant player (Bronner &amp; Neijens, 2006). However, over a period, the media scene has changed drastically. Television with its inherent strength of audio-visual component has captured the imagination of the people. The advent of satellite television, the internet and the convergence of technology have added further dimensions in media utilization patterns (Kramer et.al, 2015).  However, despite the presence of a plethora of media, there is room and scope for each medium. They explained that experience has revealed that new technologies add things on but they do not replace. Another does not displace one medium – each medium reinvents itself in the context of changes in the communication environment. In changed media scenario, radio is reorienting itself with more innovative programmes and formats (Kramer et.al, 2015).  </w:t>
      </w:r>
    </w:p>
    <w:p w14:paraId="2C967414" w14:textId="77777777" w:rsidR="00C13735" w:rsidRDefault="00C13735" w:rsidP="00C13735">
      <w:pPr>
        <w:pStyle w:val="Heading2"/>
        <w:spacing w:before="0"/>
        <w:ind w:left="360"/>
        <w:rPr>
          <w:rFonts w:ascii="Times New Roman" w:hAnsi="Times New Roman" w:cs="Times New Roman"/>
          <w:i/>
          <w:color w:val="auto"/>
          <w:sz w:val="24"/>
          <w:szCs w:val="24"/>
        </w:rPr>
      </w:pPr>
    </w:p>
    <w:p w14:paraId="263CCCE3" w14:textId="20FD7B80" w:rsidR="007B696E" w:rsidRPr="005901DC" w:rsidRDefault="007B696E" w:rsidP="00C13735">
      <w:pPr>
        <w:pStyle w:val="Heading2"/>
        <w:spacing w:before="0"/>
        <w:rPr>
          <w:rFonts w:ascii="Times New Roman" w:hAnsi="Times New Roman" w:cs="Times New Roman"/>
          <w:i/>
          <w:color w:val="auto"/>
          <w:sz w:val="24"/>
          <w:szCs w:val="24"/>
        </w:rPr>
      </w:pPr>
      <w:r w:rsidRPr="005901DC">
        <w:rPr>
          <w:rFonts w:ascii="Times New Roman" w:hAnsi="Times New Roman" w:cs="Times New Roman"/>
          <w:i/>
          <w:color w:val="auto"/>
          <w:sz w:val="24"/>
          <w:szCs w:val="24"/>
        </w:rPr>
        <w:t>4.</w:t>
      </w:r>
      <w:r>
        <w:rPr>
          <w:rFonts w:ascii="Times New Roman" w:hAnsi="Times New Roman" w:cs="Times New Roman"/>
          <w:i/>
          <w:color w:val="auto"/>
          <w:sz w:val="24"/>
          <w:szCs w:val="24"/>
        </w:rPr>
        <w:t>2.2.3. Advertising through Newspaper</w:t>
      </w:r>
    </w:p>
    <w:p w14:paraId="38B387CB" w14:textId="22EFF623" w:rsidR="008F30B9" w:rsidRPr="008F30B9" w:rsidRDefault="008F30B9" w:rsidP="00C13735">
      <w:pPr>
        <w:spacing w:after="240"/>
        <w:jc w:val="both"/>
        <w:rPr>
          <w:sz w:val="24"/>
        </w:rPr>
      </w:pPr>
      <w:r w:rsidRPr="008F30B9">
        <w:rPr>
          <w:sz w:val="24"/>
        </w:rPr>
        <w:t>Newspaper media includes those media of communication that are controlled by space rather than time (Bronner &amp; Neijens, 2006). This is because it can be read at any available time and can be kept for record. Newspaper is one of the most important and effective print medium of mass media. It provides valuable services to the masses like information, education, entertainment, cultural transmission and keeping record, making it an inevitable medium for the contemporary world (Bronner &amp; Neijens, 2006).</w:t>
      </w:r>
    </w:p>
    <w:p w14:paraId="5A6D57A1" w14:textId="33DED37E" w:rsidR="008F30B9" w:rsidRPr="008F30B9" w:rsidRDefault="00EC318D" w:rsidP="00C13735">
      <w:pPr>
        <w:jc w:val="both"/>
        <w:rPr>
          <w:sz w:val="24"/>
        </w:rPr>
      </w:pPr>
      <w:r>
        <w:rPr>
          <w:sz w:val="24"/>
        </w:rPr>
        <w:t xml:space="preserve">     </w:t>
      </w:r>
      <w:r w:rsidR="008F30B9" w:rsidRPr="008F30B9">
        <w:rPr>
          <w:sz w:val="24"/>
        </w:rPr>
        <w:t>A newspaper provides information to the people about various events, issues and occurrences in the world. It also interprets and explains matters, which are otherwise difficult to be understood by readers. It is a great public educator discussing every topic ranging from news to literature. It provides up to date information about science and technology and promotes civilization in the society (Malthouse, Calder &amp; Tamhane, 2007). Newspaper also helps its readers build opinion about various national and international issues, events and policies through its editorials and opinion columns. It also entertains its readers through special features and</w:t>
      </w:r>
      <w:r w:rsidR="00E72C4F">
        <w:rPr>
          <w:sz w:val="24"/>
        </w:rPr>
        <w:t xml:space="preserve"> stories of human interest</w:t>
      </w:r>
      <w:r w:rsidR="008F30B9" w:rsidRPr="008F30B9">
        <w:rPr>
          <w:sz w:val="24"/>
        </w:rPr>
        <w:t>.</w:t>
      </w:r>
    </w:p>
    <w:p w14:paraId="392CEAFB" w14:textId="66FFA77D" w:rsidR="00EC318D" w:rsidRPr="005901DC" w:rsidRDefault="00EC318D" w:rsidP="00C13735">
      <w:pPr>
        <w:pStyle w:val="Heading2"/>
        <w:spacing w:before="0"/>
        <w:rPr>
          <w:rFonts w:ascii="Times New Roman" w:hAnsi="Times New Roman" w:cs="Times New Roman"/>
          <w:i/>
          <w:color w:val="auto"/>
          <w:sz w:val="24"/>
          <w:szCs w:val="24"/>
        </w:rPr>
      </w:pPr>
      <w:r w:rsidRPr="005901DC">
        <w:rPr>
          <w:rFonts w:ascii="Times New Roman" w:hAnsi="Times New Roman" w:cs="Times New Roman"/>
          <w:i/>
          <w:color w:val="auto"/>
          <w:sz w:val="24"/>
          <w:szCs w:val="24"/>
        </w:rPr>
        <w:lastRenderedPageBreak/>
        <w:t>4.</w:t>
      </w:r>
      <w:r>
        <w:rPr>
          <w:rFonts w:ascii="Times New Roman" w:hAnsi="Times New Roman" w:cs="Times New Roman"/>
          <w:i/>
          <w:color w:val="auto"/>
          <w:sz w:val="24"/>
          <w:szCs w:val="24"/>
        </w:rPr>
        <w:t>2.1. Consumer’s Attitude</w:t>
      </w:r>
    </w:p>
    <w:p w14:paraId="6B545EC2" w14:textId="0589916E" w:rsidR="008F30B9" w:rsidRPr="008F30B9" w:rsidRDefault="008F30B9" w:rsidP="00C13735">
      <w:pPr>
        <w:spacing w:after="240"/>
        <w:jc w:val="both"/>
        <w:rPr>
          <w:sz w:val="24"/>
        </w:rPr>
      </w:pPr>
      <w:r w:rsidRPr="008F30B9">
        <w:rPr>
          <w:sz w:val="24"/>
        </w:rPr>
        <w:t>According to Schiffman &amp; Kanuk, (2014), attitude is a learned predisposition to behave in consistently favourable or unfavourable way with respect to a given object. They further explain that attitudes vary in their strength; reflect consumer’s values and are learned. Further, they say that different situations impact attitudes and thus marketers need to continually keep in touch with the changing consumer’s attitude to be able to influence their actions.  According to Betra, Myers and Aaker (2009), attitude is a central concept in the entire field of social psychology and therefore theories and methods associated with its explanation and measurement have largely evolved from the work of social psychologists and psychometricians. Kotler (2017) defines an attitude as persons’ enduring favourable or unfavourable evaluations, feelings and action tendencie</w:t>
      </w:r>
      <w:r w:rsidR="00C13735">
        <w:rPr>
          <w:sz w:val="24"/>
        </w:rPr>
        <w:t xml:space="preserve">s towards some object or idea. </w:t>
      </w:r>
      <w:r w:rsidRPr="008F30B9">
        <w:rPr>
          <w:sz w:val="24"/>
        </w:rPr>
        <w:t xml:space="preserve">Schiffman et.al. (2014) further explains that as an outcome of psychological processes, attitudes are not directly observable but are inferred from what people say or from their behaviour.  Consumer researchers therefore, tend to assess attitudes by asking questions or making inferences from behaviour. A major point of convergence between definitions by Schiffman et.al. (2014) and Kotler (2017), is the manner the individual displays favourable or unfavourable behaviour towards an object or idea in determining his/her attitude towards it. </w:t>
      </w:r>
    </w:p>
    <w:p w14:paraId="58F03F6B" w14:textId="77777777" w:rsidR="008F30B9" w:rsidRDefault="008F30B9" w:rsidP="00C13735">
      <w:pPr>
        <w:jc w:val="both"/>
        <w:rPr>
          <w:sz w:val="20"/>
          <w:szCs w:val="20"/>
        </w:rPr>
      </w:pPr>
    </w:p>
    <w:p w14:paraId="408BC600" w14:textId="5F65E184" w:rsidR="00016BCE" w:rsidRPr="00EC318D" w:rsidRDefault="00C13735" w:rsidP="00C13735">
      <w:pPr>
        <w:jc w:val="both"/>
        <w:rPr>
          <w:sz w:val="24"/>
        </w:rPr>
      </w:pPr>
      <w:r>
        <w:rPr>
          <w:sz w:val="24"/>
        </w:rPr>
        <w:t xml:space="preserve">   </w:t>
      </w:r>
      <w:r w:rsidR="00016BCE" w:rsidRPr="00EC318D">
        <w:rPr>
          <w:sz w:val="24"/>
        </w:rPr>
        <w:t>Consumer attitude is a concept that is broadly anchored in understanding consumer behaviour in marketing. Consumer behaviour is influenced by various factors, which are classified under three aspects – personal factors that are mainly the demographics of the consumer such as age, gender, income level and education level among others. Secondly by psychological factors such as perception and attitude. Thirdly by social factors such as peer groups, family, friends, culture and media (Kotler, 2017).  This paper studied one of the three factors in each category, which are age of the consumer, attitude of the consumer and media used in adv</w:t>
      </w:r>
      <w:r w:rsidR="0039262A" w:rsidRPr="00EC318D">
        <w:rPr>
          <w:sz w:val="24"/>
        </w:rPr>
        <w:t xml:space="preserve">ertising to reach the consumer. </w:t>
      </w:r>
      <w:r w:rsidR="00016BCE" w:rsidRPr="00EC318D">
        <w:rPr>
          <w:sz w:val="24"/>
        </w:rPr>
        <w:t>According to Perner (2016), attitude is a learned predisposition to behave in consistently favourable or unfavourable way with respect to a given object. He explains that attitude vary in their strength and reflect consumer’s values, which are learned. He further says that different situations impact attitudes and thus marketers need to continually keep in touch with the changing consumer attitudes to be able to influence their actions. Changing consumer’s attitude towards a product, service or brand is a marketer’s Holy Grail; three attitude change strategies include changing beliefs, changing affect and changing behaviour (Perner, 2016).   Schiffman and Kainuk, (2014) explains that an individual with a positive attitude towards a product or service offering is more likely to make a purchase, therefore making consumer attitude an important variable to study for marketers</w:t>
      </w:r>
      <w:r w:rsidR="00A01EBC" w:rsidRPr="00EC318D">
        <w:rPr>
          <w:sz w:val="24"/>
        </w:rPr>
        <w:t xml:space="preserve">. </w:t>
      </w:r>
      <w:r w:rsidR="00016BCE" w:rsidRPr="00EC318D">
        <w:rPr>
          <w:sz w:val="24"/>
        </w:rPr>
        <w:t xml:space="preserve">Consumer attitude is a general evaluation of a product or service formed over time (Solomon, 2016). </w:t>
      </w:r>
    </w:p>
    <w:p w14:paraId="4D37BE3F" w14:textId="77777777" w:rsidR="00BA151C" w:rsidRPr="00EC318D" w:rsidRDefault="00BA151C" w:rsidP="00C13735">
      <w:pPr>
        <w:jc w:val="both"/>
        <w:rPr>
          <w:sz w:val="24"/>
        </w:rPr>
      </w:pPr>
    </w:p>
    <w:p w14:paraId="107100EC" w14:textId="0664520F" w:rsidR="00016BCE" w:rsidRPr="00EC318D" w:rsidRDefault="00C13735" w:rsidP="00C13735">
      <w:pPr>
        <w:jc w:val="both"/>
        <w:rPr>
          <w:sz w:val="24"/>
        </w:rPr>
      </w:pPr>
      <w:r>
        <w:rPr>
          <w:sz w:val="24"/>
        </w:rPr>
        <w:t xml:space="preserve">   </w:t>
      </w:r>
      <w:r w:rsidR="00016BCE" w:rsidRPr="00EC318D">
        <w:rPr>
          <w:sz w:val="24"/>
        </w:rPr>
        <w:t>Consumer attitude is fundamental in consumer behaviour because a positive consumer attitude is indicative of the likelihood of the consumer to purchase a product, service or idea and thus this is the reason why this variable has been chosen for this study. Various studies have been done around consumer attitude (</w:t>
      </w:r>
      <w:r w:rsidR="00195281" w:rsidRPr="00EC318D">
        <w:rPr>
          <w:sz w:val="24"/>
        </w:rPr>
        <w:t>Chen, 2010</w:t>
      </w:r>
      <w:r w:rsidR="00016BCE" w:rsidRPr="00EC318D">
        <w:rPr>
          <w:sz w:val="24"/>
        </w:rPr>
        <w:t xml:space="preserve">, </w:t>
      </w:r>
      <w:r w:rsidR="00195281" w:rsidRPr="00EC318D">
        <w:rPr>
          <w:sz w:val="24"/>
        </w:rPr>
        <w:t>Sharma</w:t>
      </w:r>
      <w:r w:rsidR="00016BCE" w:rsidRPr="00EC318D">
        <w:rPr>
          <w:sz w:val="24"/>
        </w:rPr>
        <w:t>, 201</w:t>
      </w:r>
      <w:r w:rsidR="00195281" w:rsidRPr="00EC318D">
        <w:rPr>
          <w:sz w:val="24"/>
        </w:rPr>
        <w:t>1</w:t>
      </w:r>
      <w:r w:rsidR="00016BCE" w:rsidRPr="00EC318D">
        <w:rPr>
          <w:sz w:val="24"/>
        </w:rPr>
        <w:t>) which focused on the models and foreign clothing with none focusing on influence of advertising through media on consumer</w:t>
      </w:r>
      <w:r w:rsidR="004265E3" w:rsidRPr="00EC318D">
        <w:rPr>
          <w:sz w:val="24"/>
        </w:rPr>
        <w:t>’s</w:t>
      </w:r>
      <w:r>
        <w:rPr>
          <w:sz w:val="24"/>
        </w:rPr>
        <w:t xml:space="preserve"> attitude.</w:t>
      </w:r>
      <w:r w:rsidR="00E72C4F">
        <w:rPr>
          <w:sz w:val="24"/>
        </w:rPr>
        <w:t xml:space="preserve"> </w:t>
      </w:r>
      <w:r w:rsidR="00016BCE" w:rsidRPr="00EC318D">
        <w:rPr>
          <w:sz w:val="24"/>
        </w:rPr>
        <w:t>This study will contribute in guiding the media planners and marketing practitioners as a whole in choosing the type of media to u</w:t>
      </w:r>
      <w:r w:rsidR="00BD05A0" w:rsidRPr="00EC318D">
        <w:rPr>
          <w:sz w:val="24"/>
        </w:rPr>
        <w:t xml:space="preserve">se based on </w:t>
      </w:r>
      <w:r w:rsidR="004265E3" w:rsidRPr="00EC318D">
        <w:rPr>
          <w:sz w:val="24"/>
        </w:rPr>
        <w:t xml:space="preserve">the sub construct of </w:t>
      </w:r>
      <w:r w:rsidR="00BD05A0" w:rsidRPr="00EC318D">
        <w:rPr>
          <w:sz w:val="24"/>
        </w:rPr>
        <w:t>consumer</w:t>
      </w:r>
      <w:r w:rsidR="004265E3" w:rsidRPr="00EC318D">
        <w:rPr>
          <w:sz w:val="24"/>
        </w:rPr>
        <w:t>’s</w:t>
      </w:r>
      <w:r w:rsidR="00BD05A0" w:rsidRPr="00EC318D">
        <w:rPr>
          <w:sz w:val="24"/>
        </w:rPr>
        <w:t xml:space="preserve"> attitude</w:t>
      </w:r>
      <w:r w:rsidR="004265E3" w:rsidRPr="00EC318D">
        <w:rPr>
          <w:sz w:val="24"/>
        </w:rPr>
        <w:t xml:space="preserve"> (awareness, liking and action) they want to influence</w:t>
      </w:r>
      <w:r w:rsidR="00BD05A0" w:rsidRPr="00EC318D">
        <w:rPr>
          <w:sz w:val="24"/>
        </w:rPr>
        <w:t xml:space="preserve">. </w:t>
      </w:r>
    </w:p>
    <w:p w14:paraId="6E953FFA" w14:textId="30A5EF2A" w:rsidR="00EC318D" w:rsidRPr="00664AE3" w:rsidRDefault="00EC318D" w:rsidP="00C503BE">
      <w:pPr>
        <w:pStyle w:val="Heading1"/>
        <w:numPr>
          <w:ilvl w:val="0"/>
          <w:numId w:val="12"/>
        </w:numPr>
        <w:spacing w:before="200" w:after="120"/>
        <w:ind w:left="0"/>
        <w:rPr>
          <w:sz w:val="28"/>
          <w:szCs w:val="28"/>
        </w:rPr>
      </w:pPr>
      <w:r w:rsidRPr="00664AE3">
        <w:rPr>
          <w:sz w:val="28"/>
          <w:szCs w:val="28"/>
        </w:rPr>
        <w:lastRenderedPageBreak/>
        <w:t>METHODOLOGY</w:t>
      </w:r>
    </w:p>
    <w:p w14:paraId="2436265A" w14:textId="7A6E7AFC" w:rsidR="0013451D" w:rsidRPr="00A61D11" w:rsidRDefault="00EC318D" w:rsidP="00A61D11">
      <w:pPr>
        <w:pStyle w:val="Heading2"/>
        <w:spacing w:before="240" w:after="240"/>
        <w:rPr>
          <w:rFonts w:ascii="Times New Roman" w:eastAsiaTheme="minorHAnsi" w:hAnsi="Times New Roman" w:cs="Times New Roman"/>
          <w:i/>
          <w:sz w:val="24"/>
          <w:szCs w:val="24"/>
        </w:rPr>
      </w:pPr>
      <w:r w:rsidRPr="00A61D11">
        <w:rPr>
          <w:rFonts w:ascii="Times New Roman" w:hAnsi="Times New Roman" w:cs="Times New Roman"/>
          <w:i/>
          <w:color w:val="auto"/>
          <w:sz w:val="24"/>
          <w:szCs w:val="24"/>
        </w:rPr>
        <w:t>5.1 Study Area</w:t>
      </w:r>
      <w:bookmarkEnd w:id="3"/>
      <w:bookmarkEnd w:id="4"/>
    </w:p>
    <w:p w14:paraId="4C6A18C5" w14:textId="6EF73AF9" w:rsidR="0013451D" w:rsidRPr="00EC318D" w:rsidRDefault="00BC3E33" w:rsidP="00C13735">
      <w:pPr>
        <w:jc w:val="both"/>
        <w:rPr>
          <w:rFonts w:eastAsiaTheme="minorHAnsi"/>
          <w:b/>
          <w:sz w:val="24"/>
        </w:rPr>
      </w:pPr>
      <w:r w:rsidRPr="00EC318D">
        <w:rPr>
          <w:sz w:val="24"/>
        </w:rPr>
        <w:t xml:space="preserve">The study was done </w:t>
      </w:r>
      <w:r w:rsidR="0013451D" w:rsidRPr="00EC318D">
        <w:rPr>
          <w:sz w:val="24"/>
        </w:rPr>
        <w:t>in Nairobi County, Kenya; located in East Africa and lies along latitude 1</w:t>
      </w:r>
      <w:r w:rsidR="0013451D" w:rsidRPr="00EC318D">
        <w:rPr>
          <w:sz w:val="24"/>
          <w:vertAlign w:val="superscript"/>
        </w:rPr>
        <w:t>0</w:t>
      </w:r>
      <w:r w:rsidR="0013451D" w:rsidRPr="00EC318D">
        <w:rPr>
          <w:sz w:val="24"/>
        </w:rPr>
        <w:t>17’South and Longitude 36</w:t>
      </w:r>
      <w:r w:rsidR="0013451D" w:rsidRPr="00EC318D">
        <w:rPr>
          <w:sz w:val="24"/>
          <w:vertAlign w:val="superscript"/>
        </w:rPr>
        <w:t>0</w:t>
      </w:r>
      <w:r w:rsidR="00BA151C" w:rsidRPr="00EC318D">
        <w:rPr>
          <w:sz w:val="24"/>
        </w:rPr>
        <w:t xml:space="preserve">49’ East. </w:t>
      </w:r>
      <w:r w:rsidR="0013451D" w:rsidRPr="00EC318D">
        <w:rPr>
          <w:sz w:val="24"/>
        </w:rPr>
        <w:t xml:space="preserve">Nairobi County, is the host to the main commercial </w:t>
      </w:r>
      <w:r w:rsidR="00BA151C" w:rsidRPr="00EC318D">
        <w:rPr>
          <w:sz w:val="24"/>
        </w:rPr>
        <w:t>centre</w:t>
      </w:r>
      <w:r w:rsidR="0013451D" w:rsidRPr="00EC318D">
        <w:rPr>
          <w:sz w:val="24"/>
        </w:rPr>
        <w:t xml:space="preserve"> of Kenya and boasts of headquarter offices of all Commercial Banks in Kenya, according KNBS report, 2016.  In the current study we selected the area due to strategic location as business hub of Kenya and a host to 625 branches out of 1,541 branches of commercial banks in Kenya, translating to 41% of total bank branch network, according to Central Bank Supervision report, 2017. In addition, three largest commercial banks in terms of asset base namely: Kenya Commercial Bank (KCB), Equity Bank, Co-operative Bank (Co-op Bank) were selected based on the market share which indicated they controlled almost 30% of the bank branches in Nairobi coming to 167 in total according to CBK, supervision  report, 2017.  </w:t>
      </w:r>
    </w:p>
    <w:p w14:paraId="002C709C" w14:textId="3C5C387F" w:rsidR="0013451D" w:rsidRDefault="0013451D" w:rsidP="00C13735">
      <w:pPr>
        <w:pStyle w:val="Heading2"/>
        <w:rPr>
          <w:rFonts w:ascii="Times New Roman" w:eastAsiaTheme="minorHAnsi" w:hAnsi="Times New Roman" w:cs="Times New Roman"/>
          <w:color w:val="auto"/>
          <w:sz w:val="24"/>
          <w:szCs w:val="24"/>
          <w:lang w:val="en-US"/>
        </w:rPr>
      </w:pPr>
    </w:p>
    <w:p w14:paraId="43733F67" w14:textId="7D583260" w:rsidR="00EC318D" w:rsidRPr="00A61D11" w:rsidRDefault="00EC318D" w:rsidP="00A61D11">
      <w:pPr>
        <w:pStyle w:val="Heading2"/>
        <w:spacing w:before="240" w:after="240"/>
        <w:rPr>
          <w:rFonts w:ascii="Times New Roman" w:eastAsiaTheme="minorHAnsi" w:hAnsi="Times New Roman" w:cs="Times New Roman"/>
          <w:i/>
          <w:sz w:val="24"/>
          <w:szCs w:val="24"/>
        </w:rPr>
      </w:pPr>
      <w:r w:rsidRPr="00A61D11">
        <w:rPr>
          <w:rFonts w:ascii="Times New Roman" w:hAnsi="Times New Roman" w:cs="Times New Roman"/>
          <w:i/>
          <w:color w:val="auto"/>
          <w:sz w:val="24"/>
          <w:szCs w:val="24"/>
        </w:rPr>
        <w:t>5.2. Study Design</w:t>
      </w:r>
    </w:p>
    <w:p w14:paraId="54AB2C9D" w14:textId="486A06C0" w:rsidR="0013451D" w:rsidRPr="00EC318D" w:rsidRDefault="006B2C54" w:rsidP="00C13735">
      <w:pPr>
        <w:autoSpaceDE w:val="0"/>
        <w:autoSpaceDN w:val="0"/>
        <w:adjustRightInd w:val="0"/>
        <w:jc w:val="both"/>
        <w:rPr>
          <w:rFonts w:eastAsiaTheme="minorHAnsi"/>
          <w:sz w:val="24"/>
          <w:lang w:val="en-US"/>
        </w:rPr>
      </w:pPr>
      <w:r>
        <w:rPr>
          <w:sz w:val="24"/>
        </w:rPr>
        <w:t xml:space="preserve">This study </w:t>
      </w:r>
      <w:r w:rsidR="0013451D" w:rsidRPr="00EC318D">
        <w:rPr>
          <w:rFonts w:eastAsiaTheme="minorHAnsi"/>
          <w:sz w:val="24"/>
          <w:lang w:val="en-US"/>
        </w:rPr>
        <w:t xml:space="preserve">used descriptive cross-sectional research design to investigate the influence of </w:t>
      </w:r>
      <w:r w:rsidR="00BC3E33" w:rsidRPr="00EC318D">
        <w:rPr>
          <w:rFonts w:eastAsiaTheme="minorHAnsi"/>
          <w:sz w:val="24"/>
          <w:lang w:val="en-US"/>
        </w:rPr>
        <w:t xml:space="preserve">advertising through offline media channel on </w:t>
      </w:r>
      <w:r w:rsidR="002B7F7A" w:rsidRPr="00EC318D">
        <w:rPr>
          <w:rFonts w:eastAsiaTheme="minorHAnsi"/>
          <w:sz w:val="24"/>
          <w:lang w:val="en-US"/>
        </w:rPr>
        <w:t>consumer</w:t>
      </w:r>
      <w:r w:rsidR="00BC3E33" w:rsidRPr="00EC318D">
        <w:rPr>
          <w:rFonts w:eastAsiaTheme="minorHAnsi"/>
          <w:sz w:val="24"/>
          <w:lang w:val="en-US"/>
        </w:rPr>
        <w:t>’s</w:t>
      </w:r>
      <w:r w:rsidR="00BA151C" w:rsidRPr="00EC318D">
        <w:rPr>
          <w:rFonts w:eastAsiaTheme="minorHAnsi"/>
          <w:sz w:val="24"/>
          <w:lang w:val="en-US"/>
        </w:rPr>
        <w:t xml:space="preserve"> </w:t>
      </w:r>
      <w:r>
        <w:rPr>
          <w:rFonts w:eastAsiaTheme="minorHAnsi"/>
          <w:sz w:val="24"/>
          <w:lang w:val="en-US"/>
        </w:rPr>
        <w:t xml:space="preserve">attitude. The </w:t>
      </w:r>
      <w:r w:rsidR="0013451D" w:rsidRPr="00EC318D">
        <w:rPr>
          <w:sz w:val="24"/>
        </w:rPr>
        <w:t>research design was descriptive in nature, which limited active intervention by the researcher that may have produced researcher bias (Shaughnessy et.al, 2011).</w:t>
      </w:r>
      <w:r w:rsidR="0013451D" w:rsidRPr="00EC318D">
        <w:rPr>
          <w:rFonts w:eastAsiaTheme="minorHAnsi"/>
          <w:sz w:val="24"/>
          <w:lang w:val="en-US"/>
        </w:rPr>
        <w:t xml:space="preserve">  Cross-sectional surveys was used to permit more </w:t>
      </w:r>
      <w:r w:rsidR="00BC3E33" w:rsidRPr="00EC318D">
        <w:rPr>
          <w:rFonts w:eastAsiaTheme="minorHAnsi"/>
          <w:sz w:val="24"/>
          <w:lang w:val="en-US"/>
        </w:rPr>
        <w:t>variables at one time than it was</w:t>
      </w:r>
      <w:r w:rsidR="0013451D" w:rsidRPr="00EC318D">
        <w:rPr>
          <w:rFonts w:eastAsiaTheme="minorHAnsi"/>
          <w:sz w:val="24"/>
          <w:lang w:val="en-US"/>
        </w:rPr>
        <w:t xml:space="preserve"> typically possible in laboratory or field experiments; whilst data could be collected about</w:t>
      </w:r>
      <w:r>
        <w:rPr>
          <w:rFonts w:eastAsiaTheme="minorHAnsi"/>
          <w:sz w:val="24"/>
          <w:lang w:val="en-US"/>
        </w:rPr>
        <w:t xml:space="preserve"> real world environment. Also the method was </w:t>
      </w:r>
      <w:r w:rsidR="0013451D" w:rsidRPr="00EC318D">
        <w:rPr>
          <w:rFonts w:eastAsiaTheme="minorHAnsi"/>
          <w:sz w:val="24"/>
          <w:lang w:val="en-US"/>
        </w:rPr>
        <w:t xml:space="preserve">applied </w:t>
      </w:r>
      <w:r>
        <w:rPr>
          <w:rFonts w:eastAsiaTheme="minorHAnsi"/>
          <w:sz w:val="24"/>
          <w:lang w:val="en-US"/>
        </w:rPr>
        <w:t xml:space="preserve">because </w:t>
      </w:r>
      <w:r w:rsidR="00BC3E33" w:rsidRPr="00EC318D">
        <w:rPr>
          <w:rFonts w:eastAsiaTheme="minorHAnsi"/>
          <w:sz w:val="24"/>
          <w:lang w:val="en-US"/>
        </w:rPr>
        <w:t>it was</w:t>
      </w:r>
      <w:r>
        <w:rPr>
          <w:rFonts w:eastAsiaTheme="minorHAnsi"/>
          <w:sz w:val="24"/>
          <w:lang w:val="en-US"/>
        </w:rPr>
        <w:t xml:space="preserve">  more </w:t>
      </w:r>
      <w:r w:rsidR="0013451D" w:rsidRPr="00EC318D">
        <w:rPr>
          <w:rFonts w:eastAsiaTheme="minorHAnsi"/>
          <w:sz w:val="24"/>
          <w:lang w:val="en-US"/>
        </w:rPr>
        <w:t>feasible to obtain a variety of responses since each unit has an equal chance of being selected (</w:t>
      </w:r>
      <w:r w:rsidR="0013451D" w:rsidRPr="00EC318D">
        <w:rPr>
          <w:rFonts w:eastAsiaTheme="minorHAnsi"/>
          <w:bCs/>
          <w:sz w:val="24"/>
          <w:lang w:val="en-US"/>
        </w:rPr>
        <w:t>Bashar, 2012; Kodjamanis</w:t>
      </w:r>
      <w:r w:rsidR="0013451D" w:rsidRPr="00EC318D">
        <w:rPr>
          <w:sz w:val="24"/>
        </w:rPr>
        <w:t>, 20</w:t>
      </w:r>
      <w:r w:rsidR="00B874EB" w:rsidRPr="00EC318D">
        <w:rPr>
          <w:sz w:val="24"/>
        </w:rPr>
        <w:t>13</w:t>
      </w:r>
      <w:r w:rsidR="0013451D" w:rsidRPr="00EC318D">
        <w:rPr>
          <w:sz w:val="24"/>
        </w:rPr>
        <w:t xml:space="preserve">). </w:t>
      </w:r>
    </w:p>
    <w:p w14:paraId="45DB69E9" w14:textId="77777777" w:rsidR="0013451D" w:rsidRPr="00EC318D" w:rsidRDefault="0013451D" w:rsidP="00C13735">
      <w:pPr>
        <w:pStyle w:val="Heading2"/>
        <w:spacing w:before="0"/>
        <w:rPr>
          <w:rFonts w:ascii="Times New Roman" w:hAnsi="Times New Roman" w:cs="Times New Roman"/>
          <w:i/>
          <w:color w:val="auto"/>
          <w:sz w:val="24"/>
          <w:szCs w:val="24"/>
        </w:rPr>
      </w:pPr>
    </w:p>
    <w:p w14:paraId="2A5304B2" w14:textId="42204C24" w:rsidR="0013451D" w:rsidRPr="00A61D11" w:rsidRDefault="00EC318D" w:rsidP="00A61D11">
      <w:pPr>
        <w:pStyle w:val="Heading2"/>
        <w:spacing w:before="240" w:after="240"/>
        <w:rPr>
          <w:rFonts w:ascii="Times New Roman" w:eastAsiaTheme="minorHAnsi" w:hAnsi="Times New Roman" w:cs="Times New Roman"/>
          <w:i/>
          <w:sz w:val="24"/>
          <w:szCs w:val="24"/>
        </w:rPr>
      </w:pPr>
      <w:r w:rsidRPr="00A61D11">
        <w:rPr>
          <w:rFonts w:ascii="Times New Roman" w:hAnsi="Times New Roman" w:cs="Times New Roman"/>
          <w:i/>
          <w:color w:val="auto"/>
          <w:sz w:val="24"/>
          <w:szCs w:val="24"/>
        </w:rPr>
        <w:t xml:space="preserve">5.3. </w:t>
      </w:r>
      <w:r w:rsidR="00D9358D" w:rsidRPr="00A61D11">
        <w:rPr>
          <w:rFonts w:ascii="Times New Roman" w:hAnsi="Times New Roman" w:cs="Times New Roman"/>
          <w:i/>
          <w:color w:val="auto"/>
          <w:sz w:val="24"/>
          <w:szCs w:val="24"/>
        </w:rPr>
        <w:t>Data Analysis</w:t>
      </w:r>
    </w:p>
    <w:p w14:paraId="4DE7E6B9" w14:textId="76DE1CF5" w:rsidR="0013451D" w:rsidRPr="00EC318D" w:rsidRDefault="006B2C54" w:rsidP="00C13735">
      <w:pPr>
        <w:jc w:val="both"/>
        <w:rPr>
          <w:sz w:val="24"/>
        </w:rPr>
      </w:pPr>
      <w:r>
        <w:rPr>
          <w:sz w:val="24"/>
        </w:rPr>
        <w:t xml:space="preserve">Data was analysed </w:t>
      </w:r>
      <w:r w:rsidR="0013451D" w:rsidRPr="00EC318D">
        <w:rPr>
          <w:sz w:val="24"/>
        </w:rPr>
        <w:t xml:space="preserve">using Statistical Package for the Social Sciences (SPSS) to calculate the percentages, means scores, standard deviation and coefficient of variation.  The data collected from the </w:t>
      </w:r>
      <w:r w:rsidR="00BC3E33" w:rsidRPr="00EC318D">
        <w:rPr>
          <w:sz w:val="24"/>
        </w:rPr>
        <w:t xml:space="preserve">384 </w:t>
      </w:r>
      <w:r w:rsidR="0013451D" w:rsidRPr="00EC318D">
        <w:rPr>
          <w:sz w:val="24"/>
        </w:rPr>
        <w:t>sampled population was examined through descriptive analysis methods, which are percentages, measures of central tendency like mean, median and mode and measures of dispersion like range, standard deviation, quartile deviation and varian</w:t>
      </w:r>
      <w:r>
        <w:rPr>
          <w:sz w:val="24"/>
        </w:rPr>
        <w:t>ce among others. The results were</w:t>
      </w:r>
      <w:r w:rsidR="0013451D" w:rsidRPr="00EC318D">
        <w:rPr>
          <w:sz w:val="24"/>
        </w:rPr>
        <w:t xml:space="preserve"> presented in tables for ease of interpretation. In order to establish the nature and magnitude of the relationships between the variables and to test the </w:t>
      </w:r>
      <w:r w:rsidR="00D9358D">
        <w:rPr>
          <w:sz w:val="24"/>
        </w:rPr>
        <w:t xml:space="preserve">hypothesized relationships, </w:t>
      </w:r>
      <w:r>
        <w:rPr>
          <w:sz w:val="24"/>
        </w:rPr>
        <w:t xml:space="preserve">the study </w:t>
      </w:r>
      <w:r w:rsidR="0013451D" w:rsidRPr="00EC318D">
        <w:rPr>
          <w:sz w:val="24"/>
        </w:rPr>
        <w:t>applied inferential</w:t>
      </w:r>
      <w:r>
        <w:rPr>
          <w:sz w:val="24"/>
        </w:rPr>
        <w:t xml:space="preserve"> statistics. </w:t>
      </w:r>
      <w:r w:rsidR="0013451D" w:rsidRPr="00EC318D">
        <w:rPr>
          <w:sz w:val="24"/>
        </w:rPr>
        <w:t xml:space="preserve">Standard multiple regression analysis was used to measure the predictive ability of advertising through various media types being independent variables on </w:t>
      </w:r>
      <w:r w:rsidR="003D4A9B">
        <w:rPr>
          <w:sz w:val="24"/>
        </w:rPr>
        <w:t>consumer’s attitude (</w:t>
      </w:r>
      <w:r w:rsidR="0013451D" w:rsidRPr="00EC318D">
        <w:rPr>
          <w:sz w:val="24"/>
        </w:rPr>
        <w:t>on</w:t>
      </w:r>
      <w:r w:rsidR="003D4A9B">
        <w:rPr>
          <w:sz w:val="24"/>
        </w:rPr>
        <w:t>e continuous dependent variable)</w:t>
      </w:r>
      <w:bookmarkStart w:id="6" w:name="_GoBack"/>
      <w:bookmarkEnd w:id="6"/>
      <w:r>
        <w:rPr>
          <w:sz w:val="24"/>
        </w:rPr>
        <w:t xml:space="preserve"> </w:t>
      </w:r>
      <w:r w:rsidR="0013451D" w:rsidRPr="00EC318D">
        <w:rPr>
          <w:sz w:val="24"/>
        </w:rPr>
        <w:t>as per the formulae below:</w:t>
      </w:r>
    </w:p>
    <w:p w14:paraId="548B1AAD" w14:textId="77777777" w:rsidR="0013451D" w:rsidRPr="00EC318D" w:rsidRDefault="0013451D" w:rsidP="00C13735">
      <w:pPr>
        <w:jc w:val="both"/>
        <w:rPr>
          <w:sz w:val="24"/>
        </w:rPr>
      </w:pPr>
      <w:r w:rsidRPr="00EC318D">
        <w:rPr>
          <w:sz w:val="24"/>
        </w:rPr>
        <w:t xml:space="preserve">                                           Y = a +bX</w:t>
      </w:r>
    </w:p>
    <w:p w14:paraId="778B4605" w14:textId="77777777" w:rsidR="0013451D" w:rsidRPr="00EC318D" w:rsidRDefault="0013451D" w:rsidP="00C13735">
      <w:pPr>
        <w:jc w:val="both"/>
        <w:rPr>
          <w:sz w:val="24"/>
        </w:rPr>
      </w:pPr>
    </w:p>
    <w:p w14:paraId="350A3297" w14:textId="504B8632" w:rsidR="0013451D" w:rsidRPr="00EC318D" w:rsidRDefault="00365D4A" w:rsidP="00C13735">
      <w:pPr>
        <w:rPr>
          <w:sz w:val="24"/>
        </w:rPr>
      </w:pPr>
      <w:r>
        <w:rPr>
          <w:sz w:val="24"/>
        </w:rPr>
        <w:t>Where Y was</w:t>
      </w:r>
      <w:r w:rsidR="0013451D" w:rsidRPr="00EC318D">
        <w:rPr>
          <w:sz w:val="24"/>
        </w:rPr>
        <w:t xml:space="preserve"> the independent variable and X the dependent vari</w:t>
      </w:r>
      <w:r w:rsidR="00B874EB" w:rsidRPr="00EC318D">
        <w:rPr>
          <w:sz w:val="24"/>
        </w:rPr>
        <w:t>able according to Bhattacherjee</w:t>
      </w:r>
      <w:r w:rsidR="0013451D" w:rsidRPr="00EC318D">
        <w:rPr>
          <w:sz w:val="24"/>
        </w:rPr>
        <w:t xml:space="preserve"> (2012):</w:t>
      </w:r>
      <w:r w:rsidR="0013451D" w:rsidRPr="00EC318D">
        <w:rPr>
          <w:sz w:val="24"/>
        </w:rPr>
        <w:br/>
      </w:r>
      <m:oMathPara>
        <m:oMath>
          <m:r>
            <m:rPr>
              <m:sty m:val="p"/>
            </m:rPr>
            <w:rPr>
              <w:rFonts w:ascii="Cambria Math" w:hAnsi="Cambria Math"/>
              <w:sz w:val="24"/>
            </w:rPr>
            <m:t>a</m:t>
          </m:r>
          <m:r>
            <w:rPr>
              <w:rFonts w:ascii="Cambria Math" w:hAnsi="Cambria Math"/>
              <w:sz w:val="24"/>
            </w:rPr>
            <m:t>=</m:t>
          </m:r>
          <m:f>
            <m:fPr>
              <m:ctrlPr>
                <w:rPr>
                  <w:rFonts w:ascii="Cambria Math" w:hAnsi="Cambria Math"/>
                  <w:sz w:val="24"/>
                </w:rPr>
              </m:ctrlPr>
            </m:fPr>
            <m:num>
              <m:d>
                <m:dPr>
                  <m:ctrlPr>
                    <w:rPr>
                      <w:rFonts w:ascii="Cambria Math" w:hAnsi="Cambria Math"/>
                      <w:sz w:val="24"/>
                    </w:rPr>
                  </m:ctrlPr>
                </m:dPr>
                <m:e>
                  <m:r>
                    <w:rPr>
                      <w:rFonts w:ascii="Cambria Math" w:hAnsi="Cambria Math"/>
                      <w:sz w:val="24"/>
                    </w:rPr>
                    <m:t>∑y)(∑</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)-(∑x</m:t>
                  </m:r>
                </m:e>
              </m:d>
              <m:r>
                <w:rPr>
                  <w:rFonts w:ascii="Cambria Math" w:hAnsi="Cambria Math"/>
                  <w:sz w:val="24"/>
                </w:rPr>
                <m:t>(∑xy)</m:t>
              </m:r>
            </m:num>
            <m:den>
              <m:r>
                <m:rPr>
                  <m:sty m:val="p"/>
                </m:rPr>
                <w:rPr>
                  <w:rFonts w:ascii="Cambria Math" w:hAnsi="Cambria Math"/>
                  <w:sz w:val="24"/>
                </w:rPr>
                <m:t>n</m:t>
              </m:r>
              <m:d>
                <m:dPr>
                  <m:ctrlPr>
                    <w:rPr>
                      <w:rFonts w:ascii="Cambria Math" w:hAnsi="Cambria Math"/>
                      <w:i/>
                      <w:sz w:val="24"/>
                    </w:rPr>
                  </m:ctrlPr>
                </m:dPr>
                <m:e>
                  <m:r>
                    <w:rPr>
                      <w:rFonts w:ascii="Cambria Math" w:hAnsi="Cambria Math"/>
                      <w:sz w:val="24"/>
                    </w:rPr>
                    <m:t>∑</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e>
              </m:d>
              <m:r>
                <w:rPr>
                  <w:rFonts w:ascii="Cambria Math" w:hAnsi="Cambria Math"/>
                  <w:sz w:val="24"/>
                </w:rPr>
                <m:t>- (∑</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den>
          </m:f>
        </m:oMath>
      </m:oMathPara>
    </w:p>
    <w:p w14:paraId="63439F99" w14:textId="77777777" w:rsidR="0013451D" w:rsidRPr="00EC318D" w:rsidRDefault="0013451D" w:rsidP="00C13735">
      <w:pPr>
        <w:rPr>
          <w:sz w:val="24"/>
        </w:rPr>
      </w:pPr>
      <w:r w:rsidRPr="00EC318D">
        <w:rPr>
          <w:sz w:val="24"/>
        </w:rPr>
        <w:tab/>
      </w:r>
      <w:r w:rsidRPr="00EC318D">
        <w:rPr>
          <w:sz w:val="24"/>
        </w:rPr>
        <w:tab/>
      </w:r>
      <w:r w:rsidRPr="00EC318D">
        <w:rPr>
          <w:sz w:val="24"/>
        </w:rPr>
        <w:tab/>
      </w:r>
      <w:r w:rsidRPr="00EC318D">
        <w:rPr>
          <w:rFonts w:eastAsiaTheme="minorEastAsia"/>
          <w:sz w:val="24"/>
        </w:rPr>
        <w:br/>
      </w:r>
      <m:oMathPara>
        <m:oMath>
          <m:r>
            <w:rPr>
              <w:rFonts w:ascii="Cambria Math" w:eastAsiaTheme="minorEastAsia" w:hAnsi="Cambria Math"/>
              <w:sz w:val="24"/>
            </w:rPr>
            <w:lastRenderedPageBreak/>
            <m:t>b</m:t>
          </m:r>
          <m:r>
            <m:rPr>
              <m:sty m:val="p"/>
            </m:rPr>
            <w:rPr>
              <w:rFonts w:ascii="Cambria Math" w:eastAsiaTheme="minorEastAsia" w:hAnsi="Cambria Math"/>
              <w:sz w:val="24"/>
            </w:rPr>
            <m:t>=</m:t>
          </m:r>
          <m:f>
            <m:fPr>
              <m:ctrlPr>
                <w:rPr>
                  <w:rFonts w:ascii="Cambria Math" w:eastAsiaTheme="minorEastAsia" w:hAnsi="Cambria Math"/>
                  <w:sz w:val="24"/>
                </w:rPr>
              </m:ctrlPr>
            </m:fPr>
            <m:num>
              <m:r>
                <m:rPr>
                  <m:sty m:val="p"/>
                </m:rPr>
                <w:rPr>
                  <w:rFonts w:ascii="Cambria Math" w:hAnsi="Cambria Math"/>
                  <w:sz w:val="24"/>
                </w:rPr>
                <m:t>n</m:t>
              </m:r>
              <m:d>
                <m:dPr>
                  <m:ctrlPr>
                    <w:rPr>
                      <w:rFonts w:ascii="Cambria Math" w:hAnsi="Cambria Math"/>
                      <w:i/>
                      <w:sz w:val="24"/>
                    </w:rPr>
                  </m:ctrlPr>
                </m:dPr>
                <m:e>
                  <m:r>
                    <w:rPr>
                      <w:rFonts w:ascii="Cambria Math" w:hAnsi="Cambria Math"/>
                      <w:sz w:val="24"/>
                    </w:rPr>
                    <m:t>∑xy</m:t>
                  </m:r>
                </m:e>
              </m:d>
              <m:r>
                <w:rPr>
                  <w:rFonts w:ascii="Cambria Math" w:hAnsi="Cambria Math"/>
                  <w:sz w:val="24"/>
                </w:rPr>
                <m:t>-</m:t>
              </m:r>
              <m:d>
                <m:dPr>
                  <m:ctrlPr>
                    <w:rPr>
                      <w:rFonts w:ascii="Cambria Math" w:hAnsi="Cambria Math"/>
                      <w:i/>
                      <w:sz w:val="24"/>
                    </w:rPr>
                  </m:ctrlPr>
                </m:dPr>
                <m:e>
                  <m:r>
                    <w:rPr>
                      <w:rFonts w:ascii="Cambria Math" w:hAnsi="Cambria Math"/>
                      <w:sz w:val="24"/>
                    </w:rPr>
                    <m:t>∑x</m:t>
                  </m:r>
                </m:e>
              </m:d>
              <m:r>
                <w:rPr>
                  <w:rFonts w:ascii="Cambria Math" w:hAnsi="Cambria Math"/>
                  <w:sz w:val="24"/>
                </w:rPr>
                <m:t>(∑y)</m:t>
              </m:r>
            </m:num>
            <m:den>
              <m:r>
                <m:rPr>
                  <m:sty m:val="p"/>
                </m:rPr>
                <w:rPr>
                  <w:rFonts w:ascii="Cambria Math" w:hAnsi="Cambria Math"/>
                  <w:sz w:val="24"/>
                </w:rPr>
                <m:t>n</m:t>
              </m:r>
              <m:d>
                <m:dPr>
                  <m:ctrlPr>
                    <w:rPr>
                      <w:rFonts w:ascii="Cambria Math" w:hAnsi="Cambria Math"/>
                      <w:i/>
                      <w:sz w:val="24"/>
                    </w:rPr>
                  </m:ctrlPr>
                </m:dPr>
                <m:e>
                  <m:r>
                    <w:rPr>
                      <w:rFonts w:ascii="Cambria Math" w:hAnsi="Cambria Math"/>
                      <w:sz w:val="24"/>
                    </w:rPr>
                    <m:t>∑</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e>
              </m:d>
              <m:r>
                <w:rPr>
                  <w:rFonts w:ascii="Cambria Math" w:hAnsi="Cambria Math"/>
                  <w:sz w:val="24"/>
                </w:rPr>
                <m:t>- (∑</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den>
          </m:f>
        </m:oMath>
      </m:oMathPara>
    </w:p>
    <w:p w14:paraId="344E9B22" w14:textId="77777777" w:rsidR="0013451D" w:rsidRPr="00EC318D" w:rsidRDefault="0013451D" w:rsidP="00C13735">
      <w:pPr>
        <w:jc w:val="both"/>
        <w:rPr>
          <w:sz w:val="24"/>
        </w:rPr>
      </w:pPr>
    </w:p>
    <w:p w14:paraId="46A22611" w14:textId="7B38B3AA" w:rsidR="007D31FF" w:rsidRDefault="0013451D" w:rsidP="00C13735">
      <w:pPr>
        <w:jc w:val="both"/>
        <w:rPr>
          <w:sz w:val="24"/>
        </w:rPr>
      </w:pPr>
      <w:r w:rsidRPr="00EC318D">
        <w:rPr>
          <w:sz w:val="24"/>
        </w:rPr>
        <w:t>Multi-collinearity of the in</w:t>
      </w:r>
      <w:r w:rsidR="006B2C54">
        <w:rPr>
          <w:sz w:val="24"/>
        </w:rPr>
        <w:t xml:space="preserve">dependent variables was also </w:t>
      </w:r>
      <w:r w:rsidRPr="00EC318D">
        <w:rPr>
          <w:sz w:val="24"/>
        </w:rPr>
        <w:t>tested whereby it is deemed to exist when the independent variables are highly correlated (r=0.9 and above).</w:t>
      </w:r>
      <w:bookmarkStart w:id="7" w:name="_Toc513722348"/>
    </w:p>
    <w:p w14:paraId="559B354A" w14:textId="77777777" w:rsidR="007D31FF" w:rsidRPr="00EF7885" w:rsidRDefault="007D31FF" w:rsidP="00C13735">
      <w:pPr>
        <w:jc w:val="both"/>
        <w:rPr>
          <w:sz w:val="20"/>
          <w:szCs w:val="20"/>
        </w:rPr>
      </w:pPr>
    </w:p>
    <w:p w14:paraId="0C01AE3F" w14:textId="206744C6" w:rsidR="00D9358D" w:rsidRPr="00C503BE" w:rsidRDefault="00D9358D" w:rsidP="00C503BE">
      <w:pPr>
        <w:pStyle w:val="Heading1"/>
        <w:numPr>
          <w:ilvl w:val="0"/>
          <w:numId w:val="12"/>
        </w:numPr>
        <w:spacing w:before="200" w:after="120"/>
        <w:ind w:left="357" w:hanging="357"/>
        <w:rPr>
          <w:sz w:val="28"/>
          <w:szCs w:val="28"/>
        </w:rPr>
      </w:pPr>
      <w:bookmarkStart w:id="8" w:name="_Toc12562566"/>
      <w:r w:rsidRPr="00C503BE">
        <w:rPr>
          <w:sz w:val="28"/>
          <w:szCs w:val="28"/>
        </w:rPr>
        <w:t>RESULTS</w:t>
      </w:r>
    </w:p>
    <w:p w14:paraId="3E582CED" w14:textId="42B62C91" w:rsidR="00575986" w:rsidRPr="00A61D11" w:rsidRDefault="007C1BE2" w:rsidP="00A61D11">
      <w:pPr>
        <w:pStyle w:val="Heading2"/>
        <w:spacing w:before="240" w:after="240"/>
        <w:rPr>
          <w:i/>
          <w:sz w:val="20"/>
          <w:szCs w:val="20"/>
        </w:rPr>
      </w:pPr>
      <w:r w:rsidRPr="00A61D11">
        <w:rPr>
          <w:rFonts w:ascii="Times New Roman" w:hAnsi="Times New Roman" w:cs="Times New Roman"/>
          <w:i/>
          <w:color w:val="auto"/>
          <w:sz w:val="24"/>
          <w:szCs w:val="24"/>
        </w:rPr>
        <w:t xml:space="preserve">6.1 Demographic </w:t>
      </w:r>
      <w:bookmarkStart w:id="9" w:name="_Toc12562571"/>
      <w:bookmarkEnd w:id="8"/>
      <w:r w:rsidRPr="00A61D11">
        <w:rPr>
          <w:rFonts w:ascii="Times New Roman" w:hAnsi="Times New Roman" w:cs="Times New Roman"/>
          <w:i/>
          <w:color w:val="auto"/>
          <w:sz w:val="24"/>
          <w:szCs w:val="24"/>
        </w:rPr>
        <w:t>Characteristics</w:t>
      </w:r>
    </w:p>
    <w:bookmarkEnd w:id="9"/>
    <w:p w14:paraId="0A35B321" w14:textId="25304D33" w:rsidR="00225A6B" w:rsidRPr="007C1BE2" w:rsidRDefault="003163FC" w:rsidP="00C13735">
      <w:pPr>
        <w:jc w:val="both"/>
        <w:rPr>
          <w:sz w:val="24"/>
        </w:rPr>
      </w:pPr>
      <w:r w:rsidRPr="007C1BE2">
        <w:rPr>
          <w:sz w:val="24"/>
        </w:rPr>
        <w:t>The study evaluated the general respondent demograph</w:t>
      </w:r>
      <w:r w:rsidR="00BC3E33" w:rsidRPr="007C1BE2">
        <w:rPr>
          <w:sz w:val="24"/>
        </w:rPr>
        <w:t xml:space="preserve">ic characteristics including gender, age and </w:t>
      </w:r>
      <w:r w:rsidRPr="007C1BE2">
        <w:rPr>
          <w:sz w:val="24"/>
        </w:rPr>
        <w:t>level of education</w:t>
      </w:r>
      <w:r w:rsidR="00BC3E33" w:rsidRPr="007C1BE2">
        <w:rPr>
          <w:sz w:val="24"/>
        </w:rPr>
        <w:t xml:space="preserve">. Age of the consumer </w:t>
      </w:r>
      <w:r w:rsidRPr="007C1BE2">
        <w:rPr>
          <w:sz w:val="24"/>
        </w:rPr>
        <w:t xml:space="preserve">played a moderating effect on the relationship between advertising through </w:t>
      </w:r>
      <w:r w:rsidR="00BC3E33" w:rsidRPr="007C1BE2">
        <w:rPr>
          <w:sz w:val="24"/>
        </w:rPr>
        <w:t xml:space="preserve">offline </w:t>
      </w:r>
      <w:r w:rsidRPr="007C1BE2">
        <w:rPr>
          <w:sz w:val="24"/>
        </w:rPr>
        <w:t>media channel and consumer</w:t>
      </w:r>
      <w:r w:rsidR="00BC3E33" w:rsidRPr="007C1BE2">
        <w:rPr>
          <w:sz w:val="24"/>
        </w:rPr>
        <w:t>’</w:t>
      </w:r>
      <w:r w:rsidRPr="007C1BE2">
        <w:rPr>
          <w:sz w:val="24"/>
        </w:rPr>
        <w:t>s attitude of cus</w:t>
      </w:r>
      <w:r w:rsidR="00BC3E33" w:rsidRPr="007C1BE2">
        <w:rPr>
          <w:sz w:val="24"/>
        </w:rPr>
        <w:t xml:space="preserve">tomers on the selected banks in </w:t>
      </w:r>
      <w:r w:rsidRPr="007C1BE2">
        <w:rPr>
          <w:sz w:val="24"/>
        </w:rPr>
        <w:t xml:space="preserve">Nairobi, County. </w:t>
      </w:r>
      <w:bookmarkStart w:id="10" w:name="_Toc12562579"/>
    </w:p>
    <w:p w14:paraId="4925AF3C" w14:textId="77777777" w:rsidR="00EC25BB" w:rsidRPr="00EF7885" w:rsidRDefault="00EC25BB" w:rsidP="00C13735">
      <w:pPr>
        <w:jc w:val="both"/>
        <w:rPr>
          <w:sz w:val="20"/>
          <w:szCs w:val="20"/>
        </w:rPr>
      </w:pPr>
    </w:p>
    <w:p w14:paraId="04B31F44" w14:textId="33F9F33E" w:rsidR="00EC25BB" w:rsidRPr="00EF7885" w:rsidRDefault="00EC25BB" w:rsidP="000A3863">
      <w:pPr>
        <w:spacing w:before="120" w:after="120"/>
        <w:jc w:val="center"/>
        <w:rPr>
          <w:sz w:val="20"/>
          <w:szCs w:val="20"/>
        </w:rPr>
      </w:pPr>
      <w:r w:rsidRPr="00C13735">
        <w:rPr>
          <w:i/>
          <w:sz w:val="20"/>
          <w:szCs w:val="20"/>
        </w:rPr>
        <w:t>Table 1: Demographic distribution of consumer response from the selected banks</w:t>
      </w:r>
    </w:p>
    <w:tbl>
      <w:tblPr>
        <w:tblW w:w="6658" w:type="dxa"/>
        <w:tblLayout w:type="fixed"/>
        <w:tblCellMar>
          <w:left w:w="57" w:type="dxa"/>
          <w:right w:w="57" w:type="dxa"/>
        </w:tblCellMar>
        <w:tblLook w:val="04A0" w:firstRow="1" w:lastRow="0" w:firstColumn="1" w:lastColumn="0" w:noHBand="0" w:noVBand="1"/>
      </w:tblPr>
      <w:tblGrid>
        <w:gridCol w:w="2405"/>
        <w:gridCol w:w="709"/>
        <w:gridCol w:w="709"/>
        <w:gridCol w:w="708"/>
        <w:gridCol w:w="708"/>
        <w:gridCol w:w="710"/>
        <w:gridCol w:w="709"/>
      </w:tblGrid>
      <w:tr w:rsidR="00EC25BB" w:rsidRPr="00EF7885" w14:paraId="1E040A53" w14:textId="77777777" w:rsidTr="00265CB9">
        <w:trPr>
          <w:cantSplit/>
          <w:trHeight w:val="1561"/>
        </w:trPr>
        <w:tc>
          <w:tcPr>
            <w:tcW w:w="2405" w:type="dxa"/>
            <w:vMerge w:val="restart"/>
            <w:tcBorders>
              <w:top w:val="single" w:sz="4" w:space="0" w:color="auto"/>
              <w:bottom w:val="single" w:sz="4" w:space="0" w:color="auto"/>
            </w:tcBorders>
            <w:shd w:val="clear" w:color="auto" w:fill="FFFFFF" w:themeFill="background1"/>
            <w:textDirection w:val="btLr"/>
            <w:vAlign w:val="center"/>
            <w:hideMark/>
          </w:tcPr>
          <w:p w14:paraId="66C3296D" w14:textId="5B5B7B59" w:rsidR="00EC25BB" w:rsidRPr="00EF7885" w:rsidRDefault="00EC25BB" w:rsidP="00C13735">
            <w:pPr>
              <w:rPr>
                <w:color w:val="000000"/>
                <w:sz w:val="20"/>
                <w:szCs w:val="20"/>
              </w:rPr>
            </w:pPr>
            <w:r w:rsidRPr="00EF7885">
              <w:rPr>
                <w:color w:val="000000"/>
                <w:sz w:val="20"/>
                <w:szCs w:val="20"/>
              </w:rPr>
              <w:t xml:space="preserve"> Characteristic</w:t>
            </w:r>
          </w:p>
        </w:tc>
        <w:tc>
          <w:tcPr>
            <w:tcW w:w="1418" w:type="dxa"/>
            <w:gridSpan w:val="2"/>
            <w:tcBorders>
              <w:top w:val="single" w:sz="4" w:space="0" w:color="auto"/>
              <w:bottom w:val="single" w:sz="4" w:space="0" w:color="auto"/>
            </w:tcBorders>
            <w:shd w:val="clear" w:color="auto" w:fill="FFFFFF" w:themeFill="background1"/>
            <w:textDirection w:val="btLr"/>
            <w:vAlign w:val="center"/>
            <w:hideMark/>
          </w:tcPr>
          <w:p w14:paraId="68191D80" w14:textId="77777777" w:rsidR="00EC25BB" w:rsidRPr="00EF7885" w:rsidRDefault="00EC25BB" w:rsidP="00C13735">
            <w:pPr>
              <w:rPr>
                <w:color w:val="000000"/>
                <w:sz w:val="20"/>
                <w:szCs w:val="20"/>
              </w:rPr>
            </w:pPr>
            <w:r w:rsidRPr="00EF7885">
              <w:rPr>
                <w:color w:val="000000"/>
                <w:sz w:val="20"/>
                <w:szCs w:val="20"/>
              </w:rPr>
              <w:t xml:space="preserve"> Equity Bank</w:t>
            </w:r>
          </w:p>
        </w:tc>
        <w:tc>
          <w:tcPr>
            <w:tcW w:w="1416" w:type="dxa"/>
            <w:gridSpan w:val="2"/>
            <w:tcBorders>
              <w:top w:val="single" w:sz="4" w:space="0" w:color="auto"/>
              <w:bottom w:val="single" w:sz="4" w:space="0" w:color="auto"/>
            </w:tcBorders>
            <w:shd w:val="clear" w:color="auto" w:fill="FFFFFF" w:themeFill="background1"/>
            <w:textDirection w:val="btLr"/>
            <w:vAlign w:val="center"/>
            <w:hideMark/>
          </w:tcPr>
          <w:p w14:paraId="268DAEB6" w14:textId="77777777" w:rsidR="00EC25BB" w:rsidRPr="00EF7885" w:rsidRDefault="00EC25BB" w:rsidP="00C13735">
            <w:pPr>
              <w:rPr>
                <w:color w:val="000000"/>
                <w:sz w:val="20"/>
                <w:szCs w:val="20"/>
              </w:rPr>
            </w:pPr>
            <w:r w:rsidRPr="00EF7885">
              <w:rPr>
                <w:color w:val="000000"/>
                <w:sz w:val="20"/>
                <w:szCs w:val="20"/>
              </w:rPr>
              <w:t xml:space="preserve"> KCB</w:t>
            </w:r>
          </w:p>
        </w:tc>
        <w:tc>
          <w:tcPr>
            <w:tcW w:w="1419" w:type="dxa"/>
            <w:gridSpan w:val="2"/>
            <w:tcBorders>
              <w:top w:val="single" w:sz="4" w:space="0" w:color="auto"/>
              <w:bottom w:val="single" w:sz="4" w:space="0" w:color="auto"/>
            </w:tcBorders>
            <w:shd w:val="clear" w:color="auto" w:fill="FFFFFF" w:themeFill="background1"/>
            <w:textDirection w:val="btLr"/>
            <w:vAlign w:val="center"/>
            <w:hideMark/>
          </w:tcPr>
          <w:p w14:paraId="24745595" w14:textId="77777777" w:rsidR="00EC25BB" w:rsidRPr="00EF7885" w:rsidRDefault="00EC25BB" w:rsidP="00C13735">
            <w:pPr>
              <w:rPr>
                <w:color w:val="000000"/>
                <w:sz w:val="20"/>
                <w:szCs w:val="20"/>
              </w:rPr>
            </w:pPr>
            <w:r w:rsidRPr="00EF7885">
              <w:rPr>
                <w:color w:val="000000"/>
                <w:sz w:val="20"/>
                <w:szCs w:val="20"/>
              </w:rPr>
              <w:t xml:space="preserve">  Co-operative Bank </w:t>
            </w:r>
          </w:p>
        </w:tc>
      </w:tr>
      <w:tr w:rsidR="00EC25BB" w:rsidRPr="00EF7885" w14:paraId="10F1C715" w14:textId="77777777" w:rsidTr="00265CB9">
        <w:trPr>
          <w:trHeight w:val="183"/>
        </w:trPr>
        <w:tc>
          <w:tcPr>
            <w:tcW w:w="2405" w:type="dxa"/>
            <w:vMerge/>
            <w:tcBorders>
              <w:top w:val="single" w:sz="4" w:space="0" w:color="auto"/>
              <w:bottom w:val="single" w:sz="4" w:space="0" w:color="auto"/>
            </w:tcBorders>
            <w:shd w:val="clear" w:color="auto" w:fill="FFFFFF" w:themeFill="background1"/>
            <w:vAlign w:val="center"/>
            <w:hideMark/>
          </w:tcPr>
          <w:p w14:paraId="1C0CD9C9" w14:textId="77777777" w:rsidR="00EC25BB" w:rsidRPr="00EF7885" w:rsidRDefault="00EC25BB" w:rsidP="00C13735">
            <w:pPr>
              <w:rPr>
                <w:color w:val="000000"/>
                <w:sz w:val="20"/>
                <w:szCs w:val="20"/>
              </w:rPr>
            </w:pPr>
          </w:p>
        </w:tc>
        <w:tc>
          <w:tcPr>
            <w:tcW w:w="709" w:type="dxa"/>
            <w:tcBorders>
              <w:top w:val="single" w:sz="4" w:space="0" w:color="auto"/>
              <w:bottom w:val="single" w:sz="4" w:space="0" w:color="auto"/>
            </w:tcBorders>
            <w:shd w:val="clear" w:color="auto" w:fill="FFFFFF" w:themeFill="background1"/>
            <w:vAlign w:val="bottom"/>
            <w:hideMark/>
          </w:tcPr>
          <w:p w14:paraId="340BC05F" w14:textId="77777777" w:rsidR="00EC25BB" w:rsidRPr="00EF7885" w:rsidRDefault="00EC25BB" w:rsidP="00C13735">
            <w:pPr>
              <w:jc w:val="center"/>
              <w:rPr>
                <w:b/>
                <w:color w:val="000000"/>
                <w:sz w:val="20"/>
                <w:szCs w:val="20"/>
              </w:rPr>
            </w:pPr>
            <w:r w:rsidRPr="00EF7885">
              <w:rPr>
                <w:b/>
                <w:color w:val="000000"/>
                <w:sz w:val="20"/>
                <w:szCs w:val="20"/>
              </w:rPr>
              <w:t>n</w:t>
            </w:r>
          </w:p>
        </w:tc>
        <w:tc>
          <w:tcPr>
            <w:tcW w:w="709" w:type="dxa"/>
            <w:tcBorders>
              <w:top w:val="single" w:sz="4" w:space="0" w:color="auto"/>
              <w:bottom w:val="single" w:sz="4" w:space="0" w:color="auto"/>
            </w:tcBorders>
            <w:shd w:val="clear" w:color="auto" w:fill="FFFFFF" w:themeFill="background1"/>
            <w:vAlign w:val="bottom"/>
            <w:hideMark/>
          </w:tcPr>
          <w:p w14:paraId="41DFD9DF" w14:textId="77777777" w:rsidR="00EC25BB" w:rsidRPr="00EF7885" w:rsidRDefault="00EC25BB" w:rsidP="00C13735">
            <w:pPr>
              <w:jc w:val="center"/>
              <w:rPr>
                <w:b/>
                <w:color w:val="000000"/>
                <w:sz w:val="20"/>
                <w:szCs w:val="20"/>
              </w:rPr>
            </w:pPr>
            <w:r w:rsidRPr="00EF7885">
              <w:rPr>
                <w:b/>
                <w:color w:val="000000"/>
                <w:sz w:val="20"/>
                <w:szCs w:val="20"/>
              </w:rPr>
              <w:t>%</w:t>
            </w:r>
          </w:p>
        </w:tc>
        <w:tc>
          <w:tcPr>
            <w:tcW w:w="708" w:type="dxa"/>
            <w:tcBorders>
              <w:top w:val="single" w:sz="4" w:space="0" w:color="auto"/>
              <w:bottom w:val="single" w:sz="4" w:space="0" w:color="auto"/>
            </w:tcBorders>
            <w:shd w:val="clear" w:color="auto" w:fill="FFFFFF" w:themeFill="background1"/>
            <w:vAlign w:val="bottom"/>
            <w:hideMark/>
          </w:tcPr>
          <w:p w14:paraId="43B6264A" w14:textId="77777777" w:rsidR="00EC25BB" w:rsidRPr="00EF7885" w:rsidRDefault="00EC25BB" w:rsidP="00C13735">
            <w:pPr>
              <w:jc w:val="center"/>
              <w:rPr>
                <w:b/>
                <w:color w:val="000000"/>
                <w:sz w:val="20"/>
                <w:szCs w:val="20"/>
              </w:rPr>
            </w:pPr>
            <w:r w:rsidRPr="00EF7885">
              <w:rPr>
                <w:b/>
                <w:color w:val="000000"/>
                <w:sz w:val="20"/>
                <w:szCs w:val="20"/>
              </w:rPr>
              <w:t>n</w:t>
            </w:r>
          </w:p>
        </w:tc>
        <w:tc>
          <w:tcPr>
            <w:tcW w:w="708" w:type="dxa"/>
            <w:tcBorders>
              <w:top w:val="single" w:sz="4" w:space="0" w:color="auto"/>
              <w:bottom w:val="single" w:sz="4" w:space="0" w:color="auto"/>
            </w:tcBorders>
            <w:shd w:val="clear" w:color="auto" w:fill="FFFFFF" w:themeFill="background1"/>
            <w:vAlign w:val="bottom"/>
            <w:hideMark/>
          </w:tcPr>
          <w:p w14:paraId="3DE7BC66" w14:textId="77777777" w:rsidR="00EC25BB" w:rsidRPr="00EF7885" w:rsidRDefault="00EC25BB" w:rsidP="00C13735">
            <w:pPr>
              <w:jc w:val="center"/>
              <w:rPr>
                <w:b/>
                <w:color w:val="000000"/>
                <w:sz w:val="20"/>
                <w:szCs w:val="20"/>
              </w:rPr>
            </w:pPr>
            <w:r w:rsidRPr="00EF7885">
              <w:rPr>
                <w:b/>
                <w:color w:val="000000"/>
                <w:sz w:val="20"/>
                <w:szCs w:val="20"/>
              </w:rPr>
              <w:t>%</w:t>
            </w:r>
          </w:p>
        </w:tc>
        <w:tc>
          <w:tcPr>
            <w:tcW w:w="710" w:type="dxa"/>
            <w:tcBorders>
              <w:top w:val="single" w:sz="4" w:space="0" w:color="auto"/>
              <w:bottom w:val="single" w:sz="4" w:space="0" w:color="auto"/>
            </w:tcBorders>
            <w:shd w:val="clear" w:color="auto" w:fill="FFFFFF" w:themeFill="background1"/>
            <w:vAlign w:val="bottom"/>
            <w:hideMark/>
          </w:tcPr>
          <w:p w14:paraId="7E3374E2" w14:textId="77777777" w:rsidR="00EC25BB" w:rsidRPr="00EF7885" w:rsidRDefault="00EC25BB" w:rsidP="00C13735">
            <w:pPr>
              <w:jc w:val="center"/>
              <w:rPr>
                <w:b/>
                <w:color w:val="000000"/>
                <w:sz w:val="20"/>
                <w:szCs w:val="20"/>
              </w:rPr>
            </w:pPr>
            <w:r w:rsidRPr="00EF7885">
              <w:rPr>
                <w:b/>
                <w:color w:val="000000"/>
                <w:sz w:val="20"/>
                <w:szCs w:val="20"/>
              </w:rPr>
              <w:t>n</w:t>
            </w:r>
          </w:p>
        </w:tc>
        <w:tc>
          <w:tcPr>
            <w:tcW w:w="709" w:type="dxa"/>
            <w:tcBorders>
              <w:top w:val="single" w:sz="4" w:space="0" w:color="auto"/>
              <w:bottom w:val="single" w:sz="4" w:space="0" w:color="auto"/>
            </w:tcBorders>
            <w:shd w:val="clear" w:color="auto" w:fill="FFFFFF" w:themeFill="background1"/>
            <w:vAlign w:val="bottom"/>
            <w:hideMark/>
          </w:tcPr>
          <w:p w14:paraId="17180E85" w14:textId="77777777" w:rsidR="00EC25BB" w:rsidRPr="00EF7885" w:rsidRDefault="00EC25BB" w:rsidP="00C13735">
            <w:pPr>
              <w:jc w:val="center"/>
              <w:rPr>
                <w:b/>
                <w:color w:val="000000"/>
                <w:sz w:val="20"/>
                <w:szCs w:val="20"/>
              </w:rPr>
            </w:pPr>
            <w:r w:rsidRPr="00EF7885">
              <w:rPr>
                <w:b/>
                <w:color w:val="000000"/>
                <w:sz w:val="20"/>
                <w:szCs w:val="20"/>
              </w:rPr>
              <w:t>%</w:t>
            </w:r>
          </w:p>
        </w:tc>
      </w:tr>
      <w:tr w:rsidR="00EC25BB" w:rsidRPr="00EF7885" w14:paraId="6DBCC1D9" w14:textId="77777777" w:rsidTr="00265CB9">
        <w:trPr>
          <w:trHeight w:val="203"/>
        </w:trPr>
        <w:tc>
          <w:tcPr>
            <w:tcW w:w="2405" w:type="dxa"/>
            <w:tcBorders>
              <w:top w:val="single" w:sz="4" w:space="0" w:color="auto"/>
            </w:tcBorders>
            <w:shd w:val="clear" w:color="auto" w:fill="FFFFFF" w:themeFill="background1"/>
            <w:vAlign w:val="center"/>
          </w:tcPr>
          <w:p w14:paraId="266F1E0A" w14:textId="77777777" w:rsidR="00EC25BB" w:rsidRPr="00EF7885" w:rsidRDefault="00EC25BB" w:rsidP="00C13735">
            <w:pPr>
              <w:rPr>
                <w:b/>
                <w:color w:val="000000"/>
                <w:sz w:val="20"/>
                <w:szCs w:val="20"/>
              </w:rPr>
            </w:pPr>
            <w:r w:rsidRPr="00EF7885">
              <w:rPr>
                <w:b/>
                <w:color w:val="000000"/>
                <w:sz w:val="20"/>
                <w:szCs w:val="20"/>
              </w:rPr>
              <w:t>Gender (n=384)</w:t>
            </w:r>
          </w:p>
        </w:tc>
        <w:tc>
          <w:tcPr>
            <w:tcW w:w="709" w:type="dxa"/>
            <w:tcBorders>
              <w:top w:val="single" w:sz="4" w:space="0" w:color="auto"/>
            </w:tcBorders>
            <w:shd w:val="clear" w:color="auto" w:fill="FFFFFF" w:themeFill="background1"/>
            <w:vAlign w:val="bottom"/>
          </w:tcPr>
          <w:p w14:paraId="0FE01BF6" w14:textId="77777777" w:rsidR="00EC25BB" w:rsidRPr="00EF7885" w:rsidRDefault="00EC25BB" w:rsidP="00C13735">
            <w:pPr>
              <w:jc w:val="center"/>
              <w:rPr>
                <w:color w:val="000000"/>
                <w:sz w:val="20"/>
                <w:szCs w:val="20"/>
              </w:rPr>
            </w:pPr>
          </w:p>
        </w:tc>
        <w:tc>
          <w:tcPr>
            <w:tcW w:w="709" w:type="dxa"/>
            <w:tcBorders>
              <w:top w:val="single" w:sz="4" w:space="0" w:color="auto"/>
            </w:tcBorders>
            <w:shd w:val="clear" w:color="auto" w:fill="FFFFFF" w:themeFill="background1"/>
            <w:vAlign w:val="bottom"/>
          </w:tcPr>
          <w:p w14:paraId="239D53EE" w14:textId="77777777" w:rsidR="00EC25BB" w:rsidRPr="00EF7885" w:rsidRDefault="00EC25BB" w:rsidP="00C13735">
            <w:pPr>
              <w:jc w:val="center"/>
              <w:rPr>
                <w:color w:val="000000"/>
                <w:sz w:val="20"/>
                <w:szCs w:val="20"/>
              </w:rPr>
            </w:pPr>
          </w:p>
        </w:tc>
        <w:tc>
          <w:tcPr>
            <w:tcW w:w="708" w:type="dxa"/>
            <w:tcBorders>
              <w:top w:val="single" w:sz="4" w:space="0" w:color="auto"/>
            </w:tcBorders>
            <w:shd w:val="clear" w:color="auto" w:fill="FFFFFF" w:themeFill="background1"/>
            <w:vAlign w:val="bottom"/>
          </w:tcPr>
          <w:p w14:paraId="65A9A7B4" w14:textId="77777777" w:rsidR="00EC25BB" w:rsidRPr="00EF7885" w:rsidRDefault="00EC25BB" w:rsidP="00C13735">
            <w:pPr>
              <w:jc w:val="center"/>
              <w:rPr>
                <w:color w:val="000000"/>
                <w:sz w:val="20"/>
                <w:szCs w:val="20"/>
              </w:rPr>
            </w:pPr>
          </w:p>
        </w:tc>
        <w:tc>
          <w:tcPr>
            <w:tcW w:w="708" w:type="dxa"/>
            <w:tcBorders>
              <w:top w:val="single" w:sz="4" w:space="0" w:color="auto"/>
            </w:tcBorders>
            <w:shd w:val="clear" w:color="auto" w:fill="FFFFFF" w:themeFill="background1"/>
            <w:vAlign w:val="bottom"/>
          </w:tcPr>
          <w:p w14:paraId="389380DA" w14:textId="77777777" w:rsidR="00EC25BB" w:rsidRPr="00EF7885" w:rsidRDefault="00EC25BB" w:rsidP="00C13735">
            <w:pPr>
              <w:jc w:val="center"/>
              <w:rPr>
                <w:color w:val="000000"/>
                <w:sz w:val="20"/>
                <w:szCs w:val="20"/>
              </w:rPr>
            </w:pPr>
          </w:p>
        </w:tc>
        <w:tc>
          <w:tcPr>
            <w:tcW w:w="710" w:type="dxa"/>
            <w:tcBorders>
              <w:top w:val="single" w:sz="4" w:space="0" w:color="auto"/>
            </w:tcBorders>
            <w:shd w:val="clear" w:color="auto" w:fill="FFFFFF" w:themeFill="background1"/>
            <w:vAlign w:val="bottom"/>
          </w:tcPr>
          <w:p w14:paraId="0DC30A95" w14:textId="77777777" w:rsidR="00EC25BB" w:rsidRPr="00EF7885" w:rsidRDefault="00EC25BB" w:rsidP="00C13735">
            <w:pPr>
              <w:jc w:val="center"/>
              <w:rPr>
                <w:color w:val="000000"/>
                <w:sz w:val="20"/>
                <w:szCs w:val="20"/>
              </w:rPr>
            </w:pPr>
          </w:p>
        </w:tc>
        <w:tc>
          <w:tcPr>
            <w:tcW w:w="709" w:type="dxa"/>
            <w:tcBorders>
              <w:top w:val="single" w:sz="4" w:space="0" w:color="auto"/>
            </w:tcBorders>
            <w:shd w:val="clear" w:color="auto" w:fill="FFFFFF" w:themeFill="background1"/>
            <w:vAlign w:val="bottom"/>
          </w:tcPr>
          <w:p w14:paraId="0E79B260" w14:textId="77777777" w:rsidR="00EC25BB" w:rsidRPr="00EF7885" w:rsidRDefault="00EC25BB" w:rsidP="00C13735">
            <w:pPr>
              <w:jc w:val="center"/>
              <w:rPr>
                <w:color w:val="000000"/>
                <w:sz w:val="20"/>
                <w:szCs w:val="20"/>
              </w:rPr>
            </w:pPr>
          </w:p>
        </w:tc>
      </w:tr>
      <w:tr w:rsidR="00EC25BB" w:rsidRPr="00EF7885" w14:paraId="25C0049B" w14:textId="77777777" w:rsidTr="00265CB9">
        <w:trPr>
          <w:trHeight w:val="203"/>
        </w:trPr>
        <w:tc>
          <w:tcPr>
            <w:tcW w:w="2405" w:type="dxa"/>
            <w:shd w:val="clear" w:color="auto" w:fill="FFFFFF" w:themeFill="background1"/>
            <w:hideMark/>
          </w:tcPr>
          <w:p w14:paraId="7D658BC7" w14:textId="77777777" w:rsidR="00EC25BB" w:rsidRPr="00EF7885" w:rsidRDefault="00EC25BB" w:rsidP="00C13735">
            <w:pPr>
              <w:jc w:val="both"/>
              <w:rPr>
                <w:sz w:val="20"/>
                <w:szCs w:val="20"/>
              </w:rPr>
            </w:pPr>
            <w:r w:rsidRPr="00EF7885">
              <w:rPr>
                <w:sz w:val="20"/>
                <w:szCs w:val="20"/>
              </w:rPr>
              <w:t>Male</w:t>
            </w:r>
          </w:p>
        </w:tc>
        <w:tc>
          <w:tcPr>
            <w:tcW w:w="709" w:type="dxa"/>
            <w:shd w:val="clear" w:color="auto" w:fill="FFFFFF" w:themeFill="background1"/>
            <w:vAlign w:val="bottom"/>
          </w:tcPr>
          <w:p w14:paraId="3BB04B80" w14:textId="77777777" w:rsidR="00EC25BB" w:rsidRPr="00EF7885" w:rsidRDefault="00EC25BB" w:rsidP="00C13735">
            <w:pPr>
              <w:jc w:val="center"/>
              <w:rPr>
                <w:sz w:val="20"/>
                <w:szCs w:val="20"/>
              </w:rPr>
            </w:pPr>
            <w:r w:rsidRPr="00EF7885">
              <w:rPr>
                <w:sz w:val="20"/>
                <w:szCs w:val="20"/>
              </w:rPr>
              <w:t>82</w:t>
            </w:r>
          </w:p>
        </w:tc>
        <w:tc>
          <w:tcPr>
            <w:tcW w:w="709" w:type="dxa"/>
            <w:shd w:val="clear" w:color="auto" w:fill="FFFFFF" w:themeFill="background1"/>
            <w:vAlign w:val="bottom"/>
          </w:tcPr>
          <w:p w14:paraId="754D513A" w14:textId="77777777" w:rsidR="00EC25BB" w:rsidRPr="00EF7885" w:rsidRDefault="00EC25BB" w:rsidP="00C13735">
            <w:pPr>
              <w:jc w:val="center"/>
              <w:rPr>
                <w:sz w:val="20"/>
                <w:szCs w:val="20"/>
              </w:rPr>
            </w:pPr>
            <w:r w:rsidRPr="00EF7885">
              <w:rPr>
                <w:sz w:val="20"/>
                <w:szCs w:val="20"/>
              </w:rPr>
              <w:t>64.1</w:t>
            </w:r>
          </w:p>
        </w:tc>
        <w:tc>
          <w:tcPr>
            <w:tcW w:w="708" w:type="dxa"/>
            <w:shd w:val="clear" w:color="auto" w:fill="FFFFFF" w:themeFill="background1"/>
            <w:vAlign w:val="bottom"/>
          </w:tcPr>
          <w:p w14:paraId="32321535" w14:textId="77777777" w:rsidR="00EC25BB" w:rsidRPr="00EF7885" w:rsidRDefault="00EC25BB" w:rsidP="00C13735">
            <w:pPr>
              <w:jc w:val="center"/>
              <w:rPr>
                <w:sz w:val="20"/>
                <w:szCs w:val="20"/>
              </w:rPr>
            </w:pPr>
            <w:r w:rsidRPr="00EF7885">
              <w:rPr>
                <w:sz w:val="20"/>
                <w:szCs w:val="20"/>
              </w:rPr>
              <w:t>74</w:t>
            </w:r>
          </w:p>
        </w:tc>
        <w:tc>
          <w:tcPr>
            <w:tcW w:w="708" w:type="dxa"/>
            <w:shd w:val="clear" w:color="auto" w:fill="FFFFFF" w:themeFill="background1"/>
            <w:vAlign w:val="bottom"/>
          </w:tcPr>
          <w:p w14:paraId="466464E6" w14:textId="77777777" w:rsidR="00EC25BB" w:rsidRPr="00EF7885" w:rsidRDefault="00EC25BB" w:rsidP="00C13735">
            <w:pPr>
              <w:jc w:val="center"/>
              <w:rPr>
                <w:sz w:val="20"/>
                <w:szCs w:val="20"/>
              </w:rPr>
            </w:pPr>
            <w:r w:rsidRPr="00EF7885">
              <w:rPr>
                <w:sz w:val="20"/>
                <w:szCs w:val="20"/>
              </w:rPr>
              <w:t>57.8</w:t>
            </w:r>
          </w:p>
        </w:tc>
        <w:tc>
          <w:tcPr>
            <w:tcW w:w="710" w:type="dxa"/>
            <w:shd w:val="clear" w:color="auto" w:fill="FFFFFF" w:themeFill="background1"/>
            <w:vAlign w:val="bottom"/>
          </w:tcPr>
          <w:p w14:paraId="147FB2CF" w14:textId="77777777" w:rsidR="00EC25BB" w:rsidRPr="00EF7885" w:rsidRDefault="00EC25BB" w:rsidP="00C13735">
            <w:pPr>
              <w:jc w:val="center"/>
              <w:rPr>
                <w:sz w:val="20"/>
                <w:szCs w:val="20"/>
              </w:rPr>
            </w:pPr>
            <w:r w:rsidRPr="00EF7885">
              <w:rPr>
                <w:sz w:val="20"/>
                <w:szCs w:val="20"/>
              </w:rPr>
              <w:t>79</w:t>
            </w:r>
          </w:p>
        </w:tc>
        <w:tc>
          <w:tcPr>
            <w:tcW w:w="709" w:type="dxa"/>
            <w:shd w:val="clear" w:color="auto" w:fill="FFFFFF" w:themeFill="background1"/>
            <w:vAlign w:val="bottom"/>
          </w:tcPr>
          <w:p w14:paraId="01FB6E38" w14:textId="77777777" w:rsidR="00EC25BB" w:rsidRPr="00EF7885" w:rsidRDefault="00EC25BB" w:rsidP="00C13735">
            <w:pPr>
              <w:jc w:val="center"/>
              <w:rPr>
                <w:sz w:val="20"/>
                <w:szCs w:val="20"/>
              </w:rPr>
            </w:pPr>
            <w:r w:rsidRPr="00EF7885">
              <w:rPr>
                <w:sz w:val="20"/>
                <w:szCs w:val="20"/>
              </w:rPr>
              <w:t>53.7</w:t>
            </w:r>
          </w:p>
        </w:tc>
      </w:tr>
      <w:tr w:rsidR="00EC25BB" w:rsidRPr="00EF7885" w14:paraId="58BEABC7" w14:textId="77777777" w:rsidTr="00265CB9">
        <w:trPr>
          <w:trHeight w:val="51"/>
        </w:trPr>
        <w:tc>
          <w:tcPr>
            <w:tcW w:w="2405" w:type="dxa"/>
            <w:tcBorders>
              <w:bottom w:val="single" w:sz="4" w:space="0" w:color="auto"/>
            </w:tcBorders>
            <w:shd w:val="clear" w:color="auto" w:fill="FFFFFF" w:themeFill="background1"/>
            <w:hideMark/>
          </w:tcPr>
          <w:p w14:paraId="527D72DF" w14:textId="77777777" w:rsidR="00EC25BB" w:rsidRPr="00EF7885" w:rsidRDefault="00EC25BB" w:rsidP="00C13735">
            <w:pPr>
              <w:jc w:val="both"/>
              <w:rPr>
                <w:sz w:val="20"/>
                <w:szCs w:val="20"/>
              </w:rPr>
            </w:pPr>
            <w:r w:rsidRPr="00EF7885">
              <w:rPr>
                <w:sz w:val="20"/>
                <w:szCs w:val="20"/>
              </w:rPr>
              <w:t xml:space="preserve">Female </w:t>
            </w:r>
          </w:p>
        </w:tc>
        <w:tc>
          <w:tcPr>
            <w:tcW w:w="709" w:type="dxa"/>
            <w:tcBorders>
              <w:bottom w:val="single" w:sz="4" w:space="0" w:color="auto"/>
            </w:tcBorders>
            <w:shd w:val="clear" w:color="auto" w:fill="FFFFFF" w:themeFill="background1"/>
            <w:vAlign w:val="bottom"/>
          </w:tcPr>
          <w:p w14:paraId="31ACA736" w14:textId="77777777" w:rsidR="00EC25BB" w:rsidRPr="00EF7885" w:rsidRDefault="00EC25BB" w:rsidP="00C13735">
            <w:pPr>
              <w:jc w:val="center"/>
              <w:rPr>
                <w:sz w:val="20"/>
                <w:szCs w:val="20"/>
              </w:rPr>
            </w:pPr>
            <w:r w:rsidRPr="00EF7885">
              <w:rPr>
                <w:sz w:val="20"/>
                <w:szCs w:val="20"/>
              </w:rPr>
              <w:t>46</w:t>
            </w:r>
          </w:p>
        </w:tc>
        <w:tc>
          <w:tcPr>
            <w:tcW w:w="709" w:type="dxa"/>
            <w:tcBorders>
              <w:bottom w:val="single" w:sz="4" w:space="0" w:color="auto"/>
            </w:tcBorders>
            <w:shd w:val="clear" w:color="auto" w:fill="FFFFFF" w:themeFill="background1"/>
            <w:vAlign w:val="bottom"/>
          </w:tcPr>
          <w:p w14:paraId="4797800F" w14:textId="77777777" w:rsidR="00EC25BB" w:rsidRPr="00EF7885" w:rsidRDefault="00EC25BB" w:rsidP="00C13735">
            <w:pPr>
              <w:jc w:val="center"/>
              <w:rPr>
                <w:sz w:val="20"/>
                <w:szCs w:val="20"/>
              </w:rPr>
            </w:pPr>
            <w:r w:rsidRPr="00EF7885">
              <w:rPr>
                <w:sz w:val="20"/>
                <w:szCs w:val="20"/>
              </w:rPr>
              <w:t>35.9</w:t>
            </w:r>
          </w:p>
        </w:tc>
        <w:tc>
          <w:tcPr>
            <w:tcW w:w="708" w:type="dxa"/>
            <w:tcBorders>
              <w:bottom w:val="single" w:sz="4" w:space="0" w:color="auto"/>
            </w:tcBorders>
            <w:shd w:val="clear" w:color="auto" w:fill="FFFFFF" w:themeFill="background1"/>
            <w:vAlign w:val="bottom"/>
          </w:tcPr>
          <w:p w14:paraId="1A189731" w14:textId="77777777" w:rsidR="00EC25BB" w:rsidRPr="00EF7885" w:rsidRDefault="00EC25BB" w:rsidP="00C13735">
            <w:pPr>
              <w:jc w:val="center"/>
              <w:rPr>
                <w:sz w:val="20"/>
                <w:szCs w:val="20"/>
              </w:rPr>
            </w:pPr>
            <w:r w:rsidRPr="00EF7885">
              <w:rPr>
                <w:sz w:val="20"/>
                <w:szCs w:val="20"/>
              </w:rPr>
              <w:t>54</w:t>
            </w:r>
          </w:p>
        </w:tc>
        <w:tc>
          <w:tcPr>
            <w:tcW w:w="708" w:type="dxa"/>
            <w:tcBorders>
              <w:bottom w:val="single" w:sz="4" w:space="0" w:color="auto"/>
            </w:tcBorders>
            <w:shd w:val="clear" w:color="auto" w:fill="FFFFFF" w:themeFill="background1"/>
            <w:vAlign w:val="bottom"/>
          </w:tcPr>
          <w:p w14:paraId="3C6D012D" w14:textId="77777777" w:rsidR="00EC25BB" w:rsidRPr="00EF7885" w:rsidRDefault="00EC25BB" w:rsidP="00C13735">
            <w:pPr>
              <w:jc w:val="center"/>
              <w:rPr>
                <w:sz w:val="20"/>
                <w:szCs w:val="20"/>
              </w:rPr>
            </w:pPr>
            <w:r w:rsidRPr="00EF7885">
              <w:rPr>
                <w:sz w:val="20"/>
                <w:szCs w:val="20"/>
              </w:rPr>
              <w:t>42.2</w:t>
            </w:r>
          </w:p>
        </w:tc>
        <w:tc>
          <w:tcPr>
            <w:tcW w:w="710" w:type="dxa"/>
            <w:tcBorders>
              <w:bottom w:val="single" w:sz="4" w:space="0" w:color="auto"/>
            </w:tcBorders>
            <w:shd w:val="clear" w:color="auto" w:fill="FFFFFF" w:themeFill="background1"/>
            <w:vAlign w:val="bottom"/>
          </w:tcPr>
          <w:p w14:paraId="3CD2F50A" w14:textId="77777777" w:rsidR="00EC25BB" w:rsidRPr="00EF7885" w:rsidRDefault="00EC25BB" w:rsidP="00C13735">
            <w:pPr>
              <w:jc w:val="center"/>
              <w:rPr>
                <w:sz w:val="20"/>
                <w:szCs w:val="20"/>
              </w:rPr>
            </w:pPr>
            <w:r w:rsidRPr="00EF7885">
              <w:rPr>
                <w:sz w:val="20"/>
                <w:szCs w:val="20"/>
              </w:rPr>
              <w:t>49</w:t>
            </w:r>
          </w:p>
        </w:tc>
        <w:tc>
          <w:tcPr>
            <w:tcW w:w="709" w:type="dxa"/>
            <w:tcBorders>
              <w:bottom w:val="single" w:sz="4" w:space="0" w:color="auto"/>
            </w:tcBorders>
            <w:shd w:val="clear" w:color="auto" w:fill="FFFFFF" w:themeFill="background1"/>
            <w:vAlign w:val="bottom"/>
          </w:tcPr>
          <w:p w14:paraId="040F445F" w14:textId="77777777" w:rsidR="00EC25BB" w:rsidRPr="00EF7885" w:rsidRDefault="00EC25BB" w:rsidP="00C13735">
            <w:pPr>
              <w:jc w:val="center"/>
              <w:rPr>
                <w:sz w:val="20"/>
                <w:szCs w:val="20"/>
              </w:rPr>
            </w:pPr>
            <w:r w:rsidRPr="00EF7885">
              <w:rPr>
                <w:sz w:val="20"/>
                <w:szCs w:val="20"/>
              </w:rPr>
              <w:t>33.3</w:t>
            </w:r>
          </w:p>
        </w:tc>
      </w:tr>
      <w:tr w:rsidR="00EC25BB" w:rsidRPr="00265CB9" w14:paraId="23FFB984" w14:textId="77777777" w:rsidTr="00265CB9">
        <w:trPr>
          <w:trHeight w:val="51"/>
        </w:trPr>
        <w:tc>
          <w:tcPr>
            <w:tcW w:w="2405" w:type="dxa"/>
            <w:tcBorders>
              <w:top w:val="single" w:sz="4" w:space="0" w:color="auto"/>
              <w:bottom w:val="single" w:sz="4" w:space="0" w:color="auto"/>
            </w:tcBorders>
            <w:shd w:val="clear" w:color="auto" w:fill="FFFFFF" w:themeFill="background1"/>
            <w:vAlign w:val="center"/>
          </w:tcPr>
          <w:p w14:paraId="25D0E522" w14:textId="77777777" w:rsidR="00EC25BB" w:rsidRPr="00265CB9" w:rsidRDefault="00EC25BB" w:rsidP="00C13735">
            <w:pPr>
              <w:rPr>
                <w:b/>
                <w:color w:val="000000"/>
                <w:sz w:val="20"/>
                <w:szCs w:val="20"/>
              </w:rPr>
            </w:pPr>
            <w:r w:rsidRPr="00265CB9">
              <w:rPr>
                <w:b/>
                <w:color w:val="000000"/>
                <w:sz w:val="20"/>
                <w:szCs w:val="20"/>
              </w:rPr>
              <w:t xml:space="preserve">Total </w:t>
            </w:r>
          </w:p>
        </w:tc>
        <w:tc>
          <w:tcPr>
            <w:tcW w:w="709" w:type="dxa"/>
            <w:tcBorders>
              <w:top w:val="single" w:sz="4" w:space="0" w:color="auto"/>
              <w:bottom w:val="single" w:sz="4" w:space="0" w:color="auto"/>
            </w:tcBorders>
            <w:shd w:val="clear" w:color="auto" w:fill="FFFFFF" w:themeFill="background1"/>
            <w:vAlign w:val="bottom"/>
          </w:tcPr>
          <w:p w14:paraId="59F31C25" w14:textId="77777777" w:rsidR="00EC25BB" w:rsidRPr="00265CB9" w:rsidRDefault="00EC25BB" w:rsidP="00C13735">
            <w:pPr>
              <w:jc w:val="center"/>
              <w:rPr>
                <w:b/>
                <w:sz w:val="20"/>
                <w:szCs w:val="20"/>
              </w:rPr>
            </w:pPr>
            <w:r w:rsidRPr="00265CB9">
              <w:rPr>
                <w:b/>
                <w:sz w:val="20"/>
                <w:szCs w:val="20"/>
              </w:rPr>
              <w:t>128</w:t>
            </w:r>
          </w:p>
        </w:tc>
        <w:tc>
          <w:tcPr>
            <w:tcW w:w="709" w:type="dxa"/>
            <w:tcBorders>
              <w:top w:val="single" w:sz="4" w:space="0" w:color="auto"/>
              <w:bottom w:val="single" w:sz="4" w:space="0" w:color="auto"/>
            </w:tcBorders>
            <w:shd w:val="clear" w:color="auto" w:fill="FFFFFF" w:themeFill="background1"/>
            <w:vAlign w:val="bottom"/>
          </w:tcPr>
          <w:p w14:paraId="5E8BACA1" w14:textId="77777777" w:rsidR="00EC25BB" w:rsidRPr="00265CB9" w:rsidRDefault="00EC25BB" w:rsidP="00C13735">
            <w:pPr>
              <w:jc w:val="center"/>
              <w:rPr>
                <w:b/>
                <w:sz w:val="20"/>
                <w:szCs w:val="20"/>
              </w:rPr>
            </w:pPr>
            <w:r w:rsidRPr="00265CB9">
              <w:rPr>
                <w:b/>
                <w:sz w:val="20"/>
                <w:szCs w:val="20"/>
              </w:rPr>
              <w:t>100</w:t>
            </w:r>
          </w:p>
        </w:tc>
        <w:tc>
          <w:tcPr>
            <w:tcW w:w="708" w:type="dxa"/>
            <w:tcBorders>
              <w:top w:val="single" w:sz="4" w:space="0" w:color="auto"/>
              <w:bottom w:val="single" w:sz="4" w:space="0" w:color="auto"/>
            </w:tcBorders>
            <w:shd w:val="clear" w:color="auto" w:fill="FFFFFF" w:themeFill="background1"/>
            <w:vAlign w:val="bottom"/>
          </w:tcPr>
          <w:p w14:paraId="2F6A79A0" w14:textId="77777777" w:rsidR="00EC25BB" w:rsidRPr="00265CB9" w:rsidRDefault="00EC25BB" w:rsidP="00C13735">
            <w:pPr>
              <w:jc w:val="center"/>
              <w:rPr>
                <w:b/>
                <w:sz w:val="20"/>
                <w:szCs w:val="20"/>
              </w:rPr>
            </w:pPr>
            <w:r w:rsidRPr="00265CB9">
              <w:rPr>
                <w:b/>
                <w:sz w:val="20"/>
                <w:szCs w:val="20"/>
              </w:rPr>
              <w:t>128</w:t>
            </w:r>
          </w:p>
        </w:tc>
        <w:tc>
          <w:tcPr>
            <w:tcW w:w="708" w:type="dxa"/>
            <w:tcBorders>
              <w:top w:val="single" w:sz="4" w:space="0" w:color="auto"/>
              <w:bottom w:val="single" w:sz="4" w:space="0" w:color="auto"/>
            </w:tcBorders>
            <w:shd w:val="clear" w:color="auto" w:fill="FFFFFF" w:themeFill="background1"/>
            <w:vAlign w:val="bottom"/>
          </w:tcPr>
          <w:p w14:paraId="22C8C080" w14:textId="77777777" w:rsidR="00EC25BB" w:rsidRPr="00265CB9" w:rsidRDefault="00EC25BB" w:rsidP="00C13735">
            <w:pPr>
              <w:jc w:val="center"/>
              <w:rPr>
                <w:b/>
                <w:sz w:val="20"/>
                <w:szCs w:val="20"/>
              </w:rPr>
            </w:pPr>
            <w:r w:rsidRPr="00265CB9">
              <w:rPr>
                <w:b/>
                <w:sz w:val="20"/>
                <w:szCs w:val="20"/>
              </w:rPr>
              <w:t>100</w:t>
            </w:r>
          </w:p>
        </w:tc>
        <w:tc>
          <w:tcPr>
            <w:tcW w:w="710" w:type="dxa"/>
            <w:tcBorders>
              <w:top w:val="single" w:sz="4" w:space="0" w:color="auto"/>
              <w:bottom w:val="single" w:sz="4" w:space="0" w:color="auto"/>
            </w:tcBorders>
            <w:shd w:val="clear" w:color="auto" w:fill="FFFFFF" w:themeFill="background1"/>
            <w:vAlign w:val="bottom"/>
          </w:tcPr>
          <w:p w14:paraId="0A8DAC05" w14:textId="77777777" w:rsidR="00EC25BB" w:rsidRPr="00265CB9" w:rsidRDefault="00EC25BB" w:rsidP="00C13735">
            <w:pPr>
              <w:jc w:val="center"/>
              <w:rPr>
                <w:b/>
                <w:sz w:val="20"/>
                <w:szCs w:val="20"/>
              </w:rPr>
            </w:pPr>
            <w:r w:rsidRPr="00265CB9">
              <w:rPr>
                <w:b/>
                <w:sz w:val="20"/>
                <w:szCs w:val="20"/>
              </w:rPr>
              <w:t>128</w:t>
            </w:r>
          </w:p>
        </w:tc>
        <w:tc>
          <w:tcPr>
            <w:tcW w:w="709" w:type="dxa"/>
            <w:tcBorders>
              <w:top w:val="single" w:sz="4" w:space="0" w:color="auto"/>
              <w:bottom w:val="single" w:sz="4" w:space="0" w:color="auto"/>
            </w:tcBorders>
            <w:shd w:val="clear" w:color="auto" w:fill="FFFFFF" w:themeFill="background1"/>
            <w:vAlign w:val="bottom"/>
          </w:tcPr>
          <w:p w14:paraId="780CF429" w14:textId="77777777" w:rsidR="00EC25BB" w:rsidRPr="00265CB9" w:rsidRDefault="00EC25BB" w:rsidP="00C13735">
            <w:pPr>
              <w:jc w:val="center"/>
              <w:rPr>
                <w:b/>
                <w:sz w:val="20"/>
                <w:szCs w:val="20"/>
              </w:rPr>
            </w:pPr>
            <w:r w:rsidRPr="00265CB9">
              <w:rPr>
                <w:b/>
                <w:sz w:val="20"/>
                <w:szCs w:val="20"/>
              </w:rPr>
              <w:t>100</w:t>
            </w:r>
          </w:p>
        </w:tc>
      </w:tr>
      <w:tr w:rsidR="00EC25BB" w:rsidRPr="00EF7885" w14:paraId="53DB4C1F" w14:textId="77777777" w:rsidTr="00265CB9">
        <w:trPr>
          <w:trHeight w:val="59"/>
        </w:trPr>
        <w:tc>
          <w:tcPr>
            <w:tcW w:w="2405" w:type="dxa"/>
            <w:tcBorders>
              <w:top w:val="single" w:sz="4" w:space="0" w:color="auto"/>
            </w:tcBorders>
            <w:shd w:val="clear" w:color="auto" w:fill="FFFFFF" w:themeFill="background1"/>
            <w:vAlign w:val="center"/>
          </w:tcPr>
          <w:p w14:paraId="247CB0BB" w14:textId="77777777" w:rsidR="00EC25BB" w:rsidRPr="00EF7885" w:rsidRDefault="00EC25BB" w:rsidP="00C13735">
            <w:pPr>
              <w:rPr>
                <w:b/>
                <w:color w:val="000000"/>
                <w:sz w:val="20"/>
                <w:szCs w:val="20"/>
              </w:rPr>
            </w:pPr>
            <w:r w:rsidRPr="00EF7885">
              <w:rPr>
                <w:b/>
                <w:color w:val="000000"/>
                <w:sz w:val="20"/>
                <w:szCs w:val="20"/>
              </w:rPr>
              <w:t>Age (n= 384)</w:t>
            </w:r>
          </w:p>
        </w:tc>
        <w:tc>
          <w:tcPr>
            <w:tcW w:w="709" w:type="dxa"/>
            <w:tcBorders>
              <w:top w:val="single" w:sz="4" w:space="0" w:color="auto"/>
            </w:tcBorders>
            <w:shd w:val="clear" w:color="auto" w:fill="FFFFFF" w:themeFill="background1"/>
            <w:vAlign w:val="bottom"/>
          </w:tcPr>
          <w:p w14:paraId="5E94BD1D" w14:textId="77777777" w:rsidR="00EC25BB" w:rsidRPr="00EF7885" w:rsidRDefault="00EC25BB" w:rsidP="00C13735">
            <w:pPr>
              <w:jc w:val="center"/>
              <w:rPr>
                <w:color w:val="000000"/>
                <w:sz w:val="20"/>
                <w:szCs w:val="20"/>
              </w:rPr>
            </w:pPr>
          </w:p>
        </w:tc>
        <w:tc>
          <w:tcPr>
            <w:tcW w:w="709" w:type="dxa"/>
            <w:tcBorders>
              <w:top w:val="single" w:sz="4" w:space="0" w:color="auto"/>
            </w:tcBorders>
            <w:shd w:val="clear" w:color="auto" w:fill="FFFFFF" w:themeFill="background1"/>
            <w:vAlign w:val="bottom"/>
          </w:tcPr>
          <w:p w14:paraId="0B27F0CF" w14:textId="77777777" w:rsidR="00EC25BB" w:rsidRPr="00EF7885" w:rsidRDefault="00EC25BB" w:rsidP="00C13735">
            <w:pPr>
              <w:jc w:val="center"/>
              <w:rPr>
                <w:color w:val="000000"/>
                <w:sz w:val="20"/>
                <w:szCs w:val="20"/>
              </w:rPr>
            </w:pPr>
          </w:p>
        </w:tc>
        <w:tc>
          <w:tcPr>
            <w:tcW w:w="708" w:type="dxa"/>
            <w:tcBorders>
              <w:top w:val="single" w:sz="4" w:space="0" w:color="auto"/>
            </w:tcBorders>
            <w:shd w:val="clear" w:color="auto" w:fill="FFFFFF" w:themeFill="background1"/>
            <w:vAlign w:val="bottom"/>
          </w:tcPr>
          <w:p w14:paraId="164DDE90" w14:textId="77777777" w:rsidR="00EC25BB" w:rsidRPr="00EF7885" w:rsidRDefault="00EC25BB" w:rsidP="00C13735">
            <w:pPr>
              <w:jc w:val="center"/>
              <w:rPr>
                <w:color w:val="000000"/>
                <w:sz w:val="20"/>
                <w:szCs w:val="20"/>
              </w:rPr>
            </w:pPr>
          </w:p>
        </w:tc>
        <w:tc>
          <w:tcPr>
            <w:tcW w:w="708" w:type="dxa"/>
            <w:tcBorders>
              <w:top w:val="single" w:sz="4" w:space="0" w:color="auto"/>
            </w:tcBorders>
            <w:shd w:val="clear" w:color="auto" w:fill="FFFFFF" w:themeFill="background1"/>
            <w:vAlign w:val="bottom"/>
          </w:tcPr>
          <w:p w14:paraId="445FF7FB" w14:textId="77777777" w:rsidR="00EC25BB" w:rsidRPr="00EF7885" w:rsidRDefault="00EC25BB" w:rsidP="00C13735">
            <w:pPr>
              <w:jc w:val="center"/>
              <w:rPr>
                <w:color w:val="000000"/>
                <w:sz w:val="20"/>
                <w:szCs w:val="20"/>
              </w:rPr>
            </w:pPr>
          </w:p>
        </w:tc>
        <w:tc>
          <w:tcPr>
            <w:tcW w:w="710" w:type="dxa"/>
            <w:tcBorders>
              <w:top w:val="single" w:sz="4" w:space="0" w:color="auto"/>
            </w:tcBorders>
            <w:shd w:val="clear" w:color="auto" w:fill="FFFFFF" w:themeFill="background1"/>
            <w:vAlign w:val="bottom"/>
          </w:tcPr>
          <w:p w14:paraId="30B91E78" w14:textId="77777777" w:rsidR="00EC25BB" w:rsidRPr="00EF7885" w:rsidRDefault="00EC25BB" w:rsidP="00C13735">
            <w:pPr>
              <w:jc w:val="center"/>
              <w:rPr>
                <w:color w:val="000000"/>
                <w:sz w:val="20"/>
                <w:szCs w:val="20"/>
              </w:rPr>
            </w:pPr>
          </w:p>
        </w:tc>
        <w:tc>
          <w:tcPr>
            <w:tcW w:w="709" w:type="dxa"/>
            <w:tcBorders>
              <w:top w:val="single" w:sz="4" w:space="0" w:color="auto"/>
            </w:tcBorders>
            <w:shd w:val="clear" w:color="auto" w:fill="FFFFFF" w:themeFill="background1"/>
            <w:vAlign w:val="bottom"/>
          </w:tcPr>
          <w:p w14:paraId="48D2A39B" w14:textId="77777777" w:rsidR="00EC25BB" w:rsidRPr="00EF7885" w:rsidRDefault="00EC25BB" w:rsidP="00C13735">
            <w:pPr>
              <w:jc w:val="center"/>
              <w:rPr>
                <w:color w:val="000000"/>
                <w:sz w:val="20"/>
                <w:szCs w:val="20"/>
              </w:rPr>
            </w:pPr>
          </w:p>
        </w:tc>
      </w:tr>
      <w:tr w:rsidR="00EC25BB" w:rsidRPr="00EF7885" w14:paraId="2FEE79EF" w14:textId="77777777" w:rsidTr="00265CB9">
        <w:trPr>
          <w:trHeight w:val="59"/>
        </w:trPr>
        <w:tc>
          <w:tcPr>
            <w:tcW w:w="2405" w:type="dxa"/>
            <w:shd w:val="clear" w:color="auto" w:fill="FFFFFF" w:themeFill="background1"/>
            <w:hideMark/>
          </w:tcPr>
          <w:p w14:paraId="1F0420CC" w14:textId="77777777" w:rsidR="00EC25BB" w:rsidRPr="00EF7885" w:rsidRDefault="00EC25BB" w:rsidP="00C13735">
            <w:pPr>
              <w:jc w:val="both"/>
              <w:rPr>
                <w:sz w:val="20"/>
                <w:szCs w:val="20"/>
              </w:rPr>
            </w:pPr>
            <w:r w:rsidRPr="00EF7885">
              <w:rPr>
                <w:sz w:val="20"/>
                <w:szCs w:val="20"/>
              </w:rPr>
              <w:t>Below  29 years</w:t>
            </w:r>
          </w:p>
        </w:tc>
        <w:tc>
          <w:tcPr>
            <w:tcW w:w="709" w:type="dxa"/>
            <w:shd w:val="clear" w:color="auto" w:fill="FFFFFF" w:themeFill="background1"/>
            <w:vAlign w:val="bottom"/>
          </w:tcPr>
          <w:p w14:paraId="7C6AFC49" w14:textId="77777777" w:rsidR="00EC25BB" w:rsidRPr="00EF7885" w:rsidRDefault="00EC25BB" w:rsidP="00C13735">
            <w:pPr>
              <w:jc w:val="center"/>
              <w:rPr>
                <w:sz w:val="20"/>
                <w:szCs w:val="20"/>
              </w:rPr>
            </w:pPr>
            <w:r w:rsidRPr="00EF7885">
              <w:rPr>
                <w:sz w:val="20"/>
                <w:szCs w:val="20"/>
              </w:rPr>
              <w:t>39</w:t>
            </w:r>
          </w:p>
        </w:tc>
        <w:tc>
          <w:tcPr>
            <w:tcW w:w="709" w:type="dxa"/>
            <w:shd w:val="clear" w:color="auto" w:fill="FFFFFF" w:themeFill="background1"/>
            <w:vAlign w:val="bottom"/>
          </w:tcPr>
          <w:p w14:paraId="2F5D75FB" w14:textId="77777777" w:rsidR="00EC25BB" w:rsidRPr="00EF7885" w:rsidRDefault="00EC25BB" w:rsidP="00C13735">
            <w:pPr>
              <w:jc w:val="center"/>
              <w:rPr>
                <w:sz w:val="20"/>
                <w:szCs w:val="20"/>
              </w:rPr>
            </w:pPr>
            <w:r w:rsidRPr="00EF7885">
              <w:rPr>
                <w:sz w:val="20"/>
                <w:szCs w:val="20"/>
              </w:rPr>
              <w:t>30.5</w:t>
            </w:r>
          </w:p>
        </w:tc>
        <w:tc>
          <w:tcPr>
            <w:tcW w:w="708" w:type="dxa"/>
            <w:shd w:val="clear" w:color="auto" w:fill="FFFFFF" w:themeFill="background1"/>
            <w:vAlign w:val="bottom"/>
          </w:tcPr>
          <w:p w14:paraId="2F83E298" w14:textId="77777777" w:rsidR="00EC25BB" w:rsidRPr="00EF7885" w:rsidRDefault="00EC25BB" w:rsidP="00C13735">
            <w:pPr>
              <w:jc w:val="center"/>
              <w:rPr>
                <w:sz w:val="20"/>
                <w:szCs w:val="20"/>
              </w:rPr>
            </w:pPr>
            <w:r w:rsidRPr="00EF7885">
              <w:rPr>
                <w:sz w:val="20"/>
                <w:szCs w:val="20"/>
              </w:rPr>
              <w:t>48</w:t>
            </w:r>
          </w:p>
        </w:tc>
        <w:tc>
          <w:tcPr>
            <w:tcW w:w="708" w:type="dxa"/>
            <w:shd w:val="clear" w:color="auto" w:fill="FFFFFF" w:themeFill="background1"/>
            <w:vAlign w:val="bottom"/>
          </w:tcPr>
          <w:p w14:paraId="7198B4D6" w14:textId="77777777" w:rsidR="00EC25BB" w:rsidRPr="00EF7885" w:rsidRDefault="00EC25BB" w:rsidP="00C13735">
            <w:pPr>
              <w:jc w:val="center"/>
              <w:rPr>
                <w:sz w:val="20"/>
                <w:szCs w:val="20"/>
              </w:rPr>
            </w:pPr>
            <w:r w:rsidRPr="00EF7885">
              <w:rPr>
                <w:sz w:val="20"/>
                <w:szCs w:val="20"/>
              </w:rPr>
              <w:t>37.5</w:t>
            </w:r>
          </w:p>
        </w:tc>
        <w:tc>
          <w:tcPr>
            <w:tcW w:w="710" w:type="dxa"/>
            <w:shd w:val="clear" w:color="auto" w:fill="FFFFFF" w:themeFill="background1"/>
            <w:vAlign w:val="bottom"/>
          </w:tcPr>
          <w:p w14:paraId="0A5E6ADC" w14:textId="77777777" w:rsidR="00EC25BB" w:rsidRPr="00EF7885" w:rsidRDefault="00EC25BB" w:rsidP="00C13735">
            <w:pPr>
              <w:jc w:val="center"/>
              <w:rPr>
                <w:sz w:val="20"/>
                <w:szCs w:val="20"/>
              </w:rPr>
            </w:pPr>
            <w:r w:rsidRPr="00EF7885">
              <w:rPr>
                <w:sz w:val="20"/>
                <w:szCs w:val="20"/>
              </w:rPr>
              <w:t>38</w:t>
            </w:r>
          </w:p>
        </w:tc>
        <w:tc>
          <w:tcPr>
            <w:tcW w:w="709" w:type="dxa"/>
            <w:shd w:val="clear" w:color="auto" w:fill="FFFFFF" w:themeFill="background1"/>
            <w:vAlign w:val="bottom"/>
          </w:tcPr>
          <w:p w14:paraId="633629CD" w14:textId="77777777" w:rsidR="00EC25BB" w:rsidRPr="00EF7885" w:rsidRDefault="00EC25BB" w:rsidP="00C13735">
            <w:pPr>
              <w:jc w:val="center"/>
              <w:rPr>
                <w:sz w:val="20"/>
                <w:szCs w:val="20"/>
              </w:rPr>
            </w:pPr>
            <w:r w:rsidRPr="00EF7885">
              <w:rPr>
                <w:sz w:val="20"/>
                <w:szCs w:val="20"/>
              </w:rPr>
              <w:t>25.5</w:t>
            </w:r>
          </w:p>
        </w:tc>
      </w:tr>
      <w:tr w:rsidR="00EC25BB" w:rsidRPr="00EF7885" w14:paraId="4732B8A9" w14:textId="77777777" w:rsidTr="00265CB9">
        <w:trPr>
          <w:trHeight w:val="51"/>
        </w:trPr>
        <w:tc>
          <w:tcPr>
            <w:tcW w:w="2405" w:type="dxa"/>
            <w:shd w:val="clear" w:color="auto" w:fill="FFFFFF" w:themeFill="background1"/>
            <w:hideMark/>
          </w:tcPr>
          <w:p w14:paraId="6AC8A535" w14:textId="77777777" w:rsidR="00EC25BB" w:rsidRPr="00EF7885" w:rsidRDefault="00EC25BB" w:rsidP="00C13735">
            <w:pPr>
              <w:jc w:val="both"/>
              <w:rPr>
                <w:sz w:val="20"/>
                <w:szCs w:val="20"/>
              </w:rPr>
            </w:pPr>
            <w:r w:rsidRPr="00EF7885">
              <w:rPr>
                <w:sz w:val="20"/>
                <w:szCs w:val="20"/>
              </w:rPr>
              <w:t>30-49</w:t>
            </w:r>
          </w:p>
        </w:tc>
        <w:tc>
          <w:tcPr>
            <w:tcW w:w="709" w:type="dxa"/>
            <w:shd w:val="clear" w:color="auto" w:fill="FFFFFF" w:themeFill="background1"/>
            <w:vAlign w:val="bottom"/>
          </w:tcPr>
          <w:p w14:paraId="2E76C4DC" w14:textId="77777777" w:rsidR="00EC25BB" w:rsidRPr="00EF7885" w:rsidRDefault="00EC25BB" w:rsidP="00C13735">
            <w:pPr>
              <w:jc w:val="center"/>
              <w:rPr>
                <w:sz w:val="20"/>
                <w:szCs w:val="20"/>
              </w:rPr>
            </w:pPr>
            <w:r w:rsidRPr="00EF7885">
              <w:rPr>
                <w:sz w:val="20"/>
                <w:szCs w:val="20"/>
              </w:rPr>
              <w:t>71</w:t>
            </w:r>
          </w:p>
        </w:tc>
        <w:tc>
          <w:tcPr>
            <w:tcW w:w="709" w:type="dxa"/>
            <w:shd w:val="clear" w:color="auto" w:fill="FFFFFF" w:themeFill="background1"/>
            <w:vAlign w:val="bottom"/>
          </w:tcPr>
          <w:p w14:paraId="1D6B0743" w14:textId="77777777" w:rsidR="00EC25BB" w:rsidRPr="00EF7885" w:rsidRDefault="00EC25BB" w:rsidP="00C13735">
            <w:pPr>
              <w:jc w:val="center"/>
              <w:rPr>
                <w:sz w:val="20"/>
                <w:szCs w:val="20"/>
              </w:rPr>
            </w:pPr>
            <w:r w:rsidRPr="00EF7885">
              <w:rPr>
                <w:sz w:val="20"/>
                <w:szCs w:val="20"/>
              </w:rPr>
              <w:t>55.5</w:t>
            </w:r>
          </w:p>
        </w:tc>
        <w:tc>
          <w:tcPr>
            <w:tcW w:w="708" w:type="dxa"/>
            <w:shd w:val="clear" w:color="auto" w:fill="FFFFFF" w:themeFill="background1"/>
            <w:vAlign w:val="bottom"/>
          </w:tcPr>
          <w:p w14:paraId="2E0258ED" w14:textId="77777777" w:rsidR="00EC25BB" w:rsidRPr="00EF7885" w:rsidRDefault="00EC25BB" w:rsidP="00C13735">
            <w:pPr>
              <w:jc w:val="center"/>
              <w:rPr>
                <w:sz w:val="20"/>
                <w:szCs w:val="20"/>
              </w:rPr>
            </w:pPr>
            <w:r w:rsidRPr="00EF7885">
              <w:rPr>
                <w:sz w:val="20"/>
                <w:szCs w:val="20"/>
              </w:rPr>
              <w:t>60</w:t>
            </w:r>
          </w:p>
        </w:tc>
        <w:tc>
          <w:tcPr>
            <w:tcW w:w="708" w:type="dxa"/>
            <w:shd w:val="clear" w:color="auto" w:fill="FFFFFF" w:themeFill="background1"/>
            <w:vAlign w:val="bottom"/>
          </w:tcPr>
          <w:p w14:paraId="2B1A4FCB" w14:textId="77777777" w:rsidR="00EC25BB" w:rsidRPr="00EF7885" w:rsidRDefault="00EC25BB" w:rsidP="00C13735">
            <w:pPr>
              <w:jc w:val="center"/>
              <w:rPr>
                <w:sz w:val="20"/>
                <w:szCs w:val="20"/>
              </w:rPr>
            </w:pPr>
            <w:r w:rsidRPr="00EF7885">
              <w:rPr>
                <w:sz w:val="20"/>
                <w:szCs w:val="20"/>
              </w:rPr>
              <w:t>46.9</w:t>
            </w:r>
          </w:p>
        </w:tc>
        <w:tc>
          <w:tcPr>
            <w:tcW w:w="710" w:type="dxa"/>
            <w:shd w:val="clear" w:color="auto" w:fill="FFFFFF" w:themeFill="background1"/>
            <w:vAlign w:val="bottom"/>
          </w:tcPr>
          <w:p w14:paraId="2B73F477" w14:textId="77777777" w:rsidR="00EC25BB" w:rsidRPr="00EF7885" w:rsidRDefault="00EC25BB" w:rsidP="00C13735">
            <w:pPr>
              <w:jc w:val="center"/>
              <w:rPr>
                <w:sz w:val="20"/>
                <w:szCs w:val="20"/>
              </w:rPr>
            </w:pPr>
            <w:r w:rsidRPr="00EF7885">
              <w:rPr>
                <w:sz w:val="20"/>
                <w:szCs w:val="20"/>
              </w:rPr>
              <w:t>69</w:t>
            </w:r>
          </w:p>
        </w:tc>
        <w:tc>
          <w:tcPr>
            <w:tcW w:w="709" w:type="dxa"/>
            <w:shd w:val="clear" w:color="auto" w:fill="FFFFFF" w:themeFill="background1"/>
            <w:vAlign w:val="bottom"/>
          </w:tcPr>
          <w:p w14:paraId="1A764B48" w14:textId="77777777" w:rsidR="00EC25BB" w:rsidRPr="00EF7885" w:rsidRDefault="00EC25BB" w:rsidP="00C13735">
            <w:pPr>
              <w:jc w:val="center"/>
              <w:rPr>
                <w:sz w:val="20"/>
                <w:szCs w:val="20"/>
              </w:rPr>
            </w:pPr>
            <w:r w:rsidRPr="00EF7885">
              <w:rPr>
                <w:sz w:val="20"/>
                <w:szCs w:val="20"/>
              </w:rPr>
              <w:t>46.9</w:t>
            </w:r>
          </w:p>
        </w:tc>
      </w:tr>
      <w:tr w:rsidR="00EC25BB" w:rsidRPr="00EF7885" w14:paraId="2B328319" w14:textId="77777777" w:rsidTr="00265CB9">
        <w:trPr>
          <w:trHeight w:val="51"/>
        </w:trPr>
        <w:tc>
          <w:tcPr>
            <w:tcW w:w="2405" w:type="dxa"/>
            <w:tcBorders>
              <w:bottom w:val="single" w:sz="4" w:space="0" w:color="auto"/>
            </w:tcBorders>
            <w:shd w:val="clear" w:color="auto" w:fill="FFFFFF" w:themeFill="background1"/>
            <w:hideMark/>
          </w:tcPr>
          <w:p w14:paraId="7FE30B60" w14:textId="77777777" w:rsidR="00EC25BB" w:rsidRPr="00EF7885" w:rsidRDefault="00EC25BB" w:rsidP="00C13735">
            <w:pPr>
              <w:jc w:val="both"/>
              <w:rPr>
                <w:sz w:val="20"/>
                <w:szCs w:val="20"/>
              </w:rPr>
            </w:pPr>
            <w:r w:rsidRPr="00EF7885">
              <w:rPr>
                <w:sz w:val="20"/>
                <w:szCs w:val="20"/>
              </w:rPr>
              <w:t xml:space="preserve">50 years above </w:t>
            </w:r>
          </w:p>
        </w:tc>
        <w:tc>
          <w:tcPr>
            <w:tcW w:w="709" w:type="dxa"/>
            <w:tcBorders>
              <w:bottom w:val="single" w:sz="4" w:space="0" w:color="auto"/>
            </w:tcBorders>
            <w:shd w:val="clear" w:color="auto" w:fill="FFFFFF" w:themeFill="background1"/>
            <w:vAlign w:val="bottom"/>
          </w:tcPr>
          <w:p w14:paraId="443855DD" w14:textId="77777777" w:rsidR="00EC25BB" w:rsidRPr="00EF7885" w:rsidRDefault="00EC25BB" w:rsidP="00C13735">
            <w:pPr>
              <w:jc w:val="center"/>
              <w:rPr>
                <w:sz w:val="20"/>
                <w:szCs w:val="20"/>
              </w:rPr>
            </w:pPr>
            <w:r w:rsidRPr="00EF7885">
              <w:rPr>
                <w:sz w:val="20"/>
                <w:szCs w:val="20"/>
              </w:rPr>
              <w:t>18</w:t>
            </w:r>
          </w:p>
        </w:tc>
        <w:tc>
          <w:tcPr>
            <w:tcW w:w="709" w:type="dxa"/>
            <w:tcBorders>
              <w:bottom w:val="single" w:sz="4" w:space="0" w:color="auto"/>
            </w:tcBorders>
            <w:shd w:val="clear" w:color="auto" w:fill="FFFFFF" w:themeFill="background1"/>
            <w:vAlign w:val="bottom"/>
          </w:tcPr>
          <w:p w14:paraId="4042E005" w14:textId="77777777" w:rsidR="00EC25BB" w:rsidRPr="00EF7885" w:rsidRDefault="00EC25BB" w:rsidP="00C13735">
            <w:pPr>
              <w:jc w:val="center"/>
              <w:rPr>
                <w:sz w:val="20"/>
                <w:szCs w:val="20"/>
              </w:rPr>
            </w:pPr>
            <w:r w:rsidRPr="00EF7885">
              <w:rPr>
                <w:sz w:val="20"/>
                <w:szCs w:val="20"/>
              </w:rPr>
              <w:t>14.1</w:t>
            </w:r>
          </w:p>
        </w:tc>
        <w:tc>
          <w:tcPr>
            <w:tcW w:w="708" w:type="dxa"/>
            <w:tcBorders>
              <w:bottom w:val="single" w:sz="4" w:space="0" w:color="auto"/>
            </w:tcBorders>
            <w:shd w:val="clear" w:color="auto" w:fill="FFFFFF" w:themeFill="background1"/>
            <w:vAlign w:val="bottom"/>
          </w:tcPr>
          <w:p w14:paraId="6098E666" w14:textId="77777777" w:rsidR="00EC25BB" w:rsidRPr="00EF7885" w:rsidRDefault="00EC25BB" w:rsidP="00C13735">
            <w:pPr>
              <w:jc w:val="center"/>
              <w:rPr>
                <w:sz w:val="20"/>
                <w:szCs w:val="20"/>
              </w:rPr>
            </w:pPr>
            <w:r w:rsidRPr="00EF7885">
              <w:rPr>
                <w:sz w:val="20"/>
                <w:szCs w:val="20"/>
              </w:rPr>
              <w:t>20</w:t>
            </w:r>
          </w:p>
        </w:tc>
        <w:tc>
          <w:tcPr>
            <w:tcW w:w="708" w:type="dxa"/>
            <w:tcBorders>
              <w:bottom w:val="single" w:sz="4" w:space="0" w:color="auto"/>
            </w:tcBorders>
            <w:shd w:val="clear" w:color="auto" w:fill="FFFFFF" w:themeFill="background1"/>
            <w:vAlign w:val="bottom"/>
          </w:tcPr>
          <w:p w14:paraId="64CBB4F0" w14:textId="77777777" w:rsidR="00EC25BB" w:rsidRPr="00EF7885" w:rsidRDefault="00EC25BB" w:rsidP="00C13735">
            <w:pPr>
              <w:jc w:val="center"/>
              <w:rPr>
                <w:sz w:val="20"/>
                <w:szCs w:val="20"/>
              </w:rPr>
            </w:pPr>
            <w:r w:rsidRPr="00EF7885">
              <w:rPr>
                <w:sz w:val="20"/>
                <w:szCs w:val="20"/>
              </w:rPr>
              <w:t>15.6</w:t>
            </w:r>
          </w:p>
        </w:tc>
        <w:tc>
          <w:tcPr>
            <w:tcW w:w="710" w:type="dxa"/>
            <w:tcBorders>
              <w:bottom w:val="single" w:sz="4" w:space="0" w:color="auto"/>
            </w:tcBorders>
            <w:shd w:val="clear" w:color="auto" w:fill="FFFFFF" w:themeFill="background1"/>
            <w:vAlign w:val="bottom"/>
          </w:tcPr>
          <w:p w14:paraId="75E94BE0" w14:textId="77777777" w:rsidR="00EC25BB" w:rsidRPr="00EF7885" w:rsidRDefault="00EC25BB" w:rsidP="00C13735">
            <w:pPr>
              <w:jc w:val="center"/>
              <w:rPr>
                <w:sz w:val="20"/>
                <w:szCs w:val="20"/>
              </w:rPr>
            </w:pPr>
            <w:r w:rsidRPr="00EF7885">
              <w:rPr>
                <w:sz w:val="20"/>
                <w:szCs w:val="20"/>
              </w:rPr>
              <w:t>21</w:t>
            </w:r>
          </w:p>
        </w:tc>
        <w:tc>
          <w:tcPr>
            <w:tcW w:w="709" w:type="dxa"/>
            <w:tcBorders>
              <w:bottom w:val="single" w:sz="4" w:space="0" w:color="auto"/>
            </w:tcBorders>
            <w:shd w:val="clear" w:color="auto" w:fill="FFFFFF" w:themeFill="background1"/>
            <w:vAlign w:val="bottom"/>
          </w:tcPr>
          <w:p w14:paraId="1210D7C6" w14:textId="77777777" w:rsidR="00EC25BB" w:rsidRPr="00EF7885" w:rsidRDefault="00EC25BB" w:rsidP="00C13735">
            <w:pPr>
              <w:jc w:val="center"/>
              <w:rPr>
                <w:sz w:val="20"/>
                <w:szCs w:val="20"/>
              </w:rPr>
            </w:pPr>
            <w:r w:rsidRPr="00EF7885">
              <w:rPr>
                <w:sz w:val="20"/>
                <w:szCs w:val="20"/>
              </w:rPr>
              <w:t>14.3</w:t>
            </w:r>
          </w:p>
        </w:tc>
      </w:tr>
      <w:tr w:rsidR="00EC25BB" w:rsidRPr="00EF7885" w14:paraId="3CDE7429" w14:textId="77777777" w:rsidTr="00265CB9">
        <w:trPr>
          <w:trHeight w:val="55"/>
        </w:trPr>
        <w:tc>
          <w:tcPr>
            <w:tcW w:w="2405" w:type="dxa"/>
            <w:tcBorders>
              <w:top w:val="single" w:sz="4" w:space="0" w:color="auto"/>
              <w:bottom w:val="single" w:sz="4" w:space="0" w:color="auto"/>
            </w:tcBorders>
            <w:shd w:val="clear" w:color="auto" w:fill="FFFFFF" w:themeFill="background1"/>
            <w:vAlign w:val="center"/>
          </w:tcPr>
          <w:p w14:paraId="4BDC2A73" w14:textId="77777777" w:rsidR="00EC25BB" w:rsidRPr="00265CB9" w:rsidRDefault="00EC25BB" w:rsidP="00C13735">
            <w:pPr>
              <w:rPr>
                <w:b/>
                <w:color w:val="000000"/>
                <w:sz w:val="20"/>
                <w:szCs w:val="20"/>
              </w:rPr>
            </w:pPr>
            <w:r w:rsidRPr="00265CB9">
              <w:rPr>
                <w:b/>
                <w:color w:val="000000"/>
                <w:sz w:val="20"/>
                <w:szCs w:val="20"/>
              </w:rPr>
              <w:t>Total</w:t>
            </w:r>
          </w:p>
        </w:tc>
        <w:tc>
          <w:tcPr>
            <w:tcW w:w="709" w:type="dxa"/>
            <w:tcBorders>
              <w:top w:val="single" w:sz="4" w:space="0" w:color="auto"/>
              <w:bottom w:val="single" w:sz="4" w:space="0" w:color="auto"/>
            </w:tcBorders>
            <w:shd w:val="clear" w:color="auto" w:fill="FFFFFF" w:themeFill="background1"/>
            <w:vAlign w:val="bottom"/>
          </w:tcPr>
          <w:p w14:paraId="58556BD9" w14:textId="77777777" w:rsidR="00EC25BB" w:rsidRPr="00265CB9" w:rsidRDefault="00EC25BB" w:rsidP="00C13735">
            <w:pPr>
              <w:jc w:val="center"/>
              <w:rPr>
                <w:b/>
                <w:sz w:val="20"/>
                <w:szCs w:val="20"/>
              </w:rPr>
            </w:pPr>
            <w:r w:rsidRPr="00265CB9">
              <w:rPr>
                <w:b/>
                <w:sz w:val="20"/>
                <w:szCs w:val="20"/>
              </w:rPr>
              <w:t>128</w:t>
            </w:r>
          </w:p>
        </w:tc>
        <w:tc>
          <w:tcPr>
            <w:tcW w:w="709" w:type="dxa"/>
            <w:tcBorders>
              <w:top w:val="single" w:sz="4" w:space="0" w:color="auto"/>
              <w:bottom w:val="single" w:sz="4" w:space="0" w:color="auto"/>
            </w:tcBorders>
            <w:shd w:val="clear" w:color="auto" w:fill="FFFFFF" w:themeFill="background1"/>
            <w:vAlign w:val="bottom"/>
          </w:tcPr>
          <w:p w14:paraId="60173727" w14:textId="77777777" w:rsidR="00EC25BB" w:rsidRPr="00265CB9" w:rsidRDefault="00EC25BB" w:rsidP="00C13735">
            <w:pPr>
              <w:jc w:val="center"/>
              <w:rPr>
                <w:b/>
                <w:sz w:val="20"/>
                <w:szCs w:val="20"/>
              </w:rPr>
            </w:pPr>
            <w:r w:rsidRPr="00265CB9">
              <w:rPr>
                <w:b/>
                <w:sz w:val="20"/>
                <w:szCs w:val="20"/>
              </w:rPr>
              <w:t>100</w:t>
            </w:r>
          </w:p>
        </w:tc>
        <w:tc>
          <w:tcPr>
            <w:tcW w:w="708" w:type="dxa"/>
            <w:tcBorders>
              <w:top w:val="single" w:sz="4" w:space="0" w:color="auto"/>
              <w:bottom w:val="single" w:sz="4" w:space="0" w:color="auto"/>
            </w:tcBorders>
            <w:shd w:val="clear" w:color="auto" w:fill="FFFFFF" w:themeFill="background1"/>
            <w:vAlign w:val="bottom"/>
          </w:tcPr>
          <w:p w14:paraId="75ABAC68" w14:textId="77777777" w:rsidR="00EC25BB" w:rsidRPr="00265CB9" w:rsidRDefault="00EC25BB" w:rsidP="00C13735">
            <w:pPr>
              <w:jc w:val="center"/>
              <w:rPr>
                <w:b/>
                <w:sz w:val="20"/>
                <w:szCs w:val="20"/>
              </w:rPr>
            </w:pPr>
            <w:r w:rsidRPr="00265CB9">
              <w:rPr>
                <w:b/>
                <w:sz w:val="20"/>
                <w:szCs w:val="20"/>
              </w:rPr>
              <w:t>128</w:t>
            </w:r>
          </w:p>
        </w:tc>
        <w:tc>
          <w:tcPr>
            <w:tcW w:w="708" w:type="dxa"/>
            <w:tcBorders>
              <w:top w:val="single" w:sz="4" w:space="0" w:color="auto"/>
              <w:bottom w:val="single" w:sz="4" w:space="0" w:color="auto"/>
            </w:tcBorders>
            <w:shd w:val="clear" w:color="auto" w:fill="FFFFFF" w:themeFill="background1"/>
            <w:vAlign w:val="bottom"/>
          </w:tcPr>
          <w:p w14:paraId="5601F86F" w14:textId="77777777" w:rsidR="00EC25BB" w:rsidRPr="00265CB9" w:rsidRDefault="00EC25BB" w:rsidP="00C13735">
            <w:pPr>
              <w:jc w:val="center"/>
              <w:rPr>
                <w:b/>
                <w:sz w:val="20"/>
                <w:szCs w:val="20"/>
              </w:rPr>
            </w:pPr>
            <w:r w:rsidRPr="00265CB9">
              <w:rPr>
                <w:b/>
                <w:sz w:val="20"/>
                <w:szCs w:val="20"/>
              </w:rPr>
              <w:t>100</w:t>
            </w:r>
          </w:p>
        </w:tc>
        <w:tc>
          <w:tcPr>
            <w:tcW w:w="710" w:type="dxa"/>
            <w:tcBorders>
              <w:top w:val="single" w:sz="4" w:space="0" w:color="auto"/>
              <w:bottom w:val="single" w:sz="4" w:space="0" w:color="auto"/>
            </w:tcBorders>
            <w:shd w:val="clear" w:color="auto" w:fill="FFFFFF" w:themeFill="background1"/>
            <w:vAlign w:val="bottom"/>
          </w:tcPr>
          <w:p w14:paraId="24A48E78" w14:textId="77777777" w:rsidR="00EC25BB" w:rsidRPr="00265CB9" w:rsidRDefault="00EC25BB" w:rsidP="00C13735">
            <w:pPr>
              <w:jc w:val="center"/>
              <w:rPr>
                <w:b/>
                <w:sz w:val="20"/>
                <w:szCs w:val="20"/>
              </w:rPr>
            </w:pPr>
            <w:r w:rsidRPr="00265CB9">
              <w:rPr>
                <w:b/>
                <w:sz w:val="20"/>
                <w:szCs w:val="20"/>
              </w:rPr>
              <w:t>128</w:t>
            </w:r>
          </w:p>
        </w:tc>
        <w:tc>
          <w:tcPr>
            <w:tcW w:w="709" w:type="dxa"/>
            <w:tcBorders>
              <w:top w:val="single" w:sz="4" w:space="0" w:color="auto"/>
              <w:bottom w:val="single" w:sz="4" w:space="0" w:color="auto"/>
            </w:tcBorders>
            <w:shd w:val="clear" w:color="auto" w:fill="FFFFFF" w:themeFill="background1"/>
            <w:vAlign w:val="bottom"/>
          </w:tcPr>
          <w:p w14:paraId="57FA6AC2" w14:textId="77777777" w:rsidR="00EC25BB" w:rsidRPr="00265CB9" w:rsidRDefault="00EC25BB" w:rsidP="00C13735">
            <w:pPr>
              <w:jc w:val="center"/>
              <w:rPr>
                <w:b/>
                <w:sz w:val="20"/>
                <w:szCs w:val="20"/>
              </w:rPr>
            </w:pPr>
            <w:r w:rsidRPr="00265CB9">
              <w:rPr>
                <w:b/>
                <w:sz w:val="20"/>
                <w:szCs w:val="20"/>
              </w:rPr>
              <w:t>100</w:t>
            </w:r>
          </w:p>
        </w:tc>
      </w:tr>
      <w:tr w:rsidR="00EC25BB" w:rsidRPr="00EF7885" w14:paraId="78798198" w14:textId="77777777" w:rsidTr="00265CB9">
        <w:trPr>
          <w:trHeight w:val="55"/>
        </w:trPr>
        <w:tc>
          <w:tcPr>
            <w:tcW w:w="2405" w:type="dxa"/>
            <w:tcBorders>
              <w:top w:val="single" w:sz="4" w:space="0" w:color="auto"/>
            </w:tcBorders>
            <w:shd w:val="clear" w:color="auto" w:fill="FFFFFF" w:themeFill="background1"/>
            <w:vAlign w:val="center"/>
          </w:tcPr>
          <w:p w14:paraId="3D1B2103" w14:textId="77777777" w:rsidR="00EC25BB" w:rsidRPr="00EF7885" w:rsidRDefault="00EC25BB" w:rsidP="00C13735">
            <w:pPr>
              <w:rPr>
                <w:b/>
                <w:bCs/>
                <w:color w:val="000000"/>
                <w:sz w:val="20"/>
                <w:szCs w:val="20"/>
              </w:rPr>
            </w:pPr>
            <w:r w:rsidRPr="00EF7885">
              <w:rPr>
                <w:b/>
                <w:color w:val="000000"/>
                <w:sz w:val="20"/>
                <w:szCs w:val="20"/>
              </w:rPr>
              <w:t>Education Level (n=384)</w:t>
            </w:r>
          </w:p>
        </w:tc>
        <w:tc>
          <w:tcPr>
            <w:tcW w:w="709" w:type="dxa"/>
            <w:tcBorders>
              <w:top w:val="single" w:sz="4" w:space="0" w:color="auto"/>
            </w:tcBorders>
            <w:shd w:val="clear" w:color="auto" w:fill="FFFFFF" w:themeFill="background1"/>
            <w:vAlign w:val="bottom"/>
          </w:tcPr>
          <w:p w14:paraId="54CE3AF1" w14:textId="77777777" w:rsidR="00EC25BB" w:rsidRPr="00EF7885" w:rsidRDefault="00EC25BB" w:rsidP="00C13735">
            <w:pPr>
              <w:jc w:val="center"/>
              <w:rPr>
                <w:color w:val="000000"/>
                <w:sz w:val="20"/>
                <w:szCs w:val="20"/>
              </w:rPr>
            </w:pPr>
          </w:p>
        </w:tc>
        <w:tc>
          <w:tcPr>
            <w:tcW w:w="709" w:type="dxa"/>
            <w:tcBorders>
              <w:top w:val="single" w:sz="4" w:space="0" w:color="auto"/>
            </w:tcBorders>
            <w:shd w:val="clear" w:color="auto" w:fill="FFFFFF" w:themeFill="background1"/>
            <w:vAlign w:val="bottom"/>
          </w:tcPr>
          <w:p w14:paraId="06B81B00" w14:textId="77777777" w:rsidR="00EC25BB" w:rsidRPr="00EF7885" w:rsidRDefault="00EC25BB" w:rsidP="00C13735">
            <w:pPr>
              <w:jc w:val="center"/>
              <w:rPr>
                <w:color w:val="000000"/>
                <w:sz w:val="20"/>
                <w:szCs w:val="20"/>
              </w:rPr>
            </w:pPr>
          </w:p>
        </w:tc>
        <w:tc>
          <w:tcPr>
            <w:tcW w:w="708" w:type="dxa"/>
            <w:tcBorders>
              <w:top w:val="single" w:sz="4" w:space="0" w:color="auto"/>
            </w:tcBorders>
            <w:shd w:val="clear" w:color="auto" w:fill="FFFFFF" w:themeFill="background1"/>
            <w:vAlign w:val="bottom"/>
          </w:tcPr>
          <w:p w14:paraId="5FF0949B" w14:textId="77777777" w:rsidR="00EC25BB" w:rsidRPr="00EF7885" w:rsidRDefault="00EC25BB" w:rsidP="00C13735">
            <w:pPr>
              <w:jc w:val="center"/>
              <w:rPr>
                <w:color w:val="000000"/>
                <w:sz w:val="20"/>
                <w:szCs w:val="20"/>
              </w:rPr>
            </w:pPr>
          </w:p>
        </w:tc>
        <w:tc>
          <w:tcPr>
            <w:tcW w:w="708" w:type="dxa"/>
            <w:tcBorders>
              <w:top w:val="single" w:sz="4" w:space="0" w:color="auto"/>
            </w:tcBorders>
            <w:shd w:val="clear" w:color="auto" w:fill="FFFFFF" w:themeFill="background1"/>
            <w:vAlign w:val="bottom"/>
          </w:tcPr>
          <w:p w14:paraId="2B81F4B2" w14:textId="77777777" w:rsidR="00EC25BB" w:rsidRPr="00EF7885" w:rsidRDefault="00EC25BB" w:rsidP="00C13735">
            <w:pPr>
              <w:jc w:val="center"/>
              <w:rPr>
                <w:color w:val="000000"/>
                <w:sz w:val="20"/>
                <w:szCs w:val="20"/>
              </w:rPr>
            </w:pPr>
          </w:p>
        </w:tc>
        <w:tc>
          <w:tcPr>
            <w:tcW w:w="710" w:type="dxa"/>
            <w:tcBorders>
              <w:top w:val="single" w:sz="4" w:space="0" w:color="auto"/>
            </w:tcBorders>
            <w:shd w:val="clear" w:color="auto" w:fill="FFFFFF" w:themeFill="background1"/>
            <w:vAlign w:val="bottom"/>
          </w:tcPr>
          <w:p w14:paraId="33952A34" w14:textId="77777777" w:rsidR="00EC25BB" w:rsidRPr="00EF7885" w:rsidRDefault="00EC25BB" w:rsidP="00C13735">
            <w:pPr>
              <w:jc w:val="center"/>
              <w:rPr>
                <w:color w:val="000000"/>
                <w:sz w:val="20"/>
                <w:szCs w:val="20"/>
              </w:rPr>
            </w:pPr>
          </w:p>
        </w:tc>
        <w:tc>
          <w:tcPr>
            <w:tcW w:w="709" w:type="dxa"/>
            <w:tcBorders>
              <w:top w:val="single" w:sz="4" w:space="0" w:color="auto"/>
            </w:tcBorders>
            <w:shd w:val="clear" w:color="auto" w:fill="FFFFFF" w:themeFill="background1"/>
            <w:vAlign w:val="bottom"/>
          </w:tcPr>
          <w:p w14:paraId="7C80E90D" w14:textId="77777777" w:rsidR="00EC25BB" w:rsidRPr="00EF7885" w:rsidRDefault="00EC25BB" w:rsidP="00C13735">
            <w:pPr>
              <w:jc w:val="center"/>
              <w:rPr>
                <w:color w:val="000000"/>
                <w:sz w:val="20"/>
                <w:szCs w:val="20"/>
              </w:rPr>
            </w:pPr>
          </w:p>
        </w:tc>
      </w:tr>
      <w:tr w:rsidR="00EC25BB" w:rsidRPr="00EF7885" w14:paraId="391935CD" w14:textId="77777777" w:rsidTr="00265CB9">
        <w:trPr>
          <w:trHeight w:val="51"/>
        </w:trPr>
        <w:tc>
          <w:tcPr>
            <w:tcW w:w="2405" w:type="dxa"/>
            <w:shd w:val="clear" w:color="auto" w:fill="FFFFFF" w:themeFill="background1"/>
            <w:hideMark/>
          </w:tcPr>
          <w:p w14:paraId="686D9762" w14:textId="77777777" w:rsidR="00EC25BB" w:rsidRPr="00EF7885" w:rsidRDefault="00EC25BB" w:rsidP="00C13735">
            <w:pPr>
              <w:rPr>
                <w:sz w:val="20"/>
                <w:szCs w:val="20"/>
              </w:rPr>
            </w:pPr>
            <w:r w:rsidRPr="00EF7885">
              <w:rPr>
                <w:sz w:val="20"/>
                <w:szCs w:val="20"/>
              </w:rPr>
              <w:t xml:space="preserve">Postgraduate </w:t>
            </w:r>
          </w:p>
        </w:tc>
        <w:tc>
          <w:tcPr>
            <w:tcW w:w="709" w:type="dxa"/>
            <w:shd w:val="clear" w:color="auto" w:fill="FFFFFF" w:themeFill="background1"/>
            <w:vAlign w:val="bottom"/>
          </w:tcPr>
          <w:p w14:paraId="4F556B7C" w14:textId="77777777" w:rsidR="00EC25BB" w:rsidRPr="00EF7885" w:rsidRDefault="00EC25BB" w:rsidP="00C13735">
            <w:pPr>
              <w:jc w:val="center"/>
              <w:rPr>
                <w:sz w:val="20"/>
                <w:szCs w:val="20"/>
              </w:rPr>
            </w:pPr>
            <w:r w:rsidRPr="00EF7885">
              <w:rPr>
                <w:sz w:val="20"/>
                <w:szCs w:val="20"/>
              </w:rPr>
              <w:t>22</w:t>
            </w:r>
          </w:p>
        </w:tc>
        <w:tc>
          <w:tcPr>
            <w:tcW w:w="709" w:type="dxa"/>
            <w:shd w:val="clear" w:color="auto" w:fill="FFFFFF" w:themeFill="background1"/>
            <w:vAlign w:val="bottom"/>
          </w:tcPr>
          <w:p w14:paraId="1B094892" w14:textId="77777777" w:rsidR="00EC25BB" w:rsidRPr="00EF7885" w:rsidRDefault="00EC25BB" w:rsidP="00C13735">
            <w:pPr>
              <w:jc w:val="center"/>
              <w:rPr>
                <w:sz w:val="20"/>
                <w:szCs w:val="20"/>
              </w:rPr>
            </w:pPr>
            <w:r w:rsidRPr="00EF7885">
              <w:rPr>
                <w:sz w:val="20"/>
                <w:szCs w:val="20"/>
              </w:rPr>
              <w:t>17.2</w:t>
            </w:r>
          </w:p>
        </w:tc>
        <w:tc>
          <w:tcPr>
            <w:tcW w:w="708" w:type="dxa"/>
            <w:shd w:val="clear" w:color="auto" w:fill="FFFFFF" w:themeFill="background1"/>
            <w:vAlign w:val="bottom"/>
          </w:tcPr>
          <w:p w14:paraId="4E31B851" w14:textId="77777777" w:rsidR="00EC25BB" w:rsidRPr="00EF7885" w:rsidRDefault="00EC25BB" w:rsidP="00C13735">
            <w:pPr>
              <w:jc w:val="center"/>
              <w:rPr>
                <w:sz w:val="20"/>
                <w:szCs w:val="20"/>
              </w:rPr>
            </w:pPr>
            <w:r w:rsidRPr="00EF7885">
              <w:rPr>
                <w:sz w:val="20"/>
                <w:szCs w:val="20"/>
              </w:rPr>
              <w:t>27</w:t>
            </w:r>
          </w:p>
        </w:tc>
        <w:tc>
          <w:tcPr>
            <w:tcW w:w="708" w:type="dxa"/>
            <w:shd w:val="clear" w:color="auto" w:fill="FFFFFF" w:themeFill="background1"/>
            <w:vAlign w:val="bottom"/>
          </w:tcPr>
          <w:p w14:paraId="6478ECDE" w14:textId="77777777" w:rsidR="00EC25BB" w:rsidRPr="00EF7885" w:rsidRDefault="00EC25BB" w:rsidP="00C13735">
            <w:pPr>
              <w:jc w:val="center"/>
              <w:rPr>
                <w:sz w:val="20"/>
                <w:szCs w:val="20"/>
              </w:rPr>
            </w:pPr>
            <w:r w:rsidRPr="00EF7885">
              <w:rPr>
                <w:sz w:val="20"/>
                <w:szCs w:val="20"/>
              </w:rPr>
              <w:t>21.1</w:t>
            </w:r>
          </w:p>
        </w:tc>
        <w:tc>
          <w:tcPr>
            <w:tcW w:w="710" w:type="dxa"/>
            <w:shd w:val="clear" w:color="auto" w:fill="FFFFFF" w:themeFill="background1"/>
            <w:vAlign w:val="bottom"/>
          </w:tcPr>
          <w:p w14:paraId="0E23DAA4" w14:textId="77777777" w:rsidR="00EC25BB" w:rsidRPr="00EF7885" w:rsidRDefault="00EC25BB" w:rsidP="00C13735">
            <w:pPr>
              <w:jc w:val="center"/>
              <w:rPr>
                <w:sz w:val="20"/>
                <w:szCs w:val="20"/>
              </w:rPr>
            </w:pPr>
            <w:r w:rsidRPr="00EF7885">
              <w:rPr>
                <w:sz w:val="20"/>
                <w:szCs w:val="20"/>
              </w:rPr>
              <w:t>25</w:t>
            </w:r>
          </w:p>
        </w:tc>
        <w:tc>
          <w:tcPr>
            <w:tcW w:w="709" w:type="dxa"/>
            <w:shd w:val="clear" w:color="auto" w:fill="FFFFFF" w:themeFill="background1"/>
            <w:vAlign w:val="bottom"/>
          </w:tcPr>
          <w:p w14:paraId="10877ED4" w14:textId="77777777" w:rsidR="00EC25BB" w:rsidRPr="00EF7885" w:rsidRDefault="00EC25BB" w:rsidP="00C13735">
            <w:pPr>
              <w:jc w:val="center"/>
              <w:rPr>
                <w:sz w:val="20"/>
                <w:szCs w:val="20"/>
              </w:rPr>
            </w:pPr>
            <w:r w:rsidRPr="00EF7885">
              <w:rPr>
                <w:sz w:val="20"/>
                <w:szCs w:val="20"/>
              </w:rPr>
              <w:t>19.5</w:t>
            </w:r>
          </w:p>
        </w:tc>
      </w:tr>
      <w:tr w:rsidR="00EC25BB" w:rsidRPr="00EF7885" w14:paraId="155E20FE" w14:textId="77777777" w:rsidTr="00265CB9">
        <w:trPr>
          <w:trHeight w:val="84"/>
        </w:trPr>
        <w:tc>
          <w:tcPr>
            <w:tcW w:w="2405" w:type="dxa"/>
            <w:shd w:val="clear" w:color="auto" w:fill="FFFFFF" w:themeFill="background1"/>
            <w:hideMark/>
          </w:tcPr>
          <w:p w14:paraId="1731C873" w14:textId="77777777" w:rsidR="00EC25BB" w:rsidRPr="00EF7885" w:rsidRDefault="00EC25BB" w:rsidP="00C13735">
            <w:pPr>
              <w:rPr>
                <w:sz w:val="20"/>
                <w:szCs w:val="20"/>
              </w:rPr>
            </w:pPr>
            <w:r w:rsidRPr="00EF7885">
              <w:rPr>
                <w:sz w:val="20"/>
                <w:szCs w:val="20"/>
              </w:rPr>
              <w:t>Degree</w:t>
            </w:r>
          </w:p>
        </w:tc>
        <w:tc>
          <w:tcPr>
            <w:tcW w:w="709" w:type="dxa"/>
            <w:shd w:val="clear" w:color="auto" w:fill="FFFFFF" w:themeFill="background1"/>
            <w:vAlign w:val="bottom"/>
          </w:tcPr>
          <w:p w14:paraId="6BE3A87C" w14:textId="77777777" w:rsidR="00EC25BB" w:rsidRPr="00EF7885" w:rsidRDefault="00EC25BB" w:rsidP="00C13735">
            <w:pPr>
              <w:jc w:val="center"/>
              <w:rPr>
                <w:sz w:val="20"/>
                <w:szCs w:val="20"/>
              </w:rPr>
            </w:pPr>
            <w:r w:rsidRPr="00EF7885">
              <w:rPr>
                <w:sz w:val="20"/>
                <w:szCs w:val="20"/>
              </w:rPr>
              <w:t>45</w:t>
            </w:r>
          </w:p>
        </w:tc>
        <w:tc>
          <w:tcPr>
            <w:tcW w:w="709" w:type="dxa"/>
            <w:shd w:val="clear" w:color="auto" w:fill="FFFFFF" w:themeFill="background1"/>
            <w:vAlign w:val="bottom"/>
          </w:tcPr>
          <w:p w14:paraId="17C38C8B" w14:textId="77777777" w:rsidR="00EC25BB" w:rsidRPr="00EF7885" w:rsidRDefault="00EC25BB" w:rsidP="00C13735">
            <w:pPr>
              <w:jc w:val="center"/>
              <w:rPr>
                <w:sz w:val="20"/>
                <w:szCs w:val="20"/>
              </w:rPr>
            </w:pPr>
            <w:r w:rsidRPr="00EF7885">
              <w:rPr>
                <w:sz w:val="20"/>
                <w:szCs w:val="20"/>
              </w:rPr>
              <w:t>35.2</w:t>
            </w:r>
          </w:p>
        </w:tc>
        <w:tc>
          <w:tcPr>
            <w:tcW w:w="708" w:type="dxa"/>
            <w:shd w:val="clear" w:color="auto" w:fill="FFFFFF" w:themeFill="background1"/>
            <w:vAlign w:val="bottom"/>
          </w:tcPr>
          <w:p w14:paraId="43F36EC3" w14:textId="77777777" w:rsidR="00EC25BB" w:rsidRPr="00EF7885" w:rsidRDefault="00EC25BB" w:rsidP="00C13735">
            <w:pPr>
              <w:jc w:val="center"/>
              <w:rPr>
                <w:sz w:val="20"/>
                <w:szCs w:val="20"/>
              </w:rPr>
            </w:pPr>
            <w:r w:rsidRPr="00EF7885">
              <w:rPr>
                <w:sz w:val="20"/>
                <w:szCs w:val="20"/>
              </w:rPr>
              <w:t>45</w:t>
            </w:r>
          </w:p>
        </w:tc>
        <w:tc>
          <w:tcPr>
            <w:tcW w:w="708" w:type="dxa"/>
            <w:shd w:val="clear" w:color="auto" w:fill="FFFFFF" w:themeFill="background1"/>
            <w:vAlign w:val="bottom"/>
          </w:tcPr>
          <w:p w14:paraId="6CED0681" w14:textId="77777777" w:rsidR="00EC25BB" w:rsidRPr="00EF7885" w:rsidRDefault="00EC25BB" w:rsidP="00C13735">
            <w:pPr>
              <w:jc w:val="center"/>
              <w:rPr>
                <w:sz w:val="20"/>
                <w:szCs w:val="20"/>
              </w:rPr>
            </w:pPr>
            <w:r w:rsidRPr="00EF7885">
              <w:rPr>
                <w:sz w:val="20"/>
                <w:szCs w:val="20"/>
              </w:rPr>
              <w:t>35.2</w:t>
            </w:r>
          </w:p>
        </w:tc>
        <w:tc>
          <w:tcPr>
            <w:tcW w:w="710" w:type="dxa"/>
            <w:shd w:val="clear" w:color="auto" w:fill="FFFFFF" w:themeFill="background1"/>
            <w:vAlign w:val="bottom"/>
          </w:tcPr>
          <w:p w14:paraId="5C1F70A2" w14:textId="77777777" w:rsidR="00EC25BB" w:rsidRPr="00EF7885" w:rsidRDefault="00EC25BB" w:rsidP="00C13735">
            <w:pPr>
              <w:jc w:val="center"/>
              <w:rPr>
                <w:sz w:val="20"/>
                <w:szCs w:val="20"/>
              </w:rPr>
            </w:pPr>
            <w:r w:rsidRPr="00EF7885">
              <w:rPr>
                <w:sz w:val="20"/>
                <w:szCs w:val="20"/>
              </w:rPr>
              <w:t>52</w:t>
            </w:r>
          </w:p>
        </w:tc>
        <w:tc>
          <w:tcPr>
            <w:tcW w:w="709" w:type="dxa"/>
            <w:shd w:val="clear" w:color="auto" w:fill="FFFFFF" w:themeFill="background1"/>
            <w:vAlign w:val="bottom"/>
          </w:tcPr>
          <w:p w14:paraId="3D30D4BD" w14:textId="77777777" w:rsidR="00EC25BB" w:rsidRPr="00EF7885" w:rsidRDefault="00EC25BB" w:rsidP="00C13735">
            <w:pPr>
              <w:jc w:val="center"/>
              <w:rPr>
                <w:sz w:val="20"/>
                <w:szCs w:val="20"/>
              </w:rPr>
            </w:pPr>
            <w:r w:rsidRPr="00EF7885">
              <w:rPr>
                <w:sz w:val="20"/>
                <w:szCs w:val="20"/>
              </w:rPr>
              <w:t>35.4</w:t>
            </w:r>
          </w:p>
        </w:tc>
      </w:tr>
      <w:tr w:rsidR="00EC25BB" w:rsidRPr="00EF7885" w14:paraId="6EDBDED0" w14:textId="77777777" w:rsidTr="00265CB9">
        <w:trPr>
          <w:trHeight w:val="51"/>
        </w:trPr>
        <w:tc>
          <w:tcPr>
            <w:tcW w:w="2405" w:type="dxa"/>
            <w:shd w:val="clear" w:color="auto" w:fill="FFFFFF" w:themeFill="background1"/>
            <w:hideMark/>
          </w:tcPr>
          <w:p w14:paraId="57246AF1" w14:textId="77777777" w:rsidR="00EC25BB" w:rsidRPr="00EF7885" w:rsidRDefault="00EC25BB" w:rsidP="00C13735">
            <w:pPr>
              <w:jc w:val="both"/>
              <w:rPr>
                <w:sz w:val="20"/>
                <w:szCs w:val="20"/>
              </w:rPr>
            </w:pPr>
            <w:r w:rsidRPr="00EF7885">
              <w:rPr>
                <w:sz w:val="20"/>
                <w:szCs w:val="20"/>
              </w:rPr>
              <w:t xml:space="preserve">Diploma </w:t>
            </w:r>
          </w:p>
        </w:tc>
        <w:tc>
          <w:tcPr>
            <w:tcW w:w="709" w:type="dxa"/>
            <w:shd w:val="clear" w:color="auto" w:fill="FFFFFF" w:themeFill="background1"/>
            <w:vAlign w:val="bottom"/>
          </w:tcPr>
          <w:p w14:paraId="2B278202" w14:textId="77777777" w:rsidR="00EC25BB" w:rsidRPr="00EF7885" w:rsidRDefault="00EC25BB" w:rsidP="00C13735">
            <w:pPr>
              <w:jc w:val="center"/>
              <w:rPr>
                <w:sz w:val="20"/>
                <w:szCs w:val="20"/>
              </w:rPr>
            </w:pPr>
            <w:r w:rsidRPr="00EF7885">
              <w:rPr>
                <w:sz w:val="20"/>
                <w:szCs w:val="20"/>
              </w:rPr>
              <w:t>27</w:t>
            </w:r>
          </w:p>
        </w:tc>
        <w:tc>
          <w:tcPr>
            <w:tcW w:w="709" w:type="dxa"/>
            <w:shd w:val="clear" w:color="auto" w:fill="FFFFFF" w:themeFill="background1"/>
            <w:vAlign w:val="bottom"/>
          </w:tcPr>
          <w:p w14:paraId="25B35421" w14:textId="77777777" w:rsidR="00EC25BB" w:rsidRPr="00EF7885" w:rsidRDefault="00EC25BB" w:rsidP="00C13735">
            <w:pPr>
              <w:jc w:val="center"/>
              <w:rPr>
                <w:sz w:val="20"/>
                <w:szCs w:val="20"/>
              </w:rPr>
            </w:pPr>
            <w:r w:rsidRPr="00EF7885">
              <w:rPr>
                <w:sz w:val="20"/>
                <w:szCs w:val="20"/>
              </w:rPr>
              <w:t>21.1</w:t>
            </w:r>
          </w:p>
        </w:tc>
        <w:tc>
          <w:tcPr>
            <w:tcW w:w="708" w:type="dxa"/>
            <w:shd w:val="clear" w:color="auto" w:fill="FFFFFF" w:themeFill="background1"/>
            <w:vAlign w:val="bottom"/>
          </w:tcPr>
          <w:p w14:paraId="6BAF41D0" w14:textId="77777777" w:rsidR="00EC25BB" w:rsidRPr="00EF7885" w:rsidRDefault="00EC25BB" w:rsidP="00C13735">
            <w:pPr>
              <w:jc w:val="center"/>
              <w:rPr>
                <w:sz w:val="20"/>
                <w:szCs w:val="20"/>
              </w:rPr>
            </w:pPr>
            <w:r w:rsidRPr="00EF7885">
              <w:rPr>
                <w:sz w:val="20"/>
                <w:szCs w:val="20"/>
              </w:rPr>
              <w:t>22</w:t>
            </w:r>
          </w:p>
        </w:tc>
        <w:tc>
          <w:tcPr>
            <w:tcW w:w="708" w:type="dxa"/>
            <w:shd w:val="clear" w:color="auto" w:fill="FFFFFF" w:themeFill="background1"/>
            <w:vAlign w:val="bottom"/>
          </w:tcPr>
          <w:p w14:paraId="3D7CC1DF" w14:textId="77777777" w:rsidR="00EC25BB" w:rsidRPr="00EF7885" w:rsidRDefault="00EC25BB" w:rsidP="00C13735">
            <w:pPr>
              <w:jc w:val="center"/>
              <w:rPr>
                <w:sz w:val="20"/>
                <w:szCs w:val="20"/>
              </w:rPr>
            </w:pPr>
            <w:r w:rsidRPr="00EF7885">
              <w:rPr>
                <w:sz w:val="20"/>
                <w:szCs w:val="20"/>
              </w:rPr>
              <w:t>17.2</w:t>
            </w:r>
          </w:p>
        </w:tc>
        <w:tc>
          <w:tcPr>
            <w:tcW w:w="710" w:type="dxa"/>
            <w:shd w:val="clear" w:color="auto" w:fill="FFFFFF" w:themeFill="background1"/>
            <w:vAlign w:val="bottom"/>
          </w:tcPr>
          <w:p w14:paraId="762664D8" w14:textId="77777777" w:rsidR="00EC25BB" w:rsidRPr="00EF7885" w:rsidRDefault="00EC25BB" w:rsidP="00C13735">
            <w:pPr>
              <w:jc w:val="center"/>
              <w:rPr>
                <w:sz w:val="20"/>
                <w:szCs w:val="20"/>
              </w:rPr>
            </w:pPr>
            <w:r w:rsidRPr="00EF7885">
              <w:rPr>
                <w:sz w:val="20"/>
                <w:szCs w:val="20"/>
              </w:rPr>
              <w:t>24</w:t>
            </w:r>
          </w:p>
        </w:tc>
        <w:tc>
          <w:tcPr>
            <w:tcW w:w="709" w:type="dxa"/>
            <w:shd w:val="clear" w:color="auto" w:fill="FFFFFF" w:themeFill="background1"/>
            <w:vAlign w:val="bottom"/>
          </w:tcPr>
          <w:p w14:paraId="39F7B4B2" w14:textId="77777777" w:rsidR="00EC25BB" w:rsidRPr="00EF7885" w:rsidRDefault="00EC25BB" w:rsidP="00C13735">
            <w:pPr>
              <w:jc w:val="center"/>
              <w:rPr>
                <w:sz w:val="20"/>
                <w:szCs w:val="20"/>
              </w:rPr>
            </w:pPr>
            <w:r w:rsidRPr="00EF7885">
              <w:rPr>
                <w:sz w:val="20"/>
                <w:szCs w:val="20"/>
              </w:rPr>
              <w:t>16.3</w:t>
            </w:r>
          </w:p>
        </w:tc>
      </w:tr>
      <w:tr w:rsidR="00EC25BB" w:rsidRPr="00EF7885" w14:paraId="779C8F66" w14:textId="77777777" w:rsidTr="00265CB9">
        <w:trPr>
          <w:trHeight w:val="115"/>
        </w:trPr>
        <w:tc>
          <w:tcPr>
            <w:tcW w:w="2405" w:type="dxa"/>
            <w:shd w:val="clear" w:color="auto" w:fill="FFFFFF" w:themeFill="background1"/>
            <w:hideMark/>
          </w:tcPr>
          <w:p w14:paraId="03FFBCB7" w14:textId="77777777" w:rsidR="00EC25BB" w:rsidRPr="00EF7885" w:rsidRDefault="00EC25BB" w:rsidP="00C13735">
            <w:pPr>
              <w:jc w:val="both"/>
              <w:rPr>
                <w:sz w:val="20"/>
                <w:szCs w:val="20"/>
              </w:rPr>
            </w:pPr>
            <w:r w:rsidRPr="00EF7885">
              <w:rPr>
                <w:sz w:val="20"/>
                <w:szCs w:val="20"/>
              </w:rPr>
              <w:t>Secondary</w:t>
            </w:r>
          </w:p>
        </w:tc>
        <w:tc>
          <w:tcPr>
            <w:tcW w:w="709" w:type="dxa"/>
            <w:shd w:val="clear" w:color="auto" w:fill="FFFFFF" w:themeFill="background1"/>
            <w:vAlign w:val="bottom"/>
          </w:tcPr>
          <w:p w14:paraId="04F7625F" w14:textId="77777777" w:rsidR="00EC25BB" w:rsidRPr="00EF7885" w:rsidRDefault="00EC25BB" w:rsidP="00C13735">
            <w:pPr>
              <w:jc w:val="center"/>
              <w:rPr>
                <w:sz w:val="20"/>
                <w:szCs w:val="20"/>
              </w:rPr>
            </w:pPr>
            <w:r w:rsidRPr="00EF7885">
              <w:rPr>
                <w:sz w:val="20"/>
                <w:szCs w:val="20"/>
              </w:rPr>
              <w:t>29</w:t>
            </w:r>
          </w:p>
        </w:tc>
        <w:tc>
          <w:tcPr>
            <w:tcW w:w="709" w:type="dxa"/>
            <w:shd w:val="clear" w:color="auto" w:fill="FFFFFF" w:themeFill="background1"/>
            <w:vAlign w:val="bottom"/>
          </w:tcPr>
          <w:p w14:paraId="2185783B" w14:textId="77777777" w:rsidR="00EC25BB" w:rsidRPr="00EF7885" w:rsidRDefault="00EC25BB" w:rsidP="00C13735">
            <w:pPr>
              <w:jc w:val="center"/>
              <w:rPr>
                <w:sz w:val="20"/>
                <w:szCs w:val="20"/>
              </w:rPr>
            </w:pPr>
            <w:r w:rsidRPr="00EF7885">
              <w:rPr>
                <w:sz w:val="20"/>
                <w:szCs w:val="20"/>
              </w:rPr>
              <w:t>22.7</w:t>
            </w:r>
          </w:p>
        </w:tc>
        <w:tc>
          <w:tcPr>
            <w:tcW w:w="708" w:type="dxa"/>
            <w:shd w:val="clear" w:color="auto" w:fill="FFFFFF" w:themeFill="background1"/>
            <w:vAlign w:val="bottom"/>
          </w:tcPr>
          <w:p w14:paraId="18623F3C" w14:textId="77777777" w:rsidR="00EC25BB" w:rsidRPr="00EF7885" w:rsidRDefault="00EC25BB" w:rsidP="00C13735">
            <w:pPr>
              <w:jc w:val="center"/>
              <w:rPr>
                <w:sz w:val="20"/>
                <w:szCs w:val="20"/>
              </w:rPr>
            </w:pPr>
            <w:r w:rsidRPr="00EF7885">
              <w:rPr>
                <w:sz w:val="20"/>
                <w:szCs w:val="20"/>
              </w:rPr>
              <w:t>22</w:t>
            </w:r>
          </w:p>
        </w:tc>
        <w:tc>
          <w:tcPr>
            <w:tcW w:w="708" w:type="dxa"/>
            <w:shd w:val="clear" w:color="auto" w:fill="FFFFFF" w:themeFill="background1"/>
            <w:vAlign w:val="bottom"/>
          </w:tcPr>
          <w:p w14:paraId="0C20A56F" w14:textId="77777777" w:rsidR="00EC25BB" w:rsidRPr="00EF7885" w:rsidRDefault="00EC25BB" w:rsidP="00C13735">
            <w:pPr>
              <w:jc w:val="center"/>
              <w:rPr>
                <w:sz w:val="20"/>
                <w:szCs w:val="20"/>
              </w:rPr>
            </w:pPr>
            <w:r w:rsidRPr="00EF7885">
              <w:rPr>
                <w:sz w:val="20"/>
                <w:szCs w:val="20"/>
              </w:rPr>
              <w:t>17.2</w:t>
            </w:r>
          </w:p>
        </w:tc>
        <w:tc>
          <w:tcPr>
            <w:tcW w:w="710" w:type="dxa"/>
            <w:shd w:val="clear" w:color="auto" w:fill="FFFFFF" w:themeFill="background1"/>
            <w:vAlign w:val="bottom"/>
          </w:tcPr>
          <w:p w14:paraId="5B77557C" w14:textId="77777777" w:rsidR="00EC25BB" w:rsidRPr="00EF7885" w:rsidRDefault="00EC25BB" w:rsidP="00C13735">
            <w:pPr>
              <w:jc w:val="center"/>
              <w:rPr>
                <w:sz w:val="20"/>
                <w:szCs w:val="20"/>
              </w:rPr>
            </w:pPr>
            <w:r w:rsidRPr="00EF7885">
              <w:rPr>
                <w:sz w:val="20"/>
                <w:szCs w:val="20"/>
              </w:rPr>
              <w:t>19</w:t>
            </w:r>
          </w:p>
        </w:tc>
        <w:tc>
          <w:tcPr>
            <w:tcW w:w="709" w:type="dxa"/>
            <w:shd w:val="clear" w:color="auto" w:fill="FFFFFF" w:themeFill="background1"/>
            <w:vAlign w:val="bottom"/>
          </w:tcPr>
          <w:p w14:paraId="0C175ECD" w14:textId="77777777" w:rsidR="00EC25BB" w:rsidRPr="00EF7885" w:rsidRDefault="00EC25BB" w:rsidP="00C13735">
            <w:pPr>
              <w:jc w:val="center"/>
              <w:rPr>
                <w:sz w:val="20"/>
                <w:szCs w:val="20"/>
              </w:rPr>
            </w:pPr>
            <w:r w:rsidRPr="00EF7885">
              <w:rPr>
                <w:sz w:val="20"/>
                <w:szCs w:val="20"/>
              </w:rPr>
              <w:t>12.9</w:t>
            </w:r>
          </w:p>
        </w:tc>
      </w:tr>
      <w:tr w:rsidR="00EC25BB" w:rsidRPr="00EF7885" w14:paraId="30CC1120" w14:textId="77777777" w:rsidTr="00265CB9">
        <w:trPr>
          <w:trHeight w:val="132"/>
        </w:trPr>
        <w:tc>
          <w:tcPr>
            <w:tcW w:w="2405" w:type="dxa"/>
            <w:tcBorders>
              <w:bottom w:val="single" w:sz="4" w:space="0" w:color="auto"/>
            </w:tcBorders>
            <w:shd w:val="clear" w:color="auto" w:fill="FFFFFF" w:themeFill="background1"/>
          </w:tcPr>
          <w:p w14:paraId="4C362D59" w14:textId="77777777" w:rsidR="00EC25BB" w:rsidRPr="00EF7885" w:rsidRDefault="00EC25BB" w:rsidP="00C13735">
            <w:pPr>
              <w:jc w:val="both"/>
              <w:rPr>
                <w:sz w:val="20"/>
                <w:szCs w:val="20"/>
              </w:rPr>
            </w:pPr>
            <w:r w:rsidRPr="00EF7885">
              <w:rPr>
                <w:sz w:val="20"/>
                <w:szCs w:val="20"/>
              </w:rPr>
              <w:t xml:space="preserve">Primary </w:t>
            </w:r>
          </w:p>
        </w:tc>
        <w:tc>
          <w:tcPr>
            <w:tcW w:w="709" w:type="dxa"/>
            <w:tcBorders>
              <w:bottom w:val="single" w:sz="4" w:space="0" w:color="auto"/>
            </w:tcBorders>
            <w:shd w:val="clear" w:color="auto" w:fill="FFFFFF" w:themeFill="background1"/>
            <w:vAlign w:val="bottom"/>
          </w:tcPr>
          <w:p w14:paraId="55767B62" w14:textId="77777777" w:rsidR="00EC25BB" w:rsidRPr="00EF7885" w:rsidRDefault="00EC25BB" w:rsidP="00C13735">
            <w:pPr>
              <w:jc w:val="center"/>
              <w:rPr>
                <w:sz w:val="20"/>
                <w:szCs w:val="20"/>
              </w:rPr>
            </w:pPr>
            <w:r w:rsidRPr="00EF7885">
              <w:rPr>
                <w:sz w:val="20"/>
                <w:szCs w:val="20"/>
              </w:rPr>
              <w:t>5</w:t>
            </w:r>
          </w:p>
        </w:tc>
        <w:tc>
          <w:tcPr>
            <w:tcW w:w="709" w:type="dxa"/>
            <w:tcBorders>
              <w:bottom w:val="single" w:sz="4" w:space="0" w:color="auto"/>
            </w:tcBorders>
            <w:shd w:val="clear" w:color="auto" w:fill="FFFFFF" w:themeFill="background1"/>
            <w:vAlign w:val="bottom"/>
          </w:tcPr>
          <w:p w14:paraId="3D684674" w14:textId="77777777" w:rsidR="00EC25BB" w:rsidRPr="00EF7885" w:rsidRDefault="00EC25BB" w:rsidP="00C13735">
            <w:pPr>
              <w:jc w:val="center"/>
              <w:rPr>
                <w:sz w:val="20"/>
                <w:szCs w:val="20"/>
              </w:rPr>
            </w:pPr>
            <w:r w:rsidRPr="00EF7885">
              <w:rPr>
                <w:sz w:val="20"/>
                <w:szCs w:val="20"/>
              </w:rPr>
              <w:t>3.9</w:t>
            </w:r>
          </w:p>
        </w:tc>
        <w:tc>
          <w:tcPr>
            <w:tcW w:w="708" w:type="dxa"/>
            <w:tcBorders>
              <w:bottom w:val="single" w:sz="4" w:space="0" w:color="auto"/>
            </w:tcBorders>
            <w:shd w:val="clear" w:color="auto" w:fill="FFFFFF" w:themeFill="background1"/>
            <w:vAlign w:val="bottom"/>
          </w:tcPr>
          <w:p w14:paraId="6463A089" w14:textId="77777777" w:rsidR="00EC25BB" w:rsidRPr="00EF7885" w:rsidRDefault="00EC25BB" w:rsidP="00C13735">
            <w:pPr>
              <w:jc w:val="center"/>
              <w:rPr>
                <w:sz w:val="20"/>
                <w:szCs w:val="20"/>
              </w:rPr>
            </w:pPr>
            <w:r w:rsidRPr="00EF7885">
              <w:rPr>
                <w:sz w:val="20"/>
                <w:szCs w:val="20"/>
              </w:rPr>
              <w:t>12</w:t>
            </w:r>
          </w:p>
        </w:tc>
        <w:tc>
          <w:tcPr>
            <w:tcW w:w="708" w:type="dxa"/>
            <w:tcBorders>
              <w:bottom w:val="single" w:sz="4" w:space="0" w:color="auto"/>
            </w:tcBorders>
            <w:shd w:val="clear" w:color="auto" w:fill="FFFFFF" w:themeFill="background1"/>
            <w:vAlign w:val="bottom"/>
          </w:tcPr>
          <w:p w14:paraId="5D12A426" w14:textId="77777777" w:rsidR="00EC25BB" w:rsidRPr="00EF7885" w:rsidRDefault="00EC25BB" w:rsidP="00C13735">
            <w:pPr>
              <w:jc w:val="center"/>
              <w:rPr>
                <w:sz w:val="20"/>
                <w:szCs w:val="20"/>
              </w:rPr>
            </w:pPr>
            <w:r w:rsidRPr="00EF7885">
              <w:rPr>
                <w:sz w:val="20"/>
                <w:szCs w:val="20"/>
              </w:rPr>
              <w:t>9.4</w:t>
            </w:r>
          </w:p>
        </w:tc>
        <w:tc>
          <w:tcPr>
            <w:tcW w:w="710" w:type="dxa"/>
            <w:tcBorders>
              <w:bottom w:val="single" w:sz="4" w:space="0" w:color="auto"/>
            </w:tcBorders>
            <w:shd w:val="clear" w:color="auto" w:fill="FFFFFF" w:themeFill="background1"/>
            <w:vAlign w:val="bottom"/>
          </w:tcPr>
          <w:p w14:paraId="2F3033BA" w14:textId="77777777" w:rsidR="00EC25BB" w:rsidRPr="00EF7885" w:rsidRDefault="00EC25BB" w:rsidP="00C13735">
            <w:pPr>
              <w:jc w:val="center"/>
              <w:rPr>
                <w:sz w:val="20"/>
                <w:szCs w:val="20"/>
              </w:rPr>
            </w:pPr>
            <w:r w:rsidRPr="00EF7885">
              <w:rPr>
                <w:sz w:val="20"/>
                <w:szCs w:val="20"/>
              </w:rPr>
              <w:t>8</w:t>
            </w:r>
          </w:p>
        </w:tc>
        <w:tc>
          <w:tcPr>
            <w:tcW w:w="709" w:type="dxa"/>
            <w:tcBorders>
              <w:bottom w:val="single" w:sz="4" w:space="0" w:color="auto"/>
            </w:tcBorders>
            <w:shd w:val="clear" w:color="auto" w:fill="FFFFFF" w:themeFill="background1"/>
            <w:vAlign w:val="bottom"/>
          </w:tcPr>
          <w:p w14:paraId="673D2BF4" w14:textId="77777777" w:rsidR="00EC25BB" w:rsidRPr="00EF7885" w:rsidRDefault="00EC25BB" w:rsidP="00C13735">
            <w:pPr>
              <w:jc w:val="center"/>
              <w:rPr>
                <w:sz w:val="20"/>
                <w:szCs w:val="20"/>
              </w:rPr>
            </w:pPr>
            <w:r w:rsidRPr="00EF7885">
              <w:rPr>
                <w:sz w:val="20"/>
                <w:szCs w:val="20"/>
              </w:rPr>
              <w:t>5.4</w:t>
            </w:r>
          </w:p>
        </w:tc>
      </w:tr>
      <w:tr w:rsidR="00EC25BB" w:rsidRPr="00EF7885" w14:paraId="2C231229" w14:textId="77777777" w:rsidTr="00265CB9">
        <w:trPr>
          <w:trHeight w:val="51"/>
        </w:trPr>
        <w:tc>
          <w:tcPr>
            <w:tcW w:w="2405" w:type="dxa"/>
            <w:tcBorders>
              <w:top w:val="single" w:sz="4" w:space="0" w:color="auto"/>
              <w:bottom w:val="single" w:sz="4" w:space="0" w:color="auto"/>
            </w:tcBorders>
            <w:shd w:val="clear" w:color="auto" w:fill="FFFFFF" w:themeFill="background1"/>
            <w:vAlign w:val="center"/>
          </w:tcPr>
          <w:p w14:paraId="1FB9B82B" w14:textId="77777777" w:rsidR="00EC25BB" w:rsidRPr="00265CB9" w:rsidRDefault="00EC25BB" w:rsidP="00C13735">
            <w:pPr>
              <w:rPr>
                <w:b/>
                <w:color w:val="000000"/>
                <w:sz w:val="20"/>
                <w:szCs w:val="20"/>
              </w:rPr>
            </w:pPr>
            <w:r w:rsidRPr="00265CB9">
              <w:rPr>
                <w:b/>
                <w:color w:val="000000"/>
                <w:sz w:val="20"/>
                <w:szCs w:val="20"/>
              </w:rPr>
              <w:t>Total</w:t>
            </w:r>
          </w:p>
        </w:tc>
        <w:tc>
          <w:tcPr>
            <w:tcW w:w="709" w:type="dxa"/>
            <w:tcBorders>
              <w:top w:val="single" w:sz="4" w:space="0" w:color="auto"/>
              <w:bottom w:val="single" w:sz="4" w:space="0" w:color="auto"/>
            </w:tcBorders>
            <w:shd w:val="clear" w:color="auto" w:fill="FFFFFF" w:themeFill="background1"/>
            <w:vAlign w:val="bottom"/>
          </w:tcPr>
          <w:p w14:paraId="32DAFE4C" w14:textId="77777777" w:rsidR="00EC25BB" w:rsidRPr="00265CB9" w:rsidRDefault="00EC25BB" w:rsidP="00C13735">
            <w:pPr>
              <w:jc w:val="center"/>
              <w:rPr>
                <w:b/>
                <w:sz w:val="20"/>
                <w:szCs w:val="20"/>
              </w:rPr>
            </w:pPr>
            <w:r w:rsidRPr="00265CB9">
              <w:rPr>
                <w:b/>
                <w:sz w:val="20"/>
                <w:szCs w:val="20"/>
              </w:rPr>
              <w:t>128</w:t>
            </w:r>
          </w:p>
        </w:tc>
        <w:tc>
          <w:tcPr>
            <w:tcW w:w="709" w:type="dxa"/>
            <w:tcBorders>
              <w:top w:val="single" w:sz="4" w:space="0" w:color="auto"/>
              <w:bottom w:val="single" w:sz="4" w:space="0" w:color="auto"/>
            </w:tcBorders>
            <w:shd w:val="clear" w:color="auto" w:fill="FFFFFF" w:themeFill="background1"/>
            <w:vAlign w:val="bottom"/>
          </w:tcPr>
          <w:p w14:paraId="165A77B0" w14:textId="77777777" w:rsidR="00EC25BB" w:rsidRPr="00265CB9" w:rsidRDefault="00EC25BB" w:rsidP="00C13735">
            <w:pPr>
              <w:jc w:val="center"/>
              <w:rPr>
                <w:b/>
                <w:sz w:val="20"/>
                <w:szCs w:val="20"/>
              </w:rPr>
            </w:pPr>
            <w:r w:rsidRPr="00265CB9">
              <w:rPr>
                <w:b/>
                <w:sz w:val="20"/>
                <w:szCs w:val="20"/>
              </w:rPr>
              <w:t>100</w:t>
            </w:r>
          </w:p>
        </w:tc>
        <w:tc>
          <w:tcPr>
            <w:tcW w:w="708" w:type="dxa"/>
            <w:tcBorders>
              <w:top w:val="single" w:sz="4" w:space="0" w:color="auto"/>
              <w:bottom w:val="single" w:sz="4" w:space="0" w:color="auto"/>
            </w:tcBorders>
            <w:shd w:val="clear" w:color="auto" w:fill="FFFFFF" w:themeFill="background1"/>
            <w:vAlign w:val="bottom"/>
          </w:tcPr>
          <w:p w14:paraId="27AE58C1" w14:textId="77777777" w:rsidR="00EC25BB" w:rsidRPr="00265CB9" w:rsidRDefault="00EC25BB" w:rsidP="00C13735">
            <w:pPr>
              <w:jc w:val="center"/>
              <w:rPr>
                <w:b/>
                <w:sz w:val="20"/>
                <w:szCs w:val="20"/>
              </w:rPr>
            </w:pPr>
            <w:r w:rsidRPr="00265CB9">
              <w:rPr>
                <w:b/>
                <w:sz w:val="20"/>
                <w:szCs w:val="20"/>
              </w:rPr>
              <w:t>128</w:t>
            </w:r>
          </w:p>
        </w:tc>
        <w:tc>
          <w:tcPr>
            <w:tcW w:w="708" w:type="dxa"/>
            <w:tcBorders>
              <w:top w:val="single" w:sz="4" w:space="0" w:color="auto"/>
              <w:bottom w:val="single" w:sz="4" w:space="0" w:color="auto"/>
            </w:tcBorders>
            <w:shd w:val="clear" w:color="auto" w:fill="FFFFFF" w:themeFill="background1"/>
            <w:vAlign w:val="bottom"/>
          </w:tcPr>
          <w:p w14:paraId="668FB855" w14:textId="77777777" w:rsidR="00EC25BB" w:rsidRPr="00265CB9" w:rsidRDefault="00EC25BB" w:rsidP="00C13735">
            <w:pPr>
              <w:jc w:val="center"/>
              <w:rPr>
                <w:b/>
                <w:sz w:val="20"/>
                <w:szCs w:val="20"/>
              </w:rPr>
            </w:pPr>
            <w:r w:rsidRPr="00265CB9">
              <w:rPr>
                <w:b/>
                <w:sz w:val="20"/>
                <w:szCs w:val="20"/>
              </w:rPr>
              <w:t>100</w:t>
            </w:r>
          </w:p>
        </w:tc>
        <w:tc>
          <w:tcPr>
            <w:tcW w:w="710" w:type="dxa"/>
            <w:tcBorders>
              <w:top w:val="single" w:sz="4" w:space="0" w:color="auto"/>
              <w:bottom w:val="single" w:sz="4" w:space="0" w:color="auto"/>
            </w:tcBorders>
            <w:shd w:val="clear" w:color="auto" w:fill="FFFFFF" w:themeFill="background1"/>
            <w:vAlign w:val="bottom"/>
          </w:tcPr>
          <w:p w14:paraId="329F7503" w14:textId="77777777" w:rsidR="00EC25BB" w:rsidRPr="00265CB9" w:rsidRDefault="00EC25BB" w:rsidP="00C13735">
            <w:pPr>
              <w:jc w:val="center"/>
              <w:rPr>
                <w:b/>
                <w:sz w:val="20"/>
                <w:szCs w:val="20"/>
              </w:rPr>
            </w:pPr>
            <w:r w:rsidRPr="00265CB9">
              <w:rPr>
                <w:b/>
                <w:sz w:val="20"/>
                <w:szCs w:val="20"/>
              </w:rPr>
              <w:t>128</w:t>
            </w:r>
          </w:p>
        </w:tc>
        <w:tc>
          <w:tcPr>
            <w:tcW w:w="709" w:type="dxa"/>
            <w:tcBorders>
              <w:top w:val="single" w:sz="4" w:space="0" w:color="auto"/>
              <w:bottom w:val="single" w:sz="4" w:space="0" w:color="auto"/>
            </w:tcBorders>
            <w:shd w:val="clear" w:color="auto" w:fill="FFFFFF" w:themeFill="background1"/>
            <w:vAlign w:val="bottom"/>
          </w:tcPr>
          <w:p w14:paraId="2A58CFA7" w14:textId="77777777" w:rsidR="00EC25BB" w:rsidRPr="00265CB9" w:rsidRDefault="00EC25BB" w:rsidP="00C13735">
            <w:pPr>
              <w:jc w:val="center"/>
              <w:rPr>
                <w:b/>
                <w:sz w:val="20"/>
                <w:szCs w:val="20"/>
              </w:rPr>
            </w:pPr>
            <w:r w:rsidRPr="00265CB9">
              <w:rPr>
                <w:b/>
                <w:sz w:val="20"/>
                <w:szCs w:val="20"/>
              </w:rPr>
              <w:t>100</w:t>
            </w:r>
          </w:p>
        </w:tc>
      </w:tr>
      <w:tr w:rsidR="00EC25BB" w:rsidRPr="00EF7885" w14:paraId="183990D3" w14:textId="77777777" w:rsidTr="007D31FF">
        <w:trPr>
          <w:trHeight w:val="51"/>
        </w:trPr>
        <w:tc>
          <w:tcPr>
            <w:tcW w:w="2405" w:type="dxa"/>
            <w:tcBorders>
              <w:top w:val="single" w:sz="4" w:space="0" w:color="auto"/>
            </w:tcBorders>
            <w:shd w:val="clear" w:color="auto" w:fill="auto"/>
          </w:tcPr>
          <w:p w14:paraId="587C763A" w14:textId="20F8F8BE" w:rsidR="00EC25BB" w:rsidRPr="00EF7885" w:rsidRDefault="00EC25BB" w:rsidP="00C13735">
            <w:pPr>
              <w:rPr>
                <w:bCs/>
                <w:color w:val="000000"/>
                <w:sz w:val="20"/>
                <w:szCs w:val="20"/>
              </w:rPr>
            </w:pPr>
          </w:p>
        </w:tc>
        <w:tc>
          <w:tcPr>
            <w:tcW w:w="709" w:type="dxa"/>
            <w:tcBorders>
              <w:top w:val="single" w:sz="4" w:space="0" w:color="auto"/>
            </w:tcBorders>
            <w:shd w:val="clear" w:color="auto" w:fill="auto"/>
            <w:vAlign w:val="bottom"/>
          </w:tcPr>
          <w:p w14:paraId="39D065EA" w14:textId="77777777" w:rsidR="00EC25BB" w:rsidRPr="00EF7885" w:rsidRDefault="00EC25BB" w:rsidP="00C13735">
            <w:pPr>
              <w:jc w:val="center"/>
              <w:rPr>
                <w:color w:val="000000"/>
                <w:sz w:val="20"/>
                <w:szCs w:val="20"/>
              </w:rPr>
            </w:pPr>
          </w:p>
        </w:tc>
        <w:tc>
          <w:tcPr>
            <w:tcW w:w="709" w:type="dxa"/>
            <w:tcBorders>
              <w:top w:val="single" w:sz="4" w:space="0" w:color="auto"/>
            </w:tcBorders>
            <w:shd w:val="clear" w:color="auto" w:fill="auto"/>
            <w:vAlign w:val="bottom"/>
          </w:tcPr>
          <w:p w14:paraId="0AE2897E" w14:textId="77777777" w:rsidR="00EC25BB" w:rsidRPr="00EF7885" w:rsidRDefault="00EC25BB" w:rsidP="00C13735">
            <w:pPr>
              <w:jc w:val="center"/>
              <w:rPr>
                <w:color w:val="000000"/>
                <w:sz w:val="20"/>
                <w:szCs w:val="20"/>
              </w:rPr>
            </w:pPr>
          </w:p>
        </w:tc>
        <w:tc>
          <w:tcPr>
            <w:tcW w:w="708" w:type="dxa"/>
            <w:tcBorders>
              <w:top w:val="single" w:sz="4" w:space="0" w:color="auto"/>
            </w:tcBorders>
            <w:shd w:val="clear" w:color="auto" w:fill="auto"/>
            <w:vAlign w:val="bottom"/>
          </w:tcPr>
          <w:p w14:paraId="2FC16531" w14:textId="77777777" w:rsidR="00EC25BB" w:rsidRPr="00EF7885" w:rsidRDefault="00EC25BB" w:rsidP="00C13735">
            <w:pPr>
              <w:jc w:val="center"/>
              <w:rPr>
                <w:color w:val="000000"/>
                <w:sz w:val="20"/>
                <w:szCs w:val="20"/>
              </w:rPr>
            </w:pPr>
          </w:p>
        </w:tc>
        <w:tc>
          <w:tcPr>
            <w:tcW w:w="708" w:type="dxa"/>
            <w:tcBorders>
              <w:top w:val="single" w:sz="4" w:space="0" w:color="auto"/>
            </w:tcBorders>
            <w:shd w:val="clear" w:color="auto" w:fill="auto"/>
            <w:vAlign w:val="bottom"/>
          </w:tcPr>
          <w:p w14:paraId="2953C80B" w14:textId="77777777" w:rsidR="00EC25BB" w:rsidRPr="00EF7885" w:rsidRDefault="00EC25BB" w:rsidP="00C13735">
            <w:pPr>
              <w:jc w:val="center"/>
              <w:rPr>
                <w:color w:val="000000"/>
                <w:sz w:val="20"/>
                <w:szCs w:val="20"/>
              </w:rPr>
            </w:pPr>
          </w:p>
        </w:tc>
        <w:tc>
          <w:tcPr>
            <w:tcW w:w="710" w:type="dxa"/>
            <w:tcBorders>
              <w:top w:val="single" w:sz="4" w:space="0" w:color="auto"/>
            </w:tcBorders>
            <w:shd w:val="clear" w:color="auto" w:fill="auto"/>
            <w:vAlign w:val="center"/>
          </w:tcPr>
          <w:p w14:paraId="0E2E0D2A" w14:textId="77777777" w:rsidR="00EC25BB" w:rsidRPr="00EF7885" w:rsidRDefault="00EC25BB" w:rsidP="00C13735">
            <w:pPr>
              <w:rPr>
                <w:color w:val="000000"/>
                <w:sz w:val="20"/>
                <w:szCs w:val="20"/>
              </w:rPr>
            </w:pPr>
          </w:p>
        </w:tc>
        <w:tc>
          <w:tcPr>
            <w:tcW w:w="709" w:type="dxa"/>
            <w:tcBorders>
              <w:top w:val="single" w:sz="4" w:space="0" w:color="auto"/>
            </w:tcBorders>
            <w:shd w:val="clear" w:color="auto" w:fill="auto"/>
            <w:vAlign w:val="center"/>
          </w:tcPr>
          <w:p w14:paraId="17BBBC75" w14:textId="77777777" w:rsidR="00EC25BB" w:rsidRPr="00EF7885" w:rsidRDefault="00EC25BB" w:rsidP="00C13735">
            <w:pPr>
              <w:rPr>
                <w:color w:val="000000"/>
                <w:sz w:val="20"/>
                <w:szCs w:val="20"/>
              </w:rPr>
            </w:pPr>
          </w:p>
        </w:tc>
      </w:tr>
    </w:tbl>
    <w:p w14:paraId="041E6F0D" w14:textId="0B606EC2" w:rsidR="007D31FF" w:rsidRDefault="00664AE3" w:rsidP="00C13735">
      <w:pPr>
        <w:jc w:val="both"/>
        <w:rPr>
          <w:sz w:val="24"/>
        </w:rPr>
      </w:pPr>
      <w:r>
        <w:rPr>
          <w:sz w:val="24"/>
        </w:rPr>
        <w:t xml:space="preserve">   </w:t>
      </w:r>
      <w:r w:rsidR="00220BA9" w:rsidRPr="007C1BE2">
        <w:rPr>
          <w:sz w:val="24"/>
        </w:rPr>
        <w:t>O</w:t>
      </w:r>
      <w:r w:rsidR="00EC25BB" w:rsidRPr="007C1BE2">
        <w:rPr>
          <w:sz w:val="24"/>
        </w:rPr>
        <w:t xml:space="preserve">ut of 128 respondents from Equity bank, 82 (64.1%) of the respondents were male while 46 (35.9%) of the respondents were female.  Likewise, among 128 of respondent from KCB 74 (57.8%) were male while 54 (42.2%) were female. Whereas among 128 respondents from Co-operative bank, 79 (53.7%) respondents were male while 49(33.3%) were female. This implies that the gender for customers in the three selected banks in Nairobi County were mainly male and therefore their responses could be relied upon to make the study conclusions. The study sought to evaluate the respondent level of education with respect to media channels used to access bank advertisements. The results revealed that respondents from Equity bank 71 (55.5%) were between </w:t>
      </w:r>
      <w:r w:rsidR="00EC25BB" w:rsidRPr="007C1BE2">
        <w:rPr>
          <w:sz w:val="24"/>
        </w:rPr>
        <w:lastRenderedPageBreak/>
        <w:t>30 and 49 years whereas those below 29 years were 39 (30.5%) and those over 50 years were 18 (14.1%). Likewise, respondents from KCB 60 (46.9%) were between 30 and 49 years while those below 29 years were 48 (37.5%) and above 50 years were 20 (15.6%). For Co-operative bank 69 (46.9%) of the respondents were between 30 and 49 years while those below 29 years were 38(25.5%) and those above 50 years were  21 (14.3%). This implies that majority of the respondents holding accounts with the three selected banks were between 30-49 years old therefore could be relied upon to make comprehensive conclusions about this study.  Regarding level of education, the respondents from Equity bank had a relatively high level of education with 45 (35.2%), 27 (21.1%) and 29 (22.7%) holding university first degree, college diploma and secondary certificates respectively. Likewise, 52(35.4%), 27(21.1%) and 22(17.2%) respondent from KCB were holders of university first degree, postgraduate and college diploma certificates respectively. While 45 (35.2%), 25(19.5%) and 24 (16.3%) of the respondent from Co-operative bank were holders of university first degree, postgraduate and college diploma certificates respectively.</w:t>
      </w:r>
      <w:r w:rsidR="00875B23" w:rsidRPr="007C1BE2">
        <w:rPr>
          <w:sz w:val="24"/>
        </w:rPr>
        <w:t xml:space="preserve"> </w:t>
      </w:r>
    </w:p>
    <w:p w14:paraId="3A2BDB45" w14:textId="77777777" w:rsidR="00CD5465" w:rsidRDefault="00CD5465" w:rsidP="00C13735">
      <w:pPr>
        <w:jc w:val="both"/>
        <w:rPr>
          <w:sz w:val="24"/>
        </w:rPr>
      </w:pPr>
    </w:p>
    <w:p w14:paraId="22874341" w14:textId="3FF700FB" w:rsidR="00CD5465" w:rsidRPr="00A61D11" w:rsidRDefault="00CD5465" w:rsidP="00636387">
      <w:pPr>
        <w:pStyle w:val="Heading2"/>
        <w:spacing w:before="240" w:after="240"/>
        <w:rPr>
          <w:i/>
          <w:sz w:val="20"/>
          <w:szCs w:val="20"/>
        </w:rPr>
      </w:pPr>
      <w:r w:rsidRPr="00A61D11">
        <w:rPr>
          <w:rFonts w:ascii="Times New Roman" w:hAnsi="Times New Roman" w:cs="Times New Roman"/>
          <w:i/>
          <w:color w:val="auto"/>
          <w:sz w:val="24"/>
          <w:szCs w:val="24"/>
        </w:rPr>
        <w:t xml:space="preserve">6.2 Order of preference of the adverting channels </w:t>
      </w:r>
    </w:p>
    <w:bookmarkEnd w:id="10"/>
    <w:p w14:paraId="7F7E6D39" w14:textId="76EDEAA6" w:rsidR="003163FC" w:rsidRPr="00EF7885" w:rsidRDefault="003163FC" w:rsidP="00C13735">
      <w:pPr>
        <w:jc w:val="both"/>
        <w:rPr>
          <w:sz w:val="20"/>
          <w:szCs w:val="20"/>
        </w:rPr>
      </w:pPr>
      <w:r w:rsidRPr="007C1BE2">
        <w:rPr>
          <w:sz w:val="24"/>
        </w:rPr>
        <w:t xml:space="preserve">In order to ascertain specific media channel </w:t>
      </w:r>
      <w:r w:rsidR="00E22726" w:rsidRPr="007C1BE2">
        <w:rPr>
          <w:sz w:val="24"/>
        </w:rPr>
        <w:t xml:space="preserve">preferred by the respondents, </w:t>
      </w:r>
      <w:r w:rsidR="005304BF" w:rsidRPr="007C1BE2">
        <w:rPr>
          <w:sz w:val="24"/>
        </w:rPr>
        <w:t>we</w:t>
      </w:r>
      <w:r w:rsidRPr="007C1BE2">
        <w:rPr>
          <w:sz w:val="24"/>
        </w:rPr>
        <w:t xml:space="preserve"> computed preference orders by the </w:t>
      </w:r>
      <w:r w:rsidR="00BC5A36" w:rsidRPr="007C1BE2">
        <w:rPr>
          <w:sz w:val="24"/>
        </w:rPr>
        <w:t>consumers</w:t>
      </w:r>
      <w:r w:rsidRPr="007C1BE2">
        <w:rPr>
          <w:sz w:val="24"/>
        </w:rPr>
        <w:t xml:space="preserve"> far as access to bank information from the three selected banks in Na</w:t>
      </w:r>
      <w:r w:rsidR="00E22726" w:rsidRPr="007C1BE2">
        <w:rPr>
          <w:sz w:val="24"/>
        </w:rPr>
        <w:t xml:space="preserve">irobi County was concerned. Three </w:t>
      </w:r>
      <w:r w:rsidRPr="007C1BE2">
        <w:rPr>
          <w:sz w:val="24"/>
        </w:rPr>
        <w:t xml:space="preserve">media channels assessed </w:t>
      </w:r>
      <w:r w:rsidR="00E22726" w:rsidRPr="007C1BE2">
        <w:rPr>
          <w:sz w:val="24"/>
        </w:rPr>
        <w:t>and ranked</w:t>
      </w:r>
      <w:r w:rsidRPr="007C1BE2">
        <w:rPr>
          <w:sz w:val="24"/>
        </w:rPr>
        <w:t xml:space="preserve"> in </w:t>
      </w:r>
      <w:r w:rsidR="00E22726" w:rsidRPr="007C1BE2">
        <w:rPr>
          <w:sz w:val="24"/>
        </w:rPr>
        <w:t xml:space="preserve">consumer </w:t>
      </w:r>
      <w:r w:rsidRPr="007C1BE2">
        <w:rPr>
          <w:sz w:val="24"/>
        </w:rPr>
        <w:t>order of preference from the most preferred to the least pr</w:t>
      </w:r>
      <w:r w:rsidR="00BC5A36" w:rsidRPr="007C1BE2">
        <w:rPr>
          <w:sz w:val="24"/>
        </w:rPr>
        <w:t>eferred media channel. Table 2</w:t>
      </w:r>
      <w:r w:rsidR="00C41731" w:rsidRPr="007C1BE2">
        <w:rPr>
          <w:sz w:val="24"/>
        </w:rPr>
        <w:t xml:space="preserve"> </w:t>
      </w:r>
      <w:r w:rsidR="00215147" w:rsidRPr="007C1BE2">
        <w:rPr>
          <w:sz w:val="24"/>
        </w:rPr>
        <w:t xml:space="preserve">summarises </w:t>
      </w:r>
      <w:r w:rsidRPr="007C1BE2">
        <w:rPr>
          <w:sz w:val="24"/>
        </w:rPr>
        <w:t xml:space="preserve">the order of </w:t>
      </w:r>
      <w:r w:rsidR="00215147" w:rsidRPr="007C1BE2">
        <w:rPr>
          <w:sz w:val="24"/>
        </w:rPr>
        <w:t xml:space="preserve">preference </w:t>
      </w:r>
      <w:r w:rsidR="00E22726" w:rsidRPr="007C1BE2">
        <w:rPr>
          <w:sz w:val="24"/>
        </w:rPr>
        <w:t>for TV</w:t>
      </w:r>
      <w:r w:rsidR="00215147" w:rsidRPr="007C1BE2">
        <w:rPr>
          <w:sz w:val="24"/>
        </w:rPr>
        <w:t>, Radio and Newspaper by consumers</w:t>
      </w:r>
      <w:r w:rsidRPr="00EF7885">
        <w:rPr>
          <w:sz w:val="20"/>
          <w:szCs w:val="20"/>
        </w:rPr>
        <w:t>.</w:t>
      </w:r>
    </w:p>
    <w:p w14:paraId="30312230" w14:textId="77777777" w:rsidR="003163FC" w:rsidRPr="00EF7885" w:rsidRDefault="003163FC" w:rsidP="00C13735">
      <w:pPr>
        <w:jc w:val="both"/>
        <w:rPr>
          <w:sz w:val="20"/>
          <w:szCs w:val="20"/>
        </w:rPr>
      </w:pPr>
    </w:p>
    <w:tbl>
      <w:tblPr>
        <w:tblW w:w="8286" w:type="dxa"/>
        <w:tblInd w:w="137" w:type="dxa"/>
        <w:tblLook w:val="04A0" w:firstRow="1" w:lastRow="0" w:firstColumn="1" w:lastColumn="0" w:noHBand="0" w:noVBand="1"/>
      </w:tblPr>
      <w:tblGrid>
        <w:gridCol w:w="2499"/>
        <w:gridCol w:w="576"/>
        <w:gridCol w:w="1577"/>
        <w:gridCol w:w="1101"/>
        <w:gridCol w:w="1266"/>
        <w:gridCol w:w="1267"/>
      </w:tblGrid>
      <w:tr w:rsidR="00DF7469" w:rsidRPr="00EF7885" w14:paraId="63704054" w14:textId="77777777" w:rsidTr="00E540A4">
        <w:tc>
          <w:tcPr>
            <w:tcW w:w="8286" w:type="dxa"/>
            <w:gridSpan w:val="6"/>
            <w:tcBorders>
              <w:bottom w:val="single" w:sz="4" w:space="0" w:color="auto"/>
            </w:tcBorders>
            <w:vAlign w:val="bottom"/>
          </w:tcPr>
          <w:p w14:paraId="67F9564A" w14:textId="62BAD13D" w:rsidR="00265CB9" w:rsidRPr="00265CB9" w:rsidRDefault="00BC5A36" w:rsidP="000A3863">
            <w:pPr>
              <w:pStyle w:val="Caption"/>
              <w:jc w:val="center"/>
            </w:pPr>
            <w:bookmarkStart w:id="11" w:name="_Toc12479429"/>
            <w:bookmarkStart w:id="12" w:name="_Toc12479591"/>
            <w:bookmarkStart w:id="13" w:name="_Toc12479646"/>
            <w:bookmarkStart w:id="14" w:name="_Toc12479722"/>
            <w:bookmarkStart w:id="15" w:name="_Toc12480294"/>
            <w:r w:rsidRPr="00265CB9">
              <w:rPr>
                <w:i/>
                <w:sz w:val="20"/>
              </w:rPr>
              <w:t>Table 2</w:t>
            </w:r>
            <w:r w:rsidR="003163FC" w:rsidRPr="00265CB9">
              <w:rPr>
                <w:i/>
                <w:sz w:val="20"/>
              </w:rPr>
              <w:t xml:space="preserve">: </w:t>
            </w:r>
            <w:r w:rsidR="003163FC" w:rsidRPr="00265CB9">
              <w:rPr>
                <w:b w:val="0"/>
                <w:i/>
                <w:sz w:val="20"/>
              </w:rPr>
              <w:t>Order of preference for the media channel used by respondents</w:t>
            </w:r>
            <w:bookmarkEnd w:id="11"/>
            <w:bookmarkEnd w:id="12"/>
            <w:bookmarkEnd w:id="13"/>
            <w:bookmarkEnd w:id="14"/>
            <w:bookmarkEnd w:id="15"/>
            <w:r w:rsidR="003163FC" w:rsidRPr="00265CB9">
              <w:rPr>
                <w:i/>
                <w:sz w:val="20"/>
              </w:rPr>
              <w:t xml:space="preserve"> </w:t>
            </w:r>
          </w:p>
        </w:tc>
      </w:tr>
      <w:tr w:rsidR="00225A6B" w:rsidRPr="00EF7885" w14:paraId="195BD485" w14:textId="77777777" w:rsidTr="00265CB9">
        <w:tc>
          <w:tcPr>
            <w:tcW w:w="2499" w:type="dxa"/>
            <w:tcBorders>
              <w:top w:val="single" w:sz="4" w:space="0" w:color="auto"/>
              <w:bottom w:val="single" w:sz="4" w:space="0" w:color="auto"/>
            </w:tcBorders>
            <w:shd w:val="clear" w:color="auto" w:fill="FFFFFF" w:themeFill="background1"/>
            <w:vAlign w:val="bottom"/>
          </w:tcPr>
          <w:p w14:paraId="6460C27C" w14:textId="77777777" w:rsidR="003163FC" w:rsidRPr="00265CB9" w:rsidRDefault="003163FC" w:rsidP="00C13735">
            <w:pPr>
              <w:rPr>
                <w:sz w:val="20"/>
                <w:szCs w:val="20"/>
              </w:rPr>
            </w:pPr>
            <w:r w:rsidRPr="00265CB9">
              <w:rPr>
                <w:sz w:val="20"/>
                <w:szCs w:val="20"/>
              </w:rPr>
              <w:t xml:space="preserve">Media Channels  </w:t>
            </w:r>
          </w:p>
        </w:tc>
        <w:tc>
          <w:tcPr>
            <w:tcW w:w="576" w:type="dxa"/>
            <w:tcBorders>
              <w:top w:val="single" w:sz="4" w:space="0" w:color="auto"/>
              <w:bottom w:val="single" w:sz="4" w:space="0" w:color="auto"/>
            </w:tcBorders>
            <w:shd w:val="clear" w:color="auto" w:fill="FFFFFF" w:themeFill="background1"/>
            <w:vAlign w:val="bottom"/>
          </w:tcPr>
          <w:p w14:paraId="6F12056E" w14:textId="77777777" w:rsidR="003163FC" w:rsidRPr="00265CB9" w:rsidRDefault="003163FC" w:rsidP="00C13735">
            <w:pPr>
              <w:rPr>
                <w:sz w:val="20"/>
                <w:szCs w:val="20"/>
              </w:rPr>
            </w:pPr>
            <w:r w:rsidRPr="00265CB9">
              <w:rPr>
                <w:sz w:val="20"/>
                <w:szCs w:val="20"/>
              </w:rPr>
              <w:t>n</w:t>
            </w:r>
          </w:p>
        </w:tc>
        <w:tc>
          <w:tcPr>
            <w:tcW w:w="1577" w:type="dxa"/>
            <w:tcBorders>
              <w:top w:val="single" w:sz="4" w:space="0" w:color="auto"/>
              <w:bottom w:val="single" w:sz="4" w:space="0" w:color="auto"/>
            </w:tcBorders>
            <w:shd w:val="clear" w:color="auto" w:fill="FFFFFF" w:themeFill="background1"/>
            <w:vAlign w:val="bottom"/>
          </w:tcPr>
          <w:p w14:paraId="21674CDE" w14:textId="77777777" w:rsidR="003163FC" w:rsidRPr="00265CB9" w:rsidRDefault="003163FC" w:rsidP="00C13735">
            <w:pPr>
              <w:rPr>
                <w:sz w:val="20"/>
                <w:szCs w:val="20"/>
              </w:rPr>
            </w:pPr>
            <w:r w:rsidRPr="00265CB9">
              <w:rPr>
                <w:sz w:val="20"/>
                <w:szCs w:val="20"/>
              </w:rPr>
              <w:t xml:space="preserve">Computation method </w:t>
            </w:r>
          </w:p>
        </w:tc>
        <w:tc>
          <w:tcPr>
            <w:tcW w:w="1101" w:type="dxa"/>
            <w:tcBorders>
              <w:top w:val="single" w:sz="4" w:space="0" w:color="auto"/>
              <w:bottom w:val="single" w:sz="4" w:space="0" w:color="auto"/>
            </w:tcBorders>
            <w:shd w:val="clear" w:color="auto" w:fill="FFFFFF" w:themeFill="background1"/>
            <w:vAlign w:val="bottom"/>
          </w:tcPr>
          <w:p w14:paraId="12FC9686" w14:textId="77777777" w:rsidR="003163FC" w:rsidRPr="00265CB9" w:rsidRDefault="003163FC" w:rsidP="00C13735">
            <w:pPr>
              <w:rPr>
                <w:sz w:val="20"/>
                <w:szCs w:val="20"/>
              </w:rPr>
            </w:pPr>
            <w:r w:rsidRPr="00265CB9">
              <w:rPr>
                <w:sz w:val="20"/>
                <w:szCs w:val="20"/>
              </w:rPr>
              <w:t>Actual score</w:t>
            </w:r>
          </w:p>
          <w:p w14:paraId="7F275D28" w14:textId="77777777" w:rsidR="003163FC" w:rsidRPr="00265CB9" w:rsidRDefault="003163FC" w:rsidP="00C13735">
            <w:pPr>
              <w:rPr>
                <w:sz w:val="20"/>
                <w:szCs w:val="20"/>
              </w:rPr>
            </w:pPr>
            <w:r w:rsidRPr="00265CB9">
              <w:rPr>
                <w:sz w:val="20"/>
                <w:szCs w:val="20"/>
              </w:rPr>
              <w:t>(A)</w:t>
            </w:r>
          </w:p>
        </w:tc>
        <w:tc>
          <w:tcPr>
            <w:tcW w:w="1266" w:type="dxa"/>
            <w:tcBorders>
              <w:top w:val="single" w:sz="4" w:space="0" w:color="auto"/>
              <w:bottom w:val="single" w:sz="4" w:space="0" w:color="auto"/>
            </w:tcBorders>
            <w:shd w:val="clear" w:color="auto" w:fill="FFFFFF" w:themeFill="background1"/>
            <w:vAlign w:val="bottom"/>
          </w:tcPr>
          <w:p w14:paraId="242DB681" w14:textId="77777777" w:rsidR="003163FC" w:rsidRPr="00265CB9" w:rsidRDefault="003163FC" w:rsidP="00C13735">
            <w:pPr>
              <w:rPr>
                <w:sz w:val="20"/>
                <w:szCs w:val="20"/>
              </w:rPr>
            </w:pPr>
            <w:r w:rsidRPr="00265CB9">
              <w:rPr>
                <w:sz w:val="20"/>
                <w:szCs w:val="20"/>
              </w:rPr>
              <w:t xml:space="preserve">Ideal score </w:t>
            </w:r>
          </w:p>
          <w:p w14:paraId="08BF26CB" w14:textId="77777777" w:rsidR="003163FC" w:rsidRPr="00265CB9" w:rsidRDefault="003163FC" w:rsidP="00C13735">
            <w:pPr>
              <w:rPr>
                <w:sz w:val="20"/>
                <w:szCs w:val="20"/>
              </w:rPr>
            </w:pPr>
            <w:r w:rsidRPr="00265CB9">
              <w:rPr>
                <w:sz w:val="20"/>
                <w:szCs w:val="20"/>
              </w:rPr>
              <w:t>(n x 3) (B)</w:t>
            </w:r>
          </w:p>
        </w:tc>
        <w:tc>
          <w:tcPr>
            <w:tcW w:w="1267" w:type="dxa"/>
            <w:tcBorders>
              <w:top w:val="single" w:sz="4" w:space="0" w:color="auto"/>
              <w:bottom w:val="single" w:sz="4" w:space="0" w:color="auto"/>
            </w:tcBorders>
            <w:shd w:val="clear" w:color="auto" w:fill="FFFFFF" w:themeFill="background1"/>
            <w:vAlign w:val="bottom"/>
          </w:tcPr>
          <w:p w14:paraId="283FE881" w14:textId="77777777" w:rsidR="003163FC" w:rsidRPr="00265CB9" w:rsidRDefault="003163FC" w:rsidP="00C13735">
            <w:pPr>
              <w:rPr>
                <w:sz w:val="20"/>
                <w:szCs w:val="20"/>
              </w:rPr>
            </w:pPr>
            <w:r w:rsidRPr="00265CB9">
              <w:rPr>
                <w:sz w:val="20"/>
                <w:szCs w:val="20"/>
              </w:rPr>
              <w:t xml:space="preserve">Index </w:t>
            </w:r>
          </w:p>
          <w:p w14:paraId="36C75D87" w14:textId="77777777" w:rsidR="003163FC" w:rsidRPr="00265CB9" w:rsidRDefault="003163FC" w:rsidP="00C13735">
            <w:pPr>
              <w:rPr>
                <w:sz w:val="20"/>
                <w:szCs w:val="20"/>
              </w:rPr>
            </w:pPr>
            <w:r w:rsidRPr="00265CB9">
              <w:rPr>
                <w:sz w:val="20"/>
                <w:szCs w:val="20"/>
              </w:rPr>
              <w:t>(A/B X100)</w:t>
            </w:r>
          </w:p>
        </w:tc>
      </w:tr>
      <w:tr w:rsidR="00225A6B" w:rsidRPr="00EF7885" w14:paraId="6E29038A" w14:textId="77777777" w:rsidTr="00265CB9">
        <w:tc>
          <w:tcPr>
            <w:tcW w:w="2499" w:type="dxa"/>
            <w:tcBorders>
              <w:top w:val="single" w:sz="4" w:space="0" w:color="auto"/>
              <w:bottom w:val="single" w:sz="4" w:space="0" w:color="auto"/>
            </w:tcBorders>
            <w:shd w:val="clear" w:color="auto" w:fill="FFFFFF" w:themeFill="background1"/>
            <w:vAlign w:val="center"/>
          </w:tcPr>
          <w:p w14:paraId="72F4A8F0" w14:textId="77777777" w:rsidR="003163FC" w:rsidRPr="00EF7885" w:rsidRDefault="003163FC" w:rsidP="00C13735">
            <w:pPr>
              <w:rPr>
                <w:sz w:val="20"/>
                <w:szCs w:val="20"/>
              </w:rPr>
            </w:pPr>
            <w:r w:rsidRPr="00EF7885">
              <w:rPr>
                <w:sz w:val="20"/>
                <w:szCs w:val="20"/>
              </w:rPr>
              <w:t>TV</w:t>
            </w:r>
          </w:p>
        </w:tc>
        <w:tc>
          <w:tcPr>
            <w:tcW w:w="576" w:type="dxa"/>
            <w:tcBorders>
              <w:top w:val="single" w:sz="4" w:space="0" w:color="auto"/>
              <w:bottom w:val="single" w:sz="4" w:space="0" w:color="auto"/>
            </w:tcBorders>
            <w:shd w:val="clear" w:color="auto" w:fill="FFFFFF" w:themeFill="background1"/>
            <w:vAlign w:val="center"/>
          </w:tcPr>
          <w:p w14:paraId="2F01E8FD" w14:textId="77777777" w:rsidR="003163FC" w:rsidRPr="00EF7885" w:rsidRDefault="003163FC" w:rsidP="00C13735">
            <w:pPr>
              <w:rPr>
                <w:sz w:val="20"/>
                <w:szCs w:val="20"/>
              </w:rPr>
            </w:pPr>
            <w:r w:rsidRPr="00EF7885">
              <w:rPr>
                <w:sz w:val="20"/>
                <w:szCs w:val="20"/>
              </w:rPr>
              <w:t>124</w:t>
            </w:r>
          </w:p>
        </w:tc>
        <w:tc>
          <w:tcPr>
            <w:tcW w:w="1577" w:type="dxa"/>
            <w:tcBorders>
              <w:top w:val="single" w:sz="4" w:space="0" w:color="auto"/>
              <w:bottom w:val="single" w:sz="4" w:space="0" w:color="auto"/>
            </w:tcBorders>
            <w:shd w:val="clear" w:color="auto" w:fill="FFFFFF" w:themeFill="background1"/>
            <w:vAlign w:val="center"/>
          </w:tcPr>
          <w:p w14:paraId="7753F7AA" w14:textId="77777777" w:rsidR="003163FC" w:rsidRPr="00EF7885" w:rsidRDefault="003163FC" w:rsidP="00C13735">
            <w:pPr>
              <w:rPr>
                <w:sz w:val="20"/>
                <w:szCs w:val="20"/>
              </w:rPr>
            </w:pPr>
            <w:r w:rsidRPr="00EF7885">
              <w:rPr>
                <w:sz w:val="20"/>
                <w:szCs w:val="20"/>
              </w:rPr>
              <w:t>46x3=138</w:t>
            </w:r>
          </w:p>
          <w:p w14:paraId="6B513914" w14:textId="77777777" w:rsidR="003163FC" w:rsidRPr="00EF7885" w:rsidRDefault="003163FC" w:rsidP="00C13735">
            <w:pPr>
              <w:rPr>
                <w:sz w:val="20"/>
                <w:szCs w:val="20"/>
              </w:rPr>
            </w:pPr>
            <w:r w:rsidRPr="00EF7885">
              <w:rPr>
                <w:sz w:val="20"/>
                <w:szCs w:val="20"/>
              </w:rPr>
              <w:t>47x2=94</w:t>
            </w:r>
          </w:p>
          <w:p w14:paraId="2607AC14" w14:textId="77777777" w:rsidR="003163FC" w:rsidRPr="00EF7885" w:rsidRDefault="003163FC" w:rsidP="00C13735">
            <w:pPr>
              <w:rPr>
                <w:sz w:val="20"/>
                <w:szCs w:val="20"/>
              </w:rPr>
            </w:pPr>
            <w:r w:rsidRPr="00EF7885">
              <w:rPr>
                <w:sz w:val="20"/>
                <w:szCs w:val="20"/>
              </w:rPr>
              <w:t>32x1=32</w:t>
            </w:r>
          </w:p>
        </w:tc>
        <w:tc>
          <w:tcPr>
            <w:tcW w:w="1101" w:type="dxa"/>
            <w:tcBorders>
              <w:top w:val="single" w:sz="4" w:space="0" w:color="auto"/>
              <w:bottom w:val="single" w:sz="4" w:space="0" w:color="auto"/>
            </w:tcBorders>
            <w:shd w:val="clear" w:color="auto" w:fill="FFFFFF" w:themeFill="background1"/>
            <w:vAlign w:val="center"/>
          </w:tcPr>
          <w:p w14:paraId="0F613FD4" w14:textId="77777777" w:rsidR="003163FC" w:rsidRPr="00EF7885" w:rsidRDefault="003163FC" w:rsidP="00C13735">
            <w:pPr>
              <w:rPr>
                <w:sz w:val="20"/>
                <w:szCs w:val="20"/>
              </w:rPr>
            </w:pPr>
            <w:r w:rsidRPr="00EF7885">
              <w:rPr>
                <w:sz w:val="20"/>
                <w:szCs w:val="20"/>
              </w:rPr>
              <w:t>264</w:t>
            </w:r>
          </w:p>
        </w:tc>
        <w:tc>
          <w:tcPr>
            <w:tcW w:w="1266" w:type="dxa"/>
            <w:tcBorders>
              <w:top w:val="single" w:sz="4" w:space="0" w:color="auto"/>
              <w:bottom w:val="single" w:sz="4" w:space="0" w:color="auto"/>
            </w:tcBorders>
            <w:shd w:val="clear" w:color="auto" w:fill="FFFFFF" w:themeFill="background1"/>
            <w:vAlign w:val="center"/>
          </w:tcPr>
          <w:p w14:paraId="20DA6336" w14:textId="77777777" w:rsidR="003163FC" w:rsidRPr="00EF7885" w:rsidRDefault="003163FC" w:rsidP="00C13735">
            <w:pPr>
              <w:rPr>
                <w:sz w:val="20"/>
                <w:szCs w:val="20"/>
              </w:rPr>
            </w:pPr>
            <w:r w:rsidRPr="00EF7885">
              <w:rPr>
                <w:sz w:val="20"/>
                <w:szCs w:val="20"/>
              </w:rPr>
              <w:t>372</w:t>
            </w:r>
          </w:p>
        </w:tc>
        <w:tc>
          <w:tcPr>
            <w:tcW w:w="1267" w:type="dxa"/>
            <w:tcBorders>
              <w:top w:val="single" w:sz="4" w:space="0" w:color="auto"/>
              <w:bottom w:val="single" w:sz="4" w:space="0" w:color="auto"/>
            </w:tcBorders>
            <w:shd w:val="clear" w:color="auto" w:fill="FFFFFF" w:themeFill="background1"/>
            <w:vAlign w:val="center"/>
          </w:tcPr>
          <w:p w14:paraId="751CD51F" w14:textId="77777777" w:rsidR="003163FC" w:rsidRPr="00EF7885" w:rsidRDefault="003163FC" w:rsidP="00C13735">
            <w:pPr>
              <w:rPr>
                <w:sz w:val="20"/>
                <w:szCs w:val="20"/>
              </w:rPr>
            </w:pPr>
            <w:r w:rsidRPr="00EF7885">
              <w:rPr>
                <w:sz w:val="20"/>
                <w:szCs w:val="20"/>
              </w:rPr>
              <w:t>70.97</w:t>
            </w:r>
          </w:p>
        </w:tc>
      </w:tr>
      <w:tr w:rsidR="00225A6B" w:rsidRPr="00EF7885" w14:paraId="5F5B0858" w14:textId="77777777" w:rsidTr="00265CB9">
        <w:tc>
          <w:tcPr>
            <w:tcW w:w="2499" w:type="dxa"/>
            <w:tcBorders>
              <w:top w:val="single" w:sz="4" w:space="0" w:color="auto"/>
              <w:bottom w:val="single" w:sz="4" w:space="0" w:color="auto"/>
            </w:tcBorders>
            <w:shd w:val="clear" w:color="auto" w:fill="FFFFFF" w:themeFill="background1"/>
            <w:vAlign w:val="center"/>
          </w:tcPr>
          <w:p w14:paraId="3679B9F2" w14:textId="77777777" w:rsidR="003163FC" w:rsidRPr="00EF7885" w:rsidRDefault="003163FC" w:rsidP="00C13735">
            <w:pPr>
              <w:rPr>
                <w:sz w:val="20"/>
                <w:szCs w:val="20"/>
              </w:rPr>
            </w:pPr>
            <w:r w:rsidRPr="00EF7885">
              <w:rPr>
                <w:sz w:val="20"/>
                <w:szCs w:val="20"/>
              </w:rPr>
              <w:t>Radio</w:t>
            </w:r>
          </w:p>
        </w:tc>
        <w:tc>
          <w:tcPr>
            <w:tcW w:w="576" w:type="dxa"/>
            <w:tcBorders>
              <w:top w:val="single" w:sz="4" w:space="0" w:color="auto"/>
              <w:bottom w:val="single" w:sz="4" w:space="0" w:color="auto"/>
            </w:tcBorders>
            <w:shd w:val="clear" w:color="auto" w:fill="FFFFFF" w:themeFill="background1"/>
            <w:vAlign w:val="center"/>
          </w:tcPr>
          <w:p w14:paraId="76DF59A5" w14:textId="77777777" w:rsidR="003163FC" w:rsidRPr="00EF7885" w:rsidRDefault="003163FC" w:rsidP="00C13735">
            <w:pPr>
              <w:rPr>
                <w:sz w:val="20"/>
                <w:szCs w:val="20"/>
              </w:rPr>
            </w:pPr>
            <w:r w:rsidRPr="00EF7885">
              <w:rPr>
                <w:sz w:val="20"/>
                <w:szCs w:val="20"/>
              </w:rPr>
              <w:t>24</w:t>
            </w:r>
          </w:p>
        </w:tc>
        <w:tc>
          <w:tcPr>
            <w:tcW w:w="1577" w:type="dxa"/>
            <w:tcBorders>
              <w:top w:val="single" w:sz="4" w:space="0" w:color="auto"/>
              <w:bottom w:val="single" w:sz="4" w:space="0" w:color="auto"/>
            </w:tcBorders>
            <w:shd w:val="clear" w:color="auto" w:fill="FFFFFF" w:themeFill="background1"/>
            <w:vAlign w:val="center"/>
          </w:tcPr>
          <w:p w14:paraId="717EFBE2" w14:textId="77777777" w:rsidR="003163FC" w:rsidRPr="00EF7885" w:rsidRDefault="003163FC" w:rsidP="00C13735">
            <w:pPr>
              <w:rPr>
                <w:sz w:val="20"/>
                <w:szCs w:val="20"/>
              </w:rPr>
            </w:pPr>
            <w:r w:rsidRPr="00EF7885">
              <w:rPr>
                <w:sz w:val="20"/>
                <w:szCs w:val="20"/>
              </w:rPr>
              <w:t>13x3=21</w:t>
            </w:r>
          </w:p>
          <w:p w14:paraId="2F921180" w14:textId="77777777" w:rsidR="003163FC" w:rsidRPr="00EF7885" w:rsidRDefault="003163FC" w:rsidP="00C13735">
            <w:pPr>
              <w:rPr>
                <w:sz w:val="20"/>
                <w:szCs w:val="20"/>
              </w:rPr>
            </w:pPr>
            <w:r w:rsidRPr="00EF7885">
              <w:rPr>
                <w:sz w:val="20"/>
                <w:szCs w:val="20"/>
              </w:rPr>
              <w:t>7x2=26</w:t>
            </w:r>
          </w:p>
          <w:p w14:paraId="11B633D8" w14:textId="77777777" w:rsidR="003163FC" w:rsidRPr="00EF7885" w:rsidRDefault="003163FC" w:rsidP="00C13735">
            <w:pPr>
              <w:rPr>
                <w:sz w:val="20"/>
                <w:szCs w:val="20"/>
              </w:rPr>
            </w:pPr>
            <w:r w:rsidRPr="00EF7885">
              <w:rPr>
                <w:sz w:val="20"/>
                <w:szCs w:val="20"/>
              </w:rPr>
              <w:t>4x1=4</w:t>
            </w:r>
          </w:p>
        </w:tc>
        <w:tc>
          <w:tcPr>
            <w:tcW w:w="1101" w:type="dxa"/>
            <w:tcBorders>
              <w:top w:val="single" w:sz="4" w:space="0" w:color="auto"/>
              <w:bottom w:val="single" w:sz="4" w:space="0" w:color="auto"/>
            </w:tcBorders>
            <w:shd w:val="clear" w:color="auto" w:fill="FFFFFF" w:themeFill="background1"/>
            <w:vAlign w:val="center"/>
          </w:tcPr>
          <w:p w14:paraId="15EF9EDE" w14:textId="77777777" w:rsidR="003163FC" w:rsidRPr="00EF7885" w:rsidRDefault="003163FC" w:rsidP="00C13735">
            <w:pPr>
              <w:rPr>
                <w:sz w:val="20"/>
                <w:szCs w:val="20"/>
              </w:rPr>
            </w:pPr>
            <w:r w:rsidRPr="00EF7885">
              <w:rPr>
                <w:sz w:val="20"/>
                <w:szCs w:val="20"/>
              </w:rPr>
              <w:t>51</w:t>
            </w:r>
          </w:p>
        </w:tc>
        <w:tc>
          <w:tcPr>
            <w:tcW w:w="1266" w:type="dxa"/>
            <w:tcBorders>
              <w:top w:val="single" w:sz="4" w:space="0" w:color="auto"/>
              <w:bottom w:val="single" w:sz="4" w:space="0" w:color="auto"/>
            </w:tcBorders>
            <w:shd w:val="clear" w:color="auto" w:fill="FFFFFF" w:themeFill="background1"/>
            <w:vAlign w:val="center"/>
          </w:tcPr>
          <w:p w14:paraId="24AE635F" w14:textId="77777777" w:rsidR="003163FC" w:rsidRPr="00EF7885" w:rsidRDefault="003163FC" w:rsidP="00C13735">
            <w:pPr>
              <w:rPr>
                <w:sz w:val="20"/>
                <w:szCs w:val="20"/>
              </w:rPr>
            </w:pPr>
            <w:r w:rsidRPr="00EF7885">
              <w:rPr>
                <w:sz w:val="20"/>
                <w:szCs w:val="20"/>
              </w:rPr>
              <w:t>72</w:t>
            </w:r>
          </w:p>
        </w:tc>
        <w:tc>
          <w:tcPr>
            <w:tcW w:w="1267" w:type="dxa"/>
            <w:tcBorders>
              <w:top w:val="single" w:sz="4" w:space="0" w:color="auto"/>
              <w:bottom w:val="single" w:sz="4" w:space="0" w:color="auto"/>
            </w:tcBorders>
            <w:shd w:val="clear" w:color="auto" w:fill="FFFFFF" w:themeFill="background1"/>
            <w:vAlign w:val="center"/>
          </w:tcPr>
          <w:p w14:paraId="5126FA3E" w14:textId="77777777" w:rsidR="003163FC" w:rsidRPr="00EF7885" w:rsidRDefault="003163FC" w:rsidP="00C13735">
            <w:pPr>
              <w:rPr>
                <w:sz w:val="20"/>
                <w:szCs w:val="20"/>
              </w:rPr>
            </w:pPr>
            <w:r w:rsidRPr="00EF7885">
              <w:rPr>
                <w:sz w:val="20"/>
                <w:szCs w:val="20"/>
              </w:rPr>
              <w:t>70.83</w:t>
            </w:r>
          </w:p>
        </w:tc>
      </w:tr>
      <w:tr w:rsidR="00225A6B" w:rsidRPr="00EF7885" w14:paraId="75372A96" w14:textId="77777777" w:rsidTr="00265CB9">
        <w:tc>
          <w:tcPr>
            <w:tcW w:w="2499" w:type="dxa"/>
            <w:tcBorders>
              <w:top w:val="single" w:sz="4" w:space="0" w:color="auto"/>
              <w:bottom w:val="single" w:sz="4" w:space="0" w:color="auto"/>
            </w:tcBorders>
            <w:shd w:val="clear" w:color="auto" w:fill="FFFFFF" w:themeFill="background1"/>
            <w:vAlign w:val="center"/>
          </w:tcPr>
          <w:p w14:paraId="425C006B" w14:textId="77777777" w:rsidR="003163FC" w:rsidRPr="00EF7885" w:rsidRDefault="003163FC" w:rsidP="00C13735">
            <w:pPr>
              <w:rPr>
                <w:sz w:val="20"/>
                <w:szCs w:val="20"/>
              </w:rPr>
            </w:pPr>
            <w:r w:rsidRPr="00EF7885">
              <w:rPr>
                <w:sz w:val="20"/>
                <w:szCs w:val="20"/>
              </w:rPr>
              <w:t>Newspaper</w:t>
            </w:r>
          </w:p>
        </w:tc>
        <w:tc>
          <w:tcPr>
            <w:tcW w:w="576" w:type="dxa"/>
            <w:tcBorders>
              <w:top w:val="single" w:sz="4" w:space="0" w:color="auto"/>
              <w:bottom w:val="single" w:sz="4" w:space="0" w:color="auto"/>
            </w:tcBorders>
            <w:shd w:val="clear" w:color="auto" w:fill="FFFFFF" w:themeFill="background1"/>
            <w:vAlign w:val="center"/>
          </w:tcPr>
          <w:p w14:paraId="5E88EAA7" w14:textId="77777777" w:rsidR="003163FC" w:rsidRPr="00EF7885" w:rsidRDefault="003163FC" w:rsidP="00C13735">
            <w:pPr>
              <w:rPr>
                <w:sz w:val="20"/>
                <w:szCs w:val="20"/>
              </w:rPr>
            </w:pPr>
            <w:r w:rsidRPr="00EF7885">
              <w:rPr>
                <w:sz w:val="20"/>
                <w:szCs w:val="20"/>
              </w:rPr>
              <w:t>82</w:t>
            </w:r>
          </w:p>
        </w:tc>
        <w:tc>
          <w:tcPr>
            <w:tcW w:w="1577" w:type="dxa"/>
            <w:tcBorders>
              <w:top w:val="single" w:sz="4" w:space="0" w:color="auto"/>
              <w:bottom w:val="single" w:sz="4" w:space="0" w:color="auto"/>
            </w:tcBorders>
            <w:shd w:val="clear" w:color="auto" w:fill="FFFFFF" w:themeFill="background1"/>
            <w:vAlign w:val="center"/>
          </w:tcPr>
          <w:p w14:paraId="459EE415" w14:textId="77777777" w:rsidR="003163FC" w:rsidRPr="00EF7885" w:rsidRDefault="003163FC" w:rsidP="00C13735">
            <w:pPr>
              <w:rPr>
                <w:sz w:val="20"/>
                <w:szCs w:val="20"/>
              </w:rPr>
            </w:pPr>
            <w:r w:rsidRPr="00EF7885">
              <w:rPr>
                <w:sz w:val="20"/>
                <w:szCs w:val="20"/>
              </w:rPr>
              <w:t>26x3=52</w:t>
            </w:r>
          </w:p>
          <w:p w14:paraId="7BA0C42E" w14:textId="77777777" w:rsidR="003163FC" w:rsidRPr="00EF7885" w:rsidRDefault="003163FC" w:rsidP="00C13735">
            <w:pPr>
              <w:rPr>
                <w:sz w:val="20"/>
                <w:szCs w:val="20"/>
              </w:rPr>
            </w:pPr>
            <w:r w:rsidRPr="00EF7885">
              <w:rPr>
                <w:sz w:val="20"/>
                <w:szCs w:val="20"/>
              </w:rPr>
              <w:t>23x2=46</w:t>
            </w:r>
          </w:p>
          <w:p w14:paraId="61930EA5" w14:textId="77777777" w:rsidR="003163FC" w:rsidRPr="00EF7885" w:rsidRDefault="003163FC" w:rsidP="00C13735">
            <w:pPr>
              <w:rPr>
                <w:sz w:val="20"/>
                <w:szCs w:val="20"/>
              </w:rPr>
            </w:pPr>
            <w:r w:rsidRPr="00EF7885">
              <w:rPr>
                <w:sz w:val="20"/>
                <w:szCs w:val="20"/>
              </w:rPr>
              <w:t>33x1=33</w:t>
            </w:r>
          </w:p>
        </w:tc>
        <w:tc>
          <w:tcPr>
            <w:tcW w:w="1101" w:type="dxa"/>
            <w:tcBorders>
              <w:top w:val="single" w:sz="4" w:space="0" w:color="auto"/>
              <w:bottom w:val="single" w:sz="4" w:space="0" w:color="auto"/>
            </w:tcBorders>
            <w:shd w:val="clear" w:color="auto" w:fill="FFFFFF" w:themeFill="background1"/>
            <w:vAlign w:val="center"/>
          </w:tcPr>
          <w:p w14:paraId="61A5CC8C" w14:textId="77777777" w:rsidR="003163FC" w:rsidRPr="00EF7885" w:rsidRDefault="003163FC" w:rsidP="00C13735">
            <w:pPr>
              <w:rPr>
                <w:sz w:val="20"/>
                <w:szCs w:val="20"/>
              </w:rPr>
            </w:pPr>
            <w:r w:rsidRPr="00EF7885">
              <w:rPr>
                <w:sz w:val="20"/>
                <w:szCs w:val="20"/>
              </w:rPr>
              <w:t>131</w:t>
            </w:r>
          </w:p>
        </w:tc>
        <w:tc>
          <w:tcPr>
            <w:tcW w:w="1266" w:type="dxa"/>
            <w:tcBorders>
              <w:top w:val="single" w:sz="4" w:space="0" w:color="auto"/>
              <w:bottom w:val="single" w:sz="4" w:space="0" w:color="auto"/>
            </w:tcBorders>
            <w:shd w:val="clear" w:color="auto" w:fill="FFFFFF" w:themeFill="background1"/>
            <w:vAlign w:val="center"/>
          </w:tcPr>
          <w:p w14:paraId="30A4F352" w14:textId="77777777" w:rsidR="003163FC" w:rsidRPr="00EF7885" w:rsidRDefault="003163FC" w:rsidP="00C13735">
            <w:pPr>
              <w:rPr>
                <w:sz w:val="20"/>
                <w:szCs w:val="20"/>
              </w:rPr>
            </w:pPr>
            <w:r w:rsidRPr="00EF7885">
              <w:rPr>
                <w:sz w:val="20"/>
                <w:szCs w:val="20"/>
              </w:rPr>
              <w:t>246</w:t>
            </w:r>
          </w:p>
        </w:tc>
        <w:tc>
          <w:tcPr>
            <w:tcW w:w="1267" w:type="dxa"/>
            <w:tcBorders>
              <w:top w:val="single" w:sz="4" w:space="0" w:color="auto"/>
              <w:bottom w:val="single" w:sz="4" w:space="0" w:color="auto"/>
            </w:tcBorders>
            <w:shd w:val="clear" w:color="auto" w:fill="FFFFFF" w:themeFill="background1"/>
            <w:vAlign w:val="center"/>
          </w:tcPr>
          <w:p w14:paraId="4317702C" w14:textId="77777777" w:rsidR="003163FC" w:rsidRPr="00EF7885" w:rsidRDefault="003163FC" w:rsidP="00C13735">
            <w:pPr>
              <w:rPr>
                <w:sz w:val="20"/>
                <w:szCs w:val="20"/>
              </w:rPr>
            </w:pPr>
            <w:r w:rsidRPr="00EF7885">
              <w:rPr>
                <w:sz w:val="20"/>
                <w:szCs w:val="20"/>
              </w:rPr>
              <w:t>53.25</w:t>
            </w:r>
          </w:p>
        </w:tc>
      </w:tr>
      <w:tr w:rsidR="00225A6B" w:rsidRPr="00EF7885" w14:paraId="343CC584" w14:textId="77777777" w:rsidTr="00265CB9">
        <w:tc>
          <w:tcPr>
            <w:tcW w:w="2499" w:type="dxa"/>
            <w:tcBorders>
              <w:top w:val="single" w:sz="4" w:space="0" w:color="auto"/>
              <w:bottom w:val="single" w:sz="4" w:space="0" w:color="auto"/>
            </w:tcBorders>
            <w:shd w:val="clear" w:color="auto" w:fill="FFFFFF" w:themeFill="background1"/>
          </w:tcPr>
          <w:p w14:paraId="6069BE31" w14:textId="77777777" w:rsidR="003163FC" w:rsidRPr="00EF7885" w:rsidRDefault="003163FC" w:rsidP="00C13735">
            <w:pPr>
              <w:jc w:val="both"/>
              <w:rPr>
                <w:b/>
                <w:sz w:val="20"/>
                <w:szCs w:val="20"/>
              </w:rPr>
            </w:pPr>
            <w:r w:rsidRPr="00EF7885">
              <w:rPr>
                <w:b/>
                <w:sz w:val="20"/>
                <w:szCs w:val="20"/>
              </w:rPr>
              <w:t xml:space="preserve">Grand total </w:t>
            </w:r>
          </w:p>
        </w:tc>
        <w:tc>
          <w:tcPr>
            <w:tcW w:w="576" w:type="dxa"/>
            <w:tcBorders>
              <w:top w:val="single" w:sz="4" w:space="0" w:color="auto"/>
              <w:bottom w:val="single" w:sz="4" w:space="0" w:color="auto"/>
            </w:tcBorders>
            <w:shd w:val="clear" w:color="auto" w:fill="FFFFFF" w:themeFill="background1"/>
          </w:tcPr>
          <w:p w14:paraId="53B247D3" w14:textId="77777777" w:rsidR="003163FC" w:rsidRPr="00EF7885" w:rsidRDefault="00215147" w:rsidP="00C13735">
            <w:pPr>
              <w:jc w:val="both"/>
              <w:rPr>
                <w:b/>
                <w:sz w:val="20"/>
                <w:szCs w:val="20"/>
              </w:rPr>
            </w:pPr>
            <w:r w:rsidRPr="00EF7885">
              <w:rPr>
                <w:b/>
                <w:sz w:val="20"/>
                <w:szCs w:val="20"/>
              </w:rPr>
              <w:t>230</w:t>
            </w:r>
          </w:p>
        </w:tc>
        <w:tc>
          <w:tcPr>
            <w:tcW w:w="1577" w:type="dxa"/>
            <w:tcBorders>
              <w:top w:val="single" w:sz="4" w:space="0" w:color="auto"/>
              <w:bottom w:val="single" w:sz="4" w:space="0" w:color="auto"/>
            </w:tcBorders>
            <w:shd w:val="clear" w:color="auto" w:fill="FFFFFF" w:themeFill="background1"/>
          </w:tcPr>
          <w:p w14:paraId="797A4450" w14:textId="77777777" w:rsidR="003163FC" w:rsidRPr="00EF7885" w:rsidRDefault="003163FC" w:rsidP="00C13735">
            <w:pPr>
              <w:jc w:val="both"/>
              <w:rPr>
                <w:b/>
                <w:sz w:val="20"/>
                <w:szCs w:val="20"/>
              </w:rPr>
            </w:pPr>
            <w:r w:rsidRPr="00EF7885">
              <w:rPr>
                <w:b/>
                <w:sz w:val="20"/>
                <w:szCs w:val="20"/>
              </w:rPr>
              <w:t>-</w:t>
            </w:r>
          </w:p>
        </w:tc>
        <w:tc>
          <w:tcPr>
            <w:tcW w:w="1101" w:type="dxa"/>
            <w:tcBorders>
              <w:top w:val="single" w:sz="4" w:space="0" w:color="auto"/>
              <w:bottom w:val="single" w:sz="4" w:space="0" w:color="auto"/>
            </w:tcBorders>
            <w:shd w:val="clear" w:color="auto" w:fill="FFFFFF" w:themeFill="background1"/>
          </w:tcPr>
          <w:p w14:paraId="629BA905" w14:textId="77777777" w:rsidR="003163FC" w:rsidRPr="00EF7885" w:rsidRDefault="00215147" w:rsidP="00C13735">
            <w:pPr>
              <w:jc w:val="both"/>
              <w:rPr>
                <w:b/>
                <w:sz w:val="20"/>
                <w:szCs w:val="20"/>
              </w:rPr>
            </w:pPr>
            <w:r w:rsidRPr="00EF7885">
              <w:rPr>
                <w:b/>
                <w:sz w:val="20"/>
                <w:szCs w:val="20"/>
              </w:rPr>
              <w:t>446</w:t>
            </w:r>
          </w:p>
        </w:tc>
        <w:tc>
          <w:tcPr>
            <w:tcW w:w="1266" w:type="dxa"/>
            <w:tcBorders>
              <w:top w:val="single" w:sz="4" w:space="0" w:color="auto"/>
              <w:bottom w:val="single" w:sz="4" w:space="0" w:color="auto"/>
            </w:tcBorders>
            <w:shd w:val="clear" w:color="auto" w:fill="FFFFFF" w:themeFill="background1"/>
          </w:tcPr>
          <w:p w14:paraId="08B01DAE" w14:textId="77777777" w:rsidR="003163FC" w:rsidRPr="00EF7885" w:rsidRDefault="00215147" w:rsidP="00C13735">
            <w:pPr>
              <w:jc w:val="both"/>
              <w:rPr>
                <w:b/>
                <w:sz w:val="20"/>
                <w:szCs w:val="20"/>
              </w:rPr>
            </w:pPr>
            <w:r w:rsidRPr="00EF7885">
              <w:rPr>
                <w:b/>
                <w:sz w:val="20"/>
                <w:szCs w:val="20"/>
              </w:rPr>
              <w:t>690</w:t>
            </w:r>
          </w:p>
        </w:tc>
        <w:tc>
          <w:tcPr>
            <w:tcW w:w="1267" w:type="dxa"/>
            <w:tcBorders>
              <w:top w:val="single" w:sz="4" w:space="0" w:color="auto"/>
              <w:bottom w:val="single" w:sz="4" w:space="0" w:color="auto"/>
            </w:tcBorders>
            <w:shd w:val="clear" w:color="auto" w:fill="FFFFFF" w:themeFill="background1"/>
          </w:tcPr>
          <w:p w14:paraId="676F4F29" w14:textId="77777777" w:rsidR="003163FC" w:rsidRPr="00EF7885" w:rsidRDefault="00215147" w:rsidP="00C13735">
            <w:pPr>
              <w:jc w:val="both"/>
              <w:rPr>
                <w:b/>
                <w:sz w:val="20"/>
                <w:szCs w:val="20"/>
              </w:rPr>
            </w:pPr>
            <w:r w:rsidRPr="00EF7885">
              <w:rPr>
                <w:b/>
                <w:sz w:val="20"/>
                <w:szCs w:val="20"/>
              </w:rPr>
              <w:t>64.64</w:t>
            </w:r>
          </w:p>
        </w:tc>
      </w:tr>
      <w:tr w:rsidR="00225A6B" w:rsidRPr="00EF7885" w14:paraId="2895189F" w14:textId="77777777" w:rsidTr="00E540A4">
        <w:tc>
          <w:tcPr>
            <w:tcW w:w="8286" w:type="dxa"/>
            <w:gridSpan w:val="6"/>
            <w:tcBorders>
              <w:top w:val="single" w:sz="4" w:space="0" w:color="auto"/>
            </w:tcBorders>
          </w:tcPr>
          <w:p w14:paraId="1A7228D4" w14:textId="32F9F375" w:rsidR="003163FC" w:rsidRPr="00EF7885" w:rsidRDefault="003163FC" w:rsidP="00C13735">
            <w:pPr>
              <w:keepNext/>
              <w:ind w:left="-113"/>
              <w:jc w:val="both"/>
              <w:rPr>
                <w:sz w:val="20"/>
                <w:szCs w:val="20"/>
              </w:rPr>
            </w:pPr>
          </w:p>
        </w:tc>
      </w:tr>
    </w:tbl>
    <w:p w14:paraId="7ADE49CD" w14:textId="77777777" w:rsidR="003163FC" w:rsidRPr="00EF7885" w:rsidRDefault="003163FC" w:rsidP="00C13735">
      <w:pPr>
        <w:jc w:val="both"/>
        <w:rPr>
          <w:sz w:val="20"/>
          <w:szCs w:val="20"/>
        </w:rPr>
      </w:pPr>
    </w:p>
    <w:p w14:paraId="7F4F8F6C" w14:textId="7EBE99DE" w:rsidR="008B65A6" w:rsidRPr="00CD5465" w:rsidRDefault="00265CB9" w:rsidP="00C13735">
      <w:pPr>
        <w:jc w:val="both"/>
        <w:rPr>
          <w:sz w:val="24"/>
        </w:rPr>
      </w:pPr>
      <w:r>
        <w:rPr>
          <w:sz w:val="24"/>
        </w:rPr>
        <w:t xml:space="preserve">   </w:t>
      </w:r>
      <w:r w:rsidR="00785270" w:rsidRPr="00CD5465">
        <w:rPr>
          <w:sz w:val="24"/>
        </w:rPr>
        <w:t>According to the odder preference ranking TV (</w:t>
      </w:r>
      <w:r w:rsidR="008B65A6" w:rsidRPr="00CD5465">
        <w:rPr>
          <w:sz w:val="24"/>
        </w:rPr>
        <w:t>n=124</w:t>
      </w:r>
      <w:r w:rsidR="00785270" w:rsidRPr="00CD5465">
        <w:rPr>
          <w:sz w:val="24"/>
        </w:rPr>
        <w:t xml:space="preserve">; </w:t>
      </w:r>
      <w:r w:rsidR="008B65A6" w:rsidRPr="00CD5465">
        <w:rPr>
          <w:sz w:val="24"/>
        </w:rPr>
        <w:t>Index=70.97</w:t>
      </w:r>
      <w:r w:rsidR="00785270" w:rsidRPr="00CD5465">
        <w:rPr>
          <w:sz w:val="24"/>
        </w:rPr>
        <w:t xml:space="preserve">%) was the most </w:t>
      </w:r>
      <w:r w:rsidR="008B65A6" w:rsidRPr="00CD5465">
        <w:rPr>
          <w:sz w:val="24"/>
        </w:rPr>
        <w:t>preferred followed by Radio</w:t>
      </w:r>
      <w:r w:rsidR="00785270" w:rsidRPr="00CD5465">
        <w:rPr>
          <w:sz w:val="24"/>
        </w:rPr>
        <w:t xml:space="preserve"> (</w:t>
      </w:r>
      <w:r w:rsidR="008B65A6" w:rsidRPr="00CD5465">
        <w:rPr>
          <w:sz w:val="24"/>
        </w:rPr>
        <w:t>n=24</w:t>
      </w:r>
      <w:r w:rsidR="00785270" w:rsidRPr="00CD5465">
        <w:rPr>
          <w:sz w:val="24"/>
        </w:rPr>
        <w:t xml:space="preserve">; </w:t>
      </w:r>
      <w:r w:rsidR="008B65A6" w:rsidRPr="00CD5465">
        <w:rPr>
          <w:sz w:val="24"/>
        </w:rPr>
        <w:t>Index=70.83</w:t>
      </w:r>
      <w:r w:rsidR="00785270" w:rsidRPr="00CD5465">
        <w:rPr>
          <w:sz w:val="24"/>
        </w:rPr>
        <w:t xml:space="preserve">%) however, </w:t>
      </w:r>
      <w:r w:rsidR="008B65A6" w:rsidRPr="00CD5465">
        <w:rPr>
          <w:sz w:val="24"/>
        </w:rPr>
        <w:t>the least preferred was Newspaper</w:t>
      </w:r>
      <w:r w:rsidR="00785270" w:rsidRPr="00CD5465">
        <w:rPr>
          <w:sz w:val="24"/>
        </w:rPr>
        <w:t xml:space="preserve"> (</w:t>
      </w:r>
      <w:r w:rsidR="008B65A6" w:rsidRPr="00CD5465">
        <w:rPr>
          <w:sz w:val="24"/>
        </w:rPr>
        <w:t>n=82</w:t>
      </w:r>
      <w:r w:rsidR="00785270" w:rsidRPr="00CD5465">
        <w:rPr>
          <w:sz w:val="24"/>
        </w:rPr>
        <w:t xml:space="preserve">; </w:t>
      </w:r>
      <w:r w:rsidR="008B65A6" w:rsidRPr="00CD5465">
        <w:rPr>
          <w:sz w:val="24"/>
        </w:rPr>
        <w:t>Index=53.25</w:t>
      </w:r>
      <w:r w:rsidR="00785270" w:rsidRPr="00CD5465">
        <w:rPr>
          <w:sz w:val="24"/>
        </w:rPr>
        <w:t xml:space="preserve">%).  </w:t>
      </w:r>
      <w:r w:rsidR="008B65A6" w:rsidRPr="00CD5465">
        <w:rPr>
          <w:sz w:val="24"/>
        </w:rPr>
        <w:t>TV</w:t>
      </w:r>
      <w:r w:rsidR="00785270" w:rsidRPr="00CD5465">
        <w:rPr>
          <w:sz w:val="24"/>
        </w:rPr>
        <w:t xml:space="preserve"> was ranked </w:t>
      </w:r>
      <w:r w:rsidR="00BA151C" w:rsidRPr="00CD5465">
        <w:rPr>
          <w:sz w:val="24"/>
        </w:rPr>
        <w:t xml:space="preserve">the first and </w:t>
      </w:r>
      <w:r w:rsidR="008B65A6" w:rsidRPr="00CD5465">
        <w:rPr>
          <w:sz w:val="24"/>
        </w:rPr>
        <w:t xml:space="preserve">the most </w:t>
      </w:r>
      <w:r w:rsidR="00785270" w:rsidRPr="00CD5465">
        <w:rPr>
          <w:bCs/>
          <w:sz w:val="24"/>
        </w:rPr>
        <w:t xml:space="preserve">preferred </w:t>
      </w:r>
      <w:r w:rsidR="00BA151C" w:rsidRPr="00CD5465">
        <w:rPr>
          <w:bCs/>
          <w:sz w:val="24"/>
        </w:rPr>
        <w:t xml:space="preserve">offline </w:t>
      </w:r>
      <w:r w:rsidR="008B65A6" w:rsidRPr="00CD5465">
        <w:rPr>
          <w:bCs/>
          <w:sz w:val="24"/>
        </w:rPr>
        <w:t xml:space="preserve">media channel since majority of the respondents </w:t>
      </w:r>
      <w:r w:rsidR="00D03A35" w:rsidRPr="00CD5465">
        <w:rPr>
          <w:bCs/>
          <w:sz w:val="24"/>
        </w:rPr>
        <w:t xml:space="preserve">indicated </w:t>
      </w:r>
      <w:r w:rsidR="008B65A6" w:rsidRPr="00CD5465">
        <w:rPr>
          <w:bCs/>
          <w:sz w:val="24"/>
        </w:rPr>
        <w:t xml:space="preserve">high </w:t>
      </w:r>
      <w:r w:rsidR="00D03A35" w:rsidRPr="00CD5465">
        <w:rPr>
          <w:bCs/>
          <w:sz w:val="24"/>
        </w:rPr>
        <w:t>awareness</w:t>
      </w:r>
      <w:r w:rsidR="00785270" w:rsidRPr="00CD5465">
        <w:rPr>
          <w:bCs/>
          <w:sz w:val="24"/>
        </w:rPr>
        <w:t>, lik</w:t>
      </w:r>
      <w:r w:rsidR="00D03A35" w:rsidRPr="00CD5465">
        <w:rPr>
          <w:bCs/>
          <w:sz w:val="24"/>
        </w:rPr>
        <w:t xml:space="preserve">ing </w:t>
      </w:r>
      <w:r w:rsidR="00785270" w:rsidRPr="00CD5465">
        <w:rPr>
          <w:bCs/>
          <w:sz w:val="24"/>
        </w:rPr>
        <w:t>and action tendency</w:t>
      </w:r>
      <w:r w:rsidR="00785270" w:rsidRPr="00CD5465">
        <w:rPr>
          <w:sz w:val="24"/>
        </w:rPr>
        <w:t xml:space="preserve">. </w:t>
      </w:r>
      <w:r w:rsidR="008B65A6" w:rsidRPr="00CD5465">
        <w:rPr>
          <w:sz w:val="24"/>
        </w:rPr>
        <w:t>Radio</w:t>
      </w:r>
      <w:r w:rsidR="00785270" w:rsidRPr="00CD5465">
        <w:rPr>
          <w:sz w:val="24"/>
        </w:rPr>
        <w:t xml:space="preserve"> was ranked second position probably due to its popularity</w:t>
      </w:r>
      <w:r w:rsidR="00D03A35" w:rsidRPr="00CD5465">
        <w:rPr>
          <w:sz w:val="24"/>
        </w:rPr>
        <w:t xml:space="preserve"> to some extent that influenced</w:t>
      </w:r>
      <w:r w:rsidR="00785270" w:rsidRPr="00CD5465">
        <w:rPr>
          <w:sz w:val="24"/>
        </w:rPr>
        <w:t xml:space="preserve"> c</w:t>
      </w:r>
      <w:r w:rsidR="00D03A35" w:rsidRPr="00CD5465">
        <w:rPr>
          <w:sz w:val="24"/>
        </w:rPr>
        <w:t>onsumer</w:t>
      </w:r>
      <w:r w:rsidR="00785270" w:rsidRPr="00CD5465">
        <w:rPr>
          <w:sz w:val="24"/>
        </w:rPr>
        <w:t xml:space="preserve"> attitude when seeking service</w:t>
      </w:r>
      <w:r w:rsidR="00D03A35" w:rsidRPr="00CD5465">
        <w:rPr>
          <w:sz w:val="24"/>
        </w:rPr>
        <w:t xml:space="preserve">s from selected banks.   </w:t>
      </w:r>
      <w:r w:rsidR="008B65A6" w:rsidRPr="00CD5465">
        <w:rPr>
          <w:sz w:val="24"/>
        </w:rPr>
        <w:t>Newspaper was</w:t>
      </w:r>
      <w:r w:rsidR="00785270" w:rsidRPr="00CD5465">
        <w:rPr>
          <w:sz w:val="24"/>
        </w:rPr>
        <w:t xml:space="preserve"> ranked third among the </w:t>
      </w:r>
      <w:r w:rsidR="008B65A6" w:rsidRPr="00CD5465">
        <w:rPr>
          <w:sz w:val="24"/>
        </w:rPr>
        <w:t xml:space="preserve">offline </w:t>
      </w:r>
      <w:r w:rsidR="00785270" w:rsidRPr="00CD5465">
        <w:rPr>
          <w:sz w:val="24"/>
        </w:rPr>
        <w:t xml:space="preserve">media channel </w:t>
      </w:r>
      <w:r w:rsidR="008B65A6" w:rsidRPr="00CD5465">
        <w:rPr>
          <w:sz w:val="24"/>
        </w:rPr>
        <w:t>due to low customer liking and action tendency towards access of bank information.</w:t>
      </w:r>
    </w:p>
    <w:p w14:paraId="2A3E2C41" w14:textId="77777777" w:rsidR="008B65A6" w:rsidRPr="00EF7885" w:rsidRDefault="008B65A6" w:rsidP="00C13735">
      <w:pPr>
        <w:jc w:val="both"/>
        <w:rPr>
          <w:sz w:val="20"/>
          <w:szCs w:val="20"/>
        </w:rPr>
      </w:pPr>
    </w:p>
    <w:p w14:paraId="2E348392" w14:textId="2DB7C1B3" w:rsidR="003163FC" w:rsidRPr="00636387" w:rsidRDefault="00CD5465" w:rsidP="00636387">
      <w:pPr>
        <w:pStyle w:val="Heading2"/>
        <w:spacing w:before="240" w:after="240"/>
        <w:rPr>
          <w:rFonts w:ascii="Times New Roman" w:hAnsi="Times New Roman"/>
          <w:bCs/>
          <w:i/>
          <w:sz w:val="20"/>
          <w:szCs w:val="20"/>
        </w:rPr>
      </w:pPr>
      <w:r w:rsidRPr="00636387">
        <w:rPr>
          <w:rFonts w:ascii="Times New Roman" w:hAnsi="Times New Roman" w:cs="Times New Roman"/>
          <w:i/>
          <w:color w:val="auto"/>
          <w:sz w:val="24"/>
          <w:szCs w:val="24"/>
        </w:rPr>
        <w:lastRenderedPageBreak/>
        <w:t xml:space="preserve">6.3 Influence of advertising through offline on Consumer’s attitude. </w:t>
      </w:r>
      <w:bookmarkStart w:id="16" w:name="_Toc12562586"/>
    </w:p>
    <w:p w14:paraId="63354621" w14:textId="03590CBA" w:rsidR="00AD2F32" w:rsidRPr="00CD5465" w:rsidRDefault="00401E93" w:rsidP="00C13735">
      <w:pPr>
        <w:tabs>
          <w:tab w:val="left" w:pos="5207"/>
        </w:tabs>
        <w:jc w:val="both"/>
        <w:rPr>
          <w:sz w:val="24"/>
        </w:rPr>
      </w:pPr>
      <w:r w:rsidRPr="00CD5465">
        <w:rPr>
          <w:sz w:val="24"/>
        </w:rPr>
        <w:t>The current study sought to establish the influence of advertisement through TV</w:t>
      </w:r>
      <w:r w:rsidRPr="00CD5465">
        <w:rPr>
          <w:bCs/>
          <w:sz w:val="24"/>
        </w:rPr>
        <w:t xml:space="preserve">, Radio and Newspaper </w:t>
      </w:r>
      <w:r w:rsidR="002B7F7A" w:rsidRPr="00CD5465">
        <w:rPr>
          <w:sz w:val="24"/>
        </w:rPr>
        <w:t>on consumer attitudes</w:t>
      </w:r>
      <w:r w:rsidR="003163FC" w:rsidRPr="00CD5465">
        <w:rPr>
          <w:sz w:val="24"/>
        </w:rPr>
        <w:t xml:space="preserve"> (awareness, </w:t>
      </w:r>
      <w:r w:rsidR="005C6D6A" w:rsidRPr="00CD5465">
        <w:rPr>
          <w:sz w:val="24"/>
        </w:rPr>
        <w:t xml:space="preserve">liking and action). </w:t>
      </w:r>
      <w:r w:rsidR="00AC5524" w:rsidRPr="00CD5465">
        <w:rPr>
          <w:sz w:val="24"/>
        </w:rPr>
        <w:t>Table 2</w:t>
      </w:r>
      <w:r w:rsidR="00CB223C" w:rsidRPr="00CD5465">
        <w:rPr>
          <w:sz w:val="24"/>
        </w:rPr>
        <w:t xml:space="preserve"> summaris</w:t>
      </w:r>
      <w:r w:rsidR="00BC3E33" w:rsidRPr="00CD5465">
        <w:rPr>
          <w:sz w:val="24"/>
        </w:rPr>
        <w:t xml:space="preserve">es the descriptive statistics from the </w:t>
      </w:r>
      <w:r w:rsidR="00CB223C" w:rsidRPr="00CD5465">
        <w:rPr>
          <w:bCs/>
          <w:sz w:val="24"/>
        </w:rPr>
        <w:t>respondent</w:t>
      </w:r>
      <w:r w:rsidR="00BC3E33" w:rsidRPr="00CD5465">
        <w:rPr>
          <w:bCs/>
          <w:sz w:val="24"/>
        </w:rPr>
        <w:t xml:space="preserve">s </w:t>
      </w:r>
      <w:r w:rsidR="00CB223C" w:rsidRPr="00CD5465">
        <w:rPr>
          <w:bCs/>
          <w:sz w:val="24"/>
        </w:rPr>
        <w:t xml:space="preserve"> </w:t>
      </w:r>
    </w:p>
    <w:p w14:paraId="0BE2022D" w14:textId="77777777" w:rsidR="00203ECF" w:rsidRPr="00EF7885" w:rsidRDefault="00203ECF" w:rsidP="00C13735">
      <w:pPr>
        <w:tabs>
          <w:tab w:val="left" w:pos="5207"/>
        </w:tabs>
        <w:jc w:val="both"/>
        <w:rPr>
          <w:sz w:val="20"/>
          <w:szCs w:val="20"/>
        </w:rPr>
      </w:pPr>
    </w:p>
    <w:tbl>
      <w:tblPr>
        <w:tblW w:w="9390" w:type="dxa"/>
        <w:tblInd w:w="108" w:type="dxa"/>
        <w:tblLayout w:type="fixed"/>
        <w:tblLook w:val="04A0" w:firstRow="1" w:lastRow="0" w:firstColumn="1" w:lastColumn="0" w:noHBand="0" w:noVBand="1"/>
      </w:tblPr>
      <w:tblGrid>
        <w:gridCol w:w="1593"/>
        <w:gridCol w:w="4991"/>
        <w:gridCol w:w="567"/>
        <w:gridCol w:w="709"/>
        <w:gridCol w:w="708"/>
        <w:gridCol w:w="822"/>
      </w:tblGrid>
      <w:tr w:rsidR="0005346D" w:rsidRPr="00EF7885" w14:paraId="1511320F" w14:textId="77777777" w:rsidTr="007F132D">
        <w:tc>
          <w:tcPr>
            <w:tcW w:w="9390" w:type="dxa"/>
            <w:gridSpan w:val="6"/>
            <w:tcBorders>
              <w:bottom w:val="single" w:sz="4" w:space="0" w:color="auto"/>
            </w:tcBorders>
            <w:shd w:val="clear" w:color="auto" w:fill="auto"/>
          </w:tcPr>
          <w:p w14:paraId="1BB1F503" w14:textId="34771B4B" w:rsidR="003163FC" w:rsidRPr="00265CB9" w:rsidRDefault="003163FC" w:rsidP="000A3863">
            <w:pPr>
              <w:spacing w:before="120" w:after="120"/>
              <w:jc w:val="center"/>
              <w:rPr>
                <w:i/>
                <w:sz w:val="20"/>
                <w:szCs w:val="20"/>
              </w:rPr>
            </w:pPr>
            <w:r w:rsidRPr="00EF7885">
              <w:rPr>
                <w:bCs/>
                <w:sz w:val="20"/>
                <w:szCs w:val="20"/>
              </w:rPr>
              <w:t xml:space="preserve"> </w:t>
            </w:r>
            <w:r w:rsidR="00265CB9" w:rsidRPr="00265CB9">
              <w:rPr>
                <w:bCs/>
                <w:i/>
                <w:sz w:val="20"/>
                <w:szCs w:val="20"/>
              </w:rPr>
              <w:t>Table 3</w:t>
            </w:r>
            <w:r w:rsidR="00E57B8F" w:rsidRPr="00265CB9">
              <w:rPr>
                <w:bCs/>
                <w:i/>
                <w:sz w:val="20"/>
                <w:szCs w:val="20"/>
              </w:rPr>
              <w:t xml:space="preserve">: </w:t>
            </w:r>
            <w:r w:rsidR="00FF02FC" w:rsidRPr="00265CB9">
              <w:rPr>
                <w:bCs/>
                <w:i/>
                <w:sz w:val="20"/>
                <w:szCs w:val="20"/>
              </w:rPr>
              <w:t xml:space="preserve">Advertising through TV, Radio and Newspaper on </w:t>
            </w:r>
            <w:r w:rsidR="00CB223C" w:rsidRPr="00265CB9">
              <w:rPr>
                <w:bCs/>
                <w:i/>
                <w:sz w:val="20"/>
                <w:szCs w:val="20"/>
              </w:rPr>
              <w:t>C</w:t>
            </w:r>
            <w:r w:rsidR="002B7F7A" w:rsidRPr="00265CB9">
              <w:rPr>
                <w:bCs/>
                <w:i/>
                <w:sz w:val="20"/>
                <w:szCs w:val="20"/>
              </w:rPr>
              <w:t>onsumer</w:t>
            </w:r>
            <w:r w:rsidR="00CC3AA5" w:rsidRPr="00265CB9">
              <w:rPr>
                <w:bCs/>
                <w:i/>
                <w:sz w:val="20"/>
                <w:szCs w:val="20"/>
              </w:rPr>
              <w:t>’s</w:t>
            </w:r>
            <w:r w:rsidR="00FF02FC" w:rsidRPr="00265CB9">
              <w:rPr>
                <w:bCs/>
                <w:i/>
                <w:sz w:val="20"/>
                <w:szCs w:val="20"/>
              </w:rPr>
              <w:t xml:space="preserve"> attitude</w:t>
            </w:r>
          </w:p>
        </w:tc>
      </w:tr>
      <w:tr w:rsidR="00886580" w:rsidRPr="00EF7885" w14:paraId="6DA0BC88" w14:textId="77777777" w:rsidTr="00265CB9">
        <w:tc>
          <w:tcPr>
            <w:tcW w:w="1593" w:type="dxa"/>
            <w:tcBorders>
              <w:top w:val="single" w:sz="4" w:space="0" w:color="auto"/>
              <w:bottom w:val="single" w:sz="4" w:space="0" w:color="auto"/>
            </w:tcBorders>
            <w:shd w:val="clear" w:color="auto" w:fill="FFFFFF" w:themeFill="background1"/>
            <w:vAlign w:val="bottom"/>
          </w:tcPr>
          <w:p w14:paraId="4FBA253E" w14:textId="77777777" w:rsidR="003163FC" w:rsidRPr="00EF7885" w:rsidRDefault="003163FC" w:rsidP="00C13735">
            <w:pPr>
              <w:rPr>
                <w:b/>
                <w:sz w:val="20"/>
                <w:szCs w:val="20"/>
              </w:rPr>
            </w:pPr>
            <w:r w:rsidRPr="00EF7885">
              <w:rPr>
                <w:b/>
                <w:sz w:val="20"/>
                <w:szCs w:val="20"/>
              </w:rPr>
              <w:t xml:space="preserve">Variable </w:t>
            </w:r>
          </w:p>
        </w:tc>
        <w:tc>
          <w:tcPr>
            <w:tcW w:w="4991" w:type="dxa"/>
            <w:tcBorders>
              <w:top w:val="single" w:sz="4" w:space="0" w:color="auto"/>
              <w:bottom w:val="single" w:sz="4" w:space="0" w:color="auto"/>
            </w:tcBorders>
            <w:shd w:val="clear" w:color="auto" w:fill="FFFFFF" w:themeFill="background1"/>
            <w:vAlign w:val="bottom"/>
          </w:tcPr>
          <w:p w14:paraId="3333936A" w14:textId="77777777" w:rsidR="003163FC" w:rsidRPr="00EF7885" w:rsidRDefault="003163FC" w:rsidP="00C13735">
            <w:pPr>
              <w:rPr>
                <w:b/>
                <w:sz w:val="20"/>
                <w:szCs w:val="20"/>
              </w:rPr>
            </w:pPr>
            <w:r w:rsidRPr="00EF7885">
              <w:rPr>
                <w:b/>
                <w:sz w:val="20"/>
                <w:szCs w:val="20"/>
              </w:rPr>
              <w:t xml:space="preserve">Item description </w:t>
            </w:r>
          </w:p>
        </w:tc>
        <w:tc>
          <w:tcPr>
            <w:tcW w:w="567" w:type="dxa"/>
            <w:tcBorders>
              <w:top w:val="single" w:sz="4" w:space="0" w:color="auto"/>
              <w:bottom w:val="single" w:sz="4" w:space="0" w:color="auto"/>
            </w:tcBorders>
            <w:shd w:val="clear" w:color="auto" w:fill="FFFFFF" w:themeFill="background1"/>
            <w:vAlign w:val="bottom"/>
          </w:tcPr>
          <w:p w14:paraId="5CAB25D1" w14:textId="77777777" w:rsidR="003163FC" w:rsidRPr="00EF7885" w:rsidRDefault="003163FC" w:rsidP="00C13735">
            <w:pPr>
              <w:rPr>
                <w:b/>
                <w:sz w:val="20"/>
                <w:szCs w:val="20"/>
              </w:rPr>
            </w:pPr>
            <w:r w:rsidRPr="00EF7885">
              <w:rPr>
                <w:b/>
                <w:sz w:val="20"/>
                <w:szCs w:val="20"/>
              </w:rPr>
              <w:t>N</w:t>
            </w:r>
          </w:p>
        </w:tc>
        <w:tc>
          <w:tcPr>
            <w:tcW w:w="709" w:type="dxa"/>
            <w:tcBorders>
              <w:top w:val="single" w:sz="4" w:space="0" w:color="auto"/>
              <w:bottom w:val="single" w:sz="4" w:space="0" w:color="auto"/>
            </w:tcBorders>
            <w:shd w:val="clear" w:color="auto" w:fill="FFFFFF" w:themeFill="background1"/>
            <w:vAlign w:val="bottom"/>
          </w:tcPr>
          <w:p w14:paraId="2CD6BABD" w14:textId="77777777" w:rsidR="003163FC" w:rsidRPr="00EF7885" w:rsidRDefault="003163FC" w:rsidP="00C13735">
            <w:pPr>
              <w:rPr>
                <w:b/>
                <w:sz w:val="20"/>
                <w:szCs w:val="20"/>
              </w:rPr>
            </w:pPr>
            <w:r w:rsidRPr="00EF7885">
              <w:rPr>
                <w:b/>
                <w:sz w:val="20"/>
                <w:szCs w:val="20"/>
              </w:rPr>
              <w:t xml:space="preserve">Mean </w:t>
            </w:r>
          </w:p>
        </w:tc>
        <w:tc>
          <w:tcPr>
            <w:tcW w:w="708" w:type="dxa"/>
            <w:tcBorders>
              <w:top w:val="single" w:sz="4" w:space="0" w:color="auto"/>
              <w:bottom w:val="single" w:sz="4" w:space="0" w:color="auto"/>
            </w:tcBorders>
            <w:shd w:val="clear" w:color="auto" w:fill="FFFFFF" w:themeFill="background1"/>
            <w:vAlign w:val="bottom"/>
          </w:tcPr>
          <w:p w14:paraId="44C6A925" w14:textId="77777777" w:rsidR="003163FC" w:rsidRPr="00EF7885" w:rsidRDefault="003163FC" w:rsidP="00C13735">
            <w:pPr>
              <w:rPr>
                <w:b/>
                <w:sz w:val="20"/>
                <w:szCs w:val="20"/>
              </w:rPr>
            </w:pPr>
            <w:r w:rsidRPr="00EF7885">
              <w:rPr>
                <w:b/>
                <w:sz w:val="20"/>
                <w:szCs w:val="20"/>
              </w:rPr>
              <w:t>SD</w:t>
            </w:r>
          </w:p>
        </w:tc>
        <w:tc>
          <w:tcPr>
            <w:tcW w:w="822" w:type="dxa"/>
            <w:tcBorders>
              <w:top w:val="single" w:sz="4" w:space="0" w:color="auto"/>
              <w:bottom w:val="single" w:sz="4" w:space="0" w:color="auto"/>
            </w:tcBorders>
            <w:shd w:val="clear" w:color="auto" w:fill="FFFFFF" w:themeFill="background1"/>
            <w:vAlign w:val="bottom"/>
          </w:tcPr>
          <w:p w14:paraId="1453CB08" w14:textId="77777777" w:rsidR="003163FC" w:rsidRPr="00EF7885" w:rsidRDefault="003163FC" w:rsidP="00C13735">
            <w:pPr>
              <w:rPr>
                <w:b/>
                <w:sz w:val="20"/>
                <w:szCs w:val="20"/>
              </w:rPr>
            </w:pPr>
            <w:r w:rsidRPr="00EF7885">
              <w:rPr>
                <w:b/>
                <w:sz w:val="20"/>
                <w:szCs w:val="20"/>
              </w:rPr>
              <w:t>CV</w:t>
            </w:r>
            <w:r w:rsidR="00841432" w:rsidRPr="00EF7885">
              <w:rPr>
                <w:b/>
                <w:sz w:val="20"/>
                <w:szCs w:val="20"/>
              </w:rPr>
              <w:t xml:space="preserve"> (%)</w:t>
            </w:r>
          </w:p>
        </w:tc>
      </w:tr>
      <w:tr w:rsidR="00225A6B" w:rsidRPr="00EF7885" w14:paraId="371198FF" w14:textId="77777777" w:rsidTr="00265CB9">
        <w:trPr>
          <w:trHeight w:val="145"/>
        </w:trPr>
        <w:tc>
          <w:tcPr>
            <w:tcW w:w="1593" w:type="dxa"/>
            <w:vMerge w:val="restart"/>
            <w:tcBorders>
              <w:top w:val="single" w:sz="4" w:space="0" w:color="auto"/>
            </w:tcBorders>
            <w:shd w:val="clear" w:color="auto" w:fill="FFFFFF" w:themeFill="background1"/>
            <w:vAlign w:val="center"/>
          </w:tcPr>
          <w:p w14:paraId="4A6DAA50" w14:textId="77777777" w:rsidR="0013451D" w:rsidRPr="00EF7885" w:rsidRDefault="002B7F7A" w:rsidP="00C13735">
            <w:pPr>
              <w:rPr>
                <w:sz w:val="20"/>
                <w:szCs w:val="20"/>
              </w:rPr>
            </w:pPr>
            <w:r w:rsidRPr="00EF7885">
              <w:rPr>
                <w:sz w:val="20"/>
                <w:szCs w:val="20"/>
              </w:rPr>
              <w:t>Consumer attitude</w:t>
            </w:r>
            <w:r w:rsidR="0013451D" w:rsidRPr="00EF7885">
              <w:rPr>
                <w:sz w:val="20"/>
                <w:szCs w:val="20"/>
              </w:rPr>
              <w:t xml:space="preserve"> (awareness)</w:t>
            </w:r>
          </w:p>
        </w:tc>
        <w:tc>
          <w:tcPr>
            <w:tcW w:w="4991" w:type="dxa"/>
            <w:tcBorders>
              <w:top w:val="single" w:sz="4" w:space="0" w:color="auto"/>
            </w:tcBorders>
            <w:shd w:val="clear" w:color="auto" w:fill="FFFFFF" w:themeFill="background1"/>
          </w:tcPr>
          <w:p w14:paraId="6C2B911B" w14:textId="77777777" w:rsidR="0013451D" w:rsidRPr="00EF7885" w:rsidRDefault="0013451D" w:rsidP="00C13735">
            <w:pPr>
              <w:rPr>
                <w:b/>
                <w:sz w:val="20"/>
                <w:szCs w:val="20"/>
              </w:rPr>
            </w:pPr>
            <w:r w:rsidRPr="00EF7885">
              <w:rPr>
                <w:sz w:val="20"/>
                <w:szCs w:val="20"/>
              </w:rPr>
              <w:t xml:space="preserve">I am aware that my bank advertises through </w:t>
            </w:r>
            <w:r w:rsidR="001E5EAA" w:rsidRPr="00EF7885">
              <w:rPr>
                <w:sz w:val="20"/>
                <w:szCs w:val="20"/>
              </w:rPr>
              <w:t>Newspaper</w:t>
            </w:r>
          </w:p>
        </w:tc>
        <w:tc>
          <w:tcPr>
            <w:tcW w:w="567" w:type="dxa"/>
            <w:tcBorders>
              <w:top w:val="single" w:sz="4" w:space="0" w:color="auto"/>
            </w:tcBorders>
            <w:shd w:val="clear" w:color="auto" w:fill="FFFFFF" w:themeFill="background1"/>
          </w:tcPr>
          <w:p w14:paraId="5E6AB50A" w14:textId="77777777" w:rsidR="0013451D" w:rsidRPr="00EF7885" w:rsidRDefault="0013451D" w:rsidP="00C13735">
            <w:pPr>
              <w:jc w:val="both"/>
              <w:rPr>
                <w:sz w:val="20"/>
                <w:szCs w:val="20"/>
              </w:rPr>
            </w:pPr>
            <w:r w:rsidRPr="00EF7885">
              <w:rPr>
                <w:sz w:val="20"/>
                <w:szCs w:val="20"/>
              </w:rPr>
              <w:t>70</w:t>
            </w:r>
          </w:p>
        </w:tc>
        <w:tc>
          <w:tcPr>
            <w:tcW w:w="709" w:type="dxa"/>
            <w:tcBorders>
              <w:top w:val="single" w:sz="4" w:space="0" w:color="auto"/>
            </w:tcBorders>
            <w:shd w:val="clear" w:color="auto" w:fill="FFFFFF" w:themeFill="background1"/>
          </w:tcPr>
          <w:p w14:paraId="3EB020C4" w14:textId="77777777" w:rsidR="0013451D" w:rsidRPr="00EF7885" w:rsidRDefault="0013451D" w:rsidP="00C13735">
            <w:pPr>
              <w:jc w:val="both"/>
              <w:rPr>
                <w:sz w:val="20"/>
                <w:szCs w:val="20"/>
              </w:rPr>
            </w:pPr>
            <w:r w:rsidRPr="00EF7885">
              <w:rPr>
                <w:sz w:val="20"/>
                <w:szCs w:val="20"/>
              </w:rPr>
              <w:t>3.457</w:t>
            </w:r>
          </w:p>
        </w:tc>
        <w:tc>
          <w:tcPr>
            <w:tcW w:w="708" w:type="dxa"/>
            <w:tcBorders>
              <w:top w:val="single" w:sz="4" w:space="0" w:color="auto"/>
            </w:tcBorders>
            <w:shd w:val="clear" w:color="auto" w:fill="FFFFFF" w:themeFill="background1"/>
          </w:tcPr>
          <w:p w14:paraId="05E5DAC5" w14:textId="77777777" w:rsidR="0013451D" w:rsidRPr="00EF7885" w:rsidRDefault="0013451D" w:rsidP="00C13735">
            <w:pPr>
              <w:jc w:val="both"/>
              <w:rPr>
                <w:sz w:val="20"/>
                <w:szCs w:val="20"/>
              </w:rPr>
            </w:pPr>
            <w:r w:rsidRPr="00EF7885">
              <w:rPr>
                <w:sz w:val="20"/>
                <w:szCs w:val="20"/>
              </w:rPr>
              <w:t>1.143</w:t>
            </w:r>
          </w:p>
        </w:tc>
        <w:tc>
          <w:tcPr>
            <w:tcW w:w="822" w:type="dxa"/>
            <w:tcBorders>
              <w:top w:val="single" w:sz="4" w:space="0" w:color="auto"/>
            </w:tcBorders>
            <w:shd w:val="clear" w:color="auto" w:fill="FFFFFF" w:themeFill="background1"/>
          </w:tcPr>
          <w:p w14:paraId="5E0669B1" w14:textId="77777777" w:rsidR="0013451D" w:rsidRPr="00EF7885" w:rsidRDefault="0013451D" w:rsidP="00C13735">
            <w:pPr>
              <w:jc w:val="both"/>
              <w:rPr>
                <w:sz w:val="20"/>
                <w:szCs w:val="20"/>
              </w:rPr>
            </w:pPr>
            <w:r w:rsidRPr="00EF7885">
              <w:rPr>
                <w:sz w:val="20"/>
                <w:szCs w:val="20"/>
              </w:rPr>
              <w:t>33.1</w:t>
            </w:r>
            <w:r w:rsidR="003E20AA" w:rsidRPr="00EF7885">
              <w:rPr>
                <w:sz w:val="20"/>
                <w:szCs w:val="20"/>
              </w:rPr>
              <w:t>0</w:t>
            </w:r>
          </w:p>
        </w:tc>
      </w:tr>
      <w:tr w:rsidR="00886580" w:rsidRPr="00EF7885" w14:paraId="4FB035FB" w14:textId="77777777" w:rsidTr="00265CB9">
        <w:tc>
          <w:tcPr>
            <w:tcW w:w="1593" w:type="dxa"/>
            <w:vMerge/>
            <w:shd w:val="clear" w:color="auto" w:fill="FFFFFF" w:themeFill="background1"/>
            <w:vAlign w:val="center"/>
          </w:tcPr>
          <w:p w14:paraId="3927457B" w14:textId="77777777" w:rsidR="003163FC" w:rsidRPr="00EF7885" w:rsidRDefault="003163FC" w:rsidP="00C13735">
            <w:pPr>
              <w:rPr>
                <w:sz w:val="20"/>
                <w:szCs w:val="20"/>
              </w:rPr>
            </w:pPr>
          </w:p>
        </w:tc>
        <w:tc>
          <w:tcPr>
            <w:tcW w:w="4991" w:type="dxa"/>
            <w:shd w:val="clear" w:color="auto" w:fill="FFFFFF" w:themeFill="background1"/>
          </w:tcPr>
          <w:p w14:paraId="32A1472B" w14:textId="77777777" w:rsidR="003163FC" w:rsidRPr="00EF7885" w:rsidRDefault="003163FC" w:rsidP="00C13735">
            <w:pPr>
              <w:rPr>
                <w:sz w:val="20"/>
                <w:szCs w:val="20"/>
              </w:rPr>
            </w:pPr>
            <w:r w:rsidRPr="00EF7885">
              <w:rPr>
                <w:sz w:val="20"/>
                <w:szCs w:val="20"/>
              </w:rPr>
              <w:t>I am aware that my bank advertises through Radio</w:t>
            </w:r>
          </w:p>
        </w:tc>
        <w:tc>
          <w:tcPr>
            <w:tcW w:w="567" w:type="dxa"/>
            <w:shd w:val="clear" w:color="auto" w:fill="FFFFFF" w:themeFill="background1"/>
          </w:tcPr>
          <w:p w14:paraId="7033FB09" w14:textId="77777777" w:rsidR="003163FC" w:rsidRPr="00EF7885" w:rsidRDefault="003163FC" w:rsidP="00C13735">
            <w:pPr>
              <w:jc w:val="both"/>
              <w:rPr>
                <w:sz w:val="20"/>
                <w:szCs w:val="20"/>
              </w:rPr>
            </w:pPr>
            <w:r w:rsidRPr="00EF7885">
              <w:rPr>
                <w:sz w:val="20"/>
                <w:szCs w:val="20"/>
              </w:rPr>
              <w:t>71</w:t>
            </w:r>
          </w:p>
        </w:tc>
        <w:tc>
          <w:tcPr>
            <w:tcW w:w="709" w:type="dxa"/>
            <w:shd w:val="clear" w:color="auto" w:fill="FFFFFF" w:themeFill="background1"/>
          </w:tcPr>
          <w:p w14:paraId="15326DE0" w14:textId="77777777" w:rsidR="003163FC" w:rsidRPr="00EF7885" w:rsidRDefault="003163FC" w:rsidP="00C13735">
            <w:pPr>
              <w:jc w:val="both"/>
              <w:rPr>
                <w:sz w:val="20"/>
                <w:szCs w:val="20"/>
              </w:rPr>
            </w:pPr>
            <w:r w:rsidRPr="00EF7885">
              <w:rPr>
                <w:sz w:val="20"/>
                <w:szCs w:val="20"/>
              </w:rPr>
              <w:t>3.50</w:t>
            </w:r>
          </w:p>
        </w:tc>
        <w:tc>
          <w:tcPr>
            <w:tcW w:w="708" w:type="dxa"/>
            <w:shd w:val="clear" w:color="auto" w:fill="FFFFFF" w:themeFill="background1"/>
          </w:tcPr>
          <w:p w14:paraId="4AADE98A" w14:textId="77777777" w:rsidR="003163FC" w:rsidRPr="00EF7885" w:rsidRDefault="003163FC" w:rsidP="00C13735">
            <w:pPr>
              <w:jc w:val="both"/>
              <w:rPr>
                <w:sz w:val="20"/>
                <w:szCs w:val="20"/>
              </w:rPr>
            </w:pPr>
            <w:r w:rsidRPr="00EF7885">
              <w:rPr>
                <w:sz w:val="20"/>
                <w:szCs w:val="20"/>
              </w:rPr>
              <w:t>1.101</w:t>
            </w:r>
          </w:p>
        </w:tc>
        <w:tc>
          <w:tcPr>
            <w:tcW w:w="822" w:type="dxa"/>
            <w:shd w:val="clear" w:color="auto" w:fill="FFFFFF" w:themeFill="background1"/>
          </w:tcPr>
          <w:p w14:paraId="0CE531B2" w14:textId="77777777" w:rsidR="003163FC" w:rsidRPr="00EF7885" w:rsidRDefault="003163FC" w:rsidP="00C13735">
            <w:pPr>
              <w:jc w:val="both"/>
              <w:rPr>
                <w:sz w:val="20"/>
                <w:szCs w:val="20"/>
              </w:rPr>
            </w:pPr>
            <w:r w:rsidRPr="00EF7885">
              <w:rPr>
                <w:sz w:val="20"/>
                <w:szCs w:val="20"/>
              </w:rPr>
              <w:t>31.53</w:t>
            </w:r>
          </w:p>
        </w:tc>
      </w:tr>
      <w:tr w:rsidR="00886580" w:rsidRPr="00EF7885" w14:paraId="1ED21C2E" w14:textId="77777777" w:rsidTr="00265CB9">
        <w:trPr>
          <w:trHeight w:val="70"/>
        </w:trPr>
        <w:tc>
          <w:tcPr>
            <w:tcW w:w="1593" w:type="dxa"/>
            <w:vMerge/>
            <w:shd w:val="clear" w:color="auto" w:fill="FFFFFF" w:themeFill="background1"/>
            <w:vAlign w:val="center"/>
          </w:tcPr>
          <w:p w14:paraId="3613C07E" w14:textId="77777777" w:rsidR="003163FC" w:rsidRPr="00EF7885" w:rsidRDefault="003163FC" w:rsidP="00C13735">
            <w:pPr>
              <w:rPr>
                <w:sz w:val="20"/>
                <w:szCs w:val="20"/>
              </w:rPr>
            </w:pPr>
          </w:p>
        </w:tc>
        <w:tc>
          <w:tcPr>
            <w:tcW w:w="4991" w:type="dxa"/>
            <w:shd w:val="clear" w:color="auto" w:fill="FFFFFF" w:themeFill="background1"/>
          </w:tcPr>
          <w:p w14:paraId="2ECC613D" w14:textId="77777777" w:rsidR="003163FC" w:rsidRPr="00EF7885" w:rsidRDefault="003163FC" w:rsidP="00C13735">
            <w:pPr>
              <w:rPr>
                <w:sz w:val="20"/>
                <w:szCs w:val="20"/>
              </w:rPr>
            </w:pPr>
            <w:r w:rsidRPr="00EF7885">
              <w:rPr>
                <w:sz w:val="20"/>
                <w:szCs w:val="20"/>
              </w:rPr>
              <w:t xml:space="preserve">I am aware that my bank advertises through </w:t>
            </w:r>
            <w:r w:rsidR="001E5EAA" w:rsidRPr="00EF7885">
              <w:rPr>
                <w:sz w:val="20"/>
                <w:szCs w:val="20"/>
              </w:rPr>
              <w:t>TV</w:t>
            </w:r>
          </w:p>
        </w:tc>
        <w:tc>
          <w:tcPr>
            <w:tcW w:w="567" w:type="dxa"/>
            <w:shd w:val="clear" w:color="auto" w:fill="FFFFFF" w:themeFill="background1"/>
          </w:tcPr>
          <w:p w14:paraId="71BB353A" w14:textId="77777777" w:rsidR="003163FC" w:rsidRPr="00EF7885" w:rsidRDefault="003163FC" w:rsidP="00C13735">
            <w:pPr>
              <w:jc w:val="both"/>
              <w:rPr>
                <w:sz w:val="20"/>
                <w:szCs w:val="20"/>
              </w:rPr>
            </w:pPr>
            <w:r w:rsidRPr="00EF7885">
              <w:rPr>
                <w:sz w:val="20"/>
                <w:szCs w:val="20"/>
              </w:rPr>
              <w:t>77</w:t>
            </w:r>
          </w:p>
        </w:tc>
        <w:tc>
          <w:tcPr>
            <w:tcW w:w="709" w:type="dxa"/>
            <w:shd w:val="clear" w:color="auto" w:fill="FFFFFF" w:themeFill="background1"/>
          </w:tcPr>
          <w:p w14:paraId="35F5EAA2" w14:textId="77777777" w:rsidR="003163FC" w:rsidRPr="00EF7885" w:rsidRDefault="003163FC" w:rsidP="00C13735">
            <w:pPr>
              <w:jc w:val="both"/>
              <w:rPr>
                <w:sz w:val="20"/>
                <w:szCs w:val="20"/>
              </w:rPr>
            </w:pPr>
            <w:r w:rsidRPr="00EF7885">
              <w:rPr>
                <w:sz w:val="20"/>
                <w:szCs w:val="20"/>
              </w:rPr>
              <w:t>3.70</w:t>
            </w:r>
          </w:p>
        </w:tc>
        <w:tc>
          <w:tcPr>
            <w:tcW w:w="708" w:type="dxa"/>
            <w:shd w:val="clear" w:color="auto" w:fill="FFFFFF" w:themeFill="background1"/>
          </w:tcPr>
          <w:p w14:paraId="3637065E" w14:textId="77777777" w:rsidR="003163FC" w:rsidRPr="00EF7885" w:rsidRDefault="003163FC" w:rsidP="00C13735">
            <w:pPr>
              <w:jc w:val="both"/>
              <w:rPr>
                <w:sz w:val="20"/>
                <w:szCs w:val="20"/>
              </w:rPr>
            </w:pPr>
            <w:r w:rsidRPr="00EF7885">
              <w:rPr>
                <w:sz w:val="20"/>
                <w:szCs w:val="20"/>
              </w:rPr>
              <w:t>1.048</w:t>
            </w:r>
          </w:p>
        </w:tc>
        <w:tc>
          <w:tcPr>
            <w:tcW w:w="822" w:type="dxa"/>
            <w:shd w:val="clear" w:color="auto" w:fill="FFFFFF" w:themeFill="background1"/>
          </w:tcPr>
          <w:p w14:paraId="77FC22DB" w14:textId="77777777" w:rsidR="003163FC" w:rsidRPr="00EF7885" w:rsidRDefault="003163FC" w:rsidP="00C13735">
            <w:pPr>
              <w:jc w:val="both"/>
              <w:rPr>
                <w:sz w:val="20"/>
                <w:szCs w:val="20"/>
              </w:rPr>
            </w:pPr>
            <w:r w:rsidRPr="00EF7885">
              <w:rPr>
                <w:sz w:val="20"/>
                <w:szCs w:val="20"/>
              </w:rPr>
              <w:t>28.10</w:t>
            </w:r>
          </w:p>
        </w:tc>
      </w:tr>
      <w:tr w:rsidR="00886580" w:rsidRPr="00EF7885" w14:paraId="64C8E049" w14:textId="77777777" w:rsidTr="00265CB9">
        <w:tc>
          <w:tcPr>
            <w:tcW w:w="1593" w:type="dxa"/>
            <w:vMerge/>
            <w:shd w:val="clear" w:color="auto" w:fill="FFFFFF" w:themeFill="background1"/>
            <w:vAlign w:val="center"/>
          </w:tcPr>
          <w:p w14:paraId="7D8FC47C" w14:textId="77777777" w:rsidR="003163FC" w:rsidRPr="00EF7885" w:rsidRDefault="003163FC" w:rsidP="00C13735">
            <w:pPr>
              <w:rPr>
                <w:b/>
                <w:sz w:val="20"/>
                <w:szCs w:val="20"/>
              </w:rPr>
            </w:pPr>
          </w:p>
        </w:tc>
        <w:tc>
          <w:tcPr>
            <w:tcW w:w="4991" w:type="dxa"/>
            <w:shd w:val="clear" w:color="auto" w:fill="FFFFFF" w:themeFill="background1"/>
          </w:tcPr>
          <w:p w14:paraId="0F71B698" w14:textId="77777777" w:rsidR="003163FC" w:rsidRPr="00EF7885" w:rsidRDefault="003163FC" w:rsidP="00C13735">
            <w:pPr>
              <w:jc w:val="right"/>
              <w:rPr>
                <w:b/>
                <w:sz w:val="20"/>
                <w:szCs w:val="20"/>
              </w:rPr>
            </w:pPr>
            <w:r w:rsidRPr="00EF7885">
              <w:rPr>
                <w:b/>
                <w:sz w:val="20"/>
                <w:szCs w:val="20"/>
              </w:rPr>
              <w:t>Average score</w:t>
            </w:r>
          </w:p>
        </w:tc>
        <w:tc>
          <w:tcPr>
            <w:tcW w:w="567" w:type="dxa"/>
            <w:shd w:val="clear" w:color="auto" w:fill="FFFFFF" w:themeFill="background1"/>
          </w:tcPr>
          <w:p w14:paraId="1876AE47" w14:textId="77777777" w:rsidR="003163FC" w:rsidRPr="00EF7885" w:rsidRDefault="003163FC" w:rsidP="00C13735">
            <w:pPr>
              <w:jc w:val="both"/>
              <w:rPr>
                <w:b/>
                <w:sz w:val="20"/>
                <w:szCs w:val="20"/>
              </w:rPr>
            </w:pPr>
            <w:r w:rsidRPr="00EF7885">
              <w:rPr>
                <w:b/>
                <w:sz w:val="20"/>
                <w:szCs w:val="20"/>
              </w:rPr>
              <w:t>73</w:t>
            </w:r>
          </w:p>
        </w:tc>
        <w:tc>
          <w:tcPr>
            <w:tcW w:w="709" w:type="dxa"/>
            <w:shd w:val="clear" w:color="auto" w:fill="FFFFFF" w:themeFill="background1"/>
          </w:tcPr>
          <w:p w14:paraId="1C089118" w14:textId="77777777" w:rsidR="003163FC" w:rsidRPr="00EF7885" w:rsidRDefault="003163FC" w:rsidP="00C13735">
            <w:pPr>
              <w:jc w:val="both"/>
              <w:rPr>
                <w:b/>
                <w:sz w:val="20"/>
                <w:szCs w:val="20"/>
              </w:rPr>
            </w:pPr>
            <w:r w:rsidRPr="00EF7885">
              <w:rPr>
                <w:b/>
                <w:sz w:val="20"/>
                <w:szCs w:val="20"/>
              </w:rPr>
              <w:t>3.552</w:t>
            </w:r>
          </w:p>
        </w:tc>
        <w:tc>
          <w:tcPr>
            <w:tcW w:w="708" w:type="dxa"/>
            <w:shd w:val="clear" w:color="auto" w:fill="FFFFFF" w:themeFill="background1"/>
          </w:tcPr>
          <w:p w14:paraId="0FB2FB25" w14:textId="77777777" w:rsidR="003163FC" w:rsidRPr="00EF7885" w:rsidRDefault="003163FC" w:rsidP="00C13735">
            <w:pPr>
              <w:jc w:val="both"/>
              <w:rPr>
                <w:b/>
                <w:sz w:val="20"/>
                <w:szCs w:val="20"/>
              </w:rPr>
            </w:pPr>
            <w:r w:rsidRPr="00EF7885">
              <w:rPr>
                <w:b/>
                <w:sz w:val="20"/>
                <w:szCs w:val="20"/>
              </w:rPr>
              <w:t>1.097</w:t>
            </w:r>
          </w:p>
        </w:tc>
        <w:tc>
          <w:tcPr>
            <w:tcW w:w="822" w:type="dxa"/>
            <w:shd w:val="clear" w:color="auto" w:fill="FFFFFF" w:themeFill="background1"/>
          </w:tcPr>
          <w:p w14:paraId="60598179" w14:textId="77777777" w:rsidR="003163FC" w:rsidRPr="00EF7885" w:rsidRDefault="003163FC" w:rsidP="00C13735">
            <w:pPr>
              <w:jc w:val="both"/>
              <w:rPr>
                <w:b/>
                <w:sz w:val="20"/>
                <w:szCs w:val="20"/>
              </w:rPr>
            </w:pPr>
            <w:r w:rsidRPr="00EF7885">
              <w:rPr>
                <w:b/>
                <w:sz w:val="20"/>
                <w:szCs w:val="20"/>
              </w:rPr>
              <w:t>30.91</w:t>
            </w:r>
          </w:p>
        </w:tc>
      </w:tr>
      <w:tr w:rsidR="00886580" w:rsidRPr="00EF7885" w14:paraId="7D763630" w14:textId="77777777" w:rsidTr="00265CB9">
        <w:trPr>
          <w:trHeight w:val="263"/>
        </w:trPr>
        <w:tc>
          <w:tcPr>
            <w:tcW w:w="1593" w:type="dxa"/>
            <w:vMerge w:val="restart"/>
            <w:shd w:val="clear" w:color="auto" w:fill="FFFFFF" w:themeFill="background1"/>
            <w:vAlign w:val="center"/>
          </w:tcPr>
          <w:p w14:paraId="09514EDA" w14:textId="77777777" w:rsidR="0013451D" w:rsidRPr="00EF7885" w:rsidRDefault="002B7F7A" w:rsidP="00C13735">
            <w:pPr>
              <w:rPr>
                <w:sz w:val="20"/>
                <w:szCs w:val="20"/>
              </w:rPr>
            </w:pPr>
            <w:r w:rsidRPr="00EF7885">
              <w:rPr>
                <w:sz w:val="20"/>
                <w:szCs w:val="20"/>
              </w:rPr>
              <w:t>Consumer attitude</w:t>
            </w:r>
            <w:r w:rsidR="0013451D" w:rsidRPr="00EF7885">
              <w:rPr>
                <w:sz w:val="20"/>
                <w:szCs w:val="20"/>
              </w:rPr>
              <w:t xml:space="preserve"> (liking)</w:t>
            </w:r>
          </w:p>
        </w:tc>
        <w:tc>
          <w:tcPr>
            <w:tcW w:w="4991" w:type="dxa"/>
            <w:shd w:val="clear" w:color="auto" w:fill="FFFFFF" w:themeFill="background1"/>
          </w:tcPr>
          <w:p w14:paraId="0F4ABE1E" w14:textId="77777777" w:rsidR="0013451D" w:rsidRPr="00EF7885" w:rsidRDefault="0013451D" w:rsidP="00C13735">
            <w:pPr>
              <w:rPr>
                <w:b/>
                <w:sz w:val="20"/>
                <w:szCs w:val="20"/>
              </w:rPr>
            </w:pPr>
            <w:r w:rsidRPr="00EF7885">
              <w:rPr>
                <w:sz w:val="20"/>
                <w:szCs w:val="20"/>
              </w:rPr>
              <w:t xml:space="preserve">I like when my bank advertises through </w:t>
            </w:r>
            <w:r w:rsidR="001E5EAA" w:rsidRPr="00EF7885">
              <w:rPr>
                <w:sz w:val="20"/>
                <w:szCs w:val="20"/>
              </w:rPr>
              <w:t>Newspaper</w:t>
            </w:r>
          </w:p>
        </w:tc>
        <w:tc>
          <w:tcPr>
            <w:tcW w:w="567" w:type="dxa"/>
            <w:shd w:val="clear" w:color="auto" w:fill="FFFFFF" w:themeFill="background1"/>
            <w:vAlign w:val="center"/>
          </w:tcPr>
          <w:p w14:paraId="416C2BDD" w14:textId="77777777" w:rsidR="0013451D" w:rsidRPr="00EF7885" w:rsidRDefault="0013451D" w:rsidP="00C13735">
            <w:pPr>
              <w:rPr>
                <w:sz w:val="20"/>
                <w:szCs w:val="20"/>
              </w:rPr>
            </w:pPr>
            <w:r w:rsidRPr="00EF7885">
              <w:rPr>
                <w:sz w:val="20"/>
                <w:szCs w:val="20"/>
              </w:rPr>
              <w:t>58</w:t>
            </w:r>
          </w:p>
        </w:tc>
        <w:tc>
          <w:tcPr>
            <w:tcW w:w="709" w:type="dxa"/>
            <w:shd w:val="clear" w:color="auto" w:fill="FFFFFF" w:themeFill="background1"/>
            <w:vAlign w:val="center"/>
          </w:tcPr>
          <w:p w14:paraId="6DDB8224" w14:textId="77777777" w:rsidR="0013451D" w:rsidRPr="00EF7885" w:rsidRDefault="0013451D" w:rsidP="00C13735">
            <w:pPr>
              <w:rPr>
                <w:sz w:val="20"/>
                <w:szCs w:val="20"/>
              </w:rPr>
            </w:pPr>
            <w:r w:rsidRPr="00EF7885">
              <w:rPr>
                <w:sz w:val="20"/>
                <w:szCs w:val="20"/>
              </w:rPr>
              <w:t>3.35</w:t>
            </w:r>
          </w:p>
        </w:tc>
        <w:tc>
          <w:tcPr>
            <w:tcW w:w="708" w:type="dxa"/>
            <w:shd w:val="clear" w:color="auto" w:fill="FFFFFF" w:themeFill="background1"/>
            <w:vAlign w:val="center"/>
          </w:tcPr>
          <w:p w14:paraId="191C9C83" w14:textId="77777777" w:rsidR="0013451D" w:rsidRPr="00EF7885" w:rsidRDefault="0013451D" w:rsidP="00C13735">
            <w:pPr>
              <w:rPr>
                <w:sz w:val="20"/>
                <w:szCs w:val="20"/>
              </w:rPr>
            </w:pPr>
            <w:r w:rsidRPr="00EF7885">
              <w:rPr>
                <w:sz w:val="20"/>
                <w:szCs w:val="20"/>
              </w:rPr>
              <w:t>1.154</w:t>
            </w:r>
          </w:p>
        </w:tc>
        <w:tc>
          <w:tcPr>
            <w:tcW w:w="822" w:type="dxa"/>
            <w:shd w:val="clear" w:color="auto" w:fill="FFFFFF" w:themeFill="background1"/>
            <w:vAlign w:val="center"/>
          </w:tcPr>
          <w:p w14:paraId="79AD03C3" w14:textId="77777777" w:rsidR="0013451D" w:rsidRPr="00EF7885" w:rsidRDefault="0013451D" w:rsidP="00C13735">
            <w:pPr>
              <w:rPr>
                <w:sz w:val="20"/>
                <w:szCs w:val="20"/>
              </w:rPr>
            </w:pPr>
            <w:r w:rsidRPr="00EF7885">
              <w:rPr>
                <w:sz w:val="20"/>
                <w:szCs w:val="20"/>
              </w:rPr>
              <w:t>34.42</w:t>
            </w:r>
          </w:p>
        </w:tc>
      </w:tr>
      <w:tr w:rsidR="00886580" w:rsidRPr="00EF7885" w14:paraId="44B8D87D" w14:textId="77777777" w:rsidTr="00265CB9">
        <w:tc>
          <w:tcPr>
            <w:tcW w:w="1593" w:type="dxa"/>
            <w:vMerge/>
            <w:shd w:val="clear" w:color="auto" w:fill="FFFFFF" w:themeFill="background1"/>
            <w:vAlign w:val="center"/>
          </w:tcPr>
          <w:p w14:paraId="3B09D470" w14:textId="77777777" w:rsidR="003163FC" w:rsidRPr="00EF7885" w:rsidRDefault="003163FC" w:rsidP="00C13735">
            <w:pPr>
              <w:rPr>
                <w:sz w:val="20"/>
                <w:szCs w:val="20"/>
              </w:rPr>
            </w:pPr>
          </w:p>
        </w:tc>
        <w:tc>
          <w:tcPr>
            <w:tcW w:w="4991" w:type="dxa"/>
            <w:shd w:val="clear" w:color="auto" w:fill="FFFFFF" w:themeFill="background1"/>
          </w:tcPr>
          <w:p w14:paraId="0327900D" w14:textId="77777777" w:rsidR="003163FC" w:rsidRPr="00EF7885" w:rsidRDefault="003163FC" w:rsidP="00C13735">
            <w:pPr>
              <w:rPr>
                <w:sz w:val="20"/>
                <w:szCs w:val="20"/>
              </w:rPr>
            </w:pPr>
            <w:r w:rsidRPr="00EF7885">
              <w:rPr>
                <w:sz w:val="20"/>
                <w:szCs w:val="20"/>
              </w:rPr>
              <w:t>I like when my bank advertises through Radio</w:t>
            </w:r>
          </w:p>
        </w:tc>
        <w:tc>
          <w:tcPr>
            <w:tcW w:w="567" w:type="dxa"/>
            <w:shd w:val="clear" w:color="auto" w:fill="FFFFFF" w:themeFill="background1"/>
            <w:vAlign w:val="center"/>
          </w:tcPr>
          <w:p w14:paraId="1FCE0184" w14:textId="77777777" w:rsidR="003163FC" w:rsidRPr="00EF7885" w:rsidRDefault="003163FC" w:rsidP="00C13735">
            <w:pPr>
              <w:rPr>
                <w:sz w:val="20"/>
                <w:szCs w:val="20"/>
              </w:rPr>
            </w:pPr>
            <w:r w:rsidRPr="00EF7885">
              <w:rPr>
                <w:sz w:val="20"/>
                <w:szCs w:val="20"/>
              </w:rPr>
              <w:t>62</w:t>
            </w:r>
          </w:p>
        </w:tc>
        <w:tc>
          <w:tcPr>
            <w:tcW w:w="709" w:type="dxa"/>
            <w:shd w:val="clear" w:color="auto" w:fill="FFFFFF" w:themeFill="background1"/>
            <w:vAlign w:val="center"/>
          </w:tcPr>
          <w:p w14:paraId="3D1CE0AC" w14:textId="77777777" w:rsidR="003163FC" w:rsidRPr="00EF7885" w:rsidRDefault="003163FC" w:rsidP="00C13735">
            <w:pPr>
              <w:rPr>
                <w:sz w:val="20"/>
                <w:szCs w:val="20"/>
              </w:rPr>
            </w:pPr>
            <w:r w:rsidRPr="00EF7885">
              <w:rPr>
                <w:sz w:val="20"/>
                <w:szCs w:val="20"/>
              </w:rPr>
              <w:t>3.49</w:t>
            </w:r>
          </w:p>
        </w:tc>
        <w:tc>
          <w:tcPr>
            <w:tcW w:w="708" w:type="dxa"/>
            <w:shd w:val="clear" w:color="auto" w:fill="FFFFFF" w:themeFill="background1"/>
            <w:vAlign w:val="center"/>
          </w:tcPr>
          <w:p w14:paraId="17E40E6A" w14:textId="77777777" w:rsidR="003163FC" w:rsidRPr="00EF7885" w:rsidRDefault="003163FC" w:rsidP="00C13735">
            <w:pPr>
              <w:rPr>
                <w:sz w:val="20"/>
                <w:szCs w:val="20"/>
              </w:rPr>
            </w:pPr>
            <w:r w:rsidRPr="00EF7885">
              <w:rPr>
                <w:sz w:val="20"/>
                <w:szCs w:val="20"/>
              </w:rPr>
              <w:t>1.097</w:t>
            </w:r>
          </w:p>
        </w:tc>
        <w:tc>
          <w:tcPr>
            <w:tcW w:w="822" w:type="dxa"/>
            <w:shd w:val="clear" w:color="auto" w:fill="FFFFFF" w:themeFill="background1"/>
            <w:vAlign w:val="center"/>
          </w:tcPr>
          <w:p w14:paraId="2309A983" w14:textId="77777777" w:rsidR="003163FC" w:rsidRPr="00EF7885" w:rsidRDefault="003163FC" w:rsidP="00C13735">
            <w:pPr>
              <w:rPr>
                <w:sz w:val="20"/>
                <w:szCs w:val="20"/>
              </w:rPr>
            </w:pPr>
            <w:r w:rsidRPr="00EF7885">
              <w:rPr>
                <w:sz w:val="20"/>
                <w:szCs w:val="20"/>
              </w:rPr>
              <w:t>31.64</w:t>
            </w:r>
          </w:p>
        </w:tc>
      </w:tr>
      <w:tr w:rsidR="00886580" w:rsidRPr="00EF7885" w14:paraId="3F65FCB3" w14:textId="77777777" w:rsidTr="00265CB9">
        <w:tc>
          <w:tcPr>
            <w:tcW w:w="1593" w:type="dxa"/>
            <w:vMerge/>
            <w:shd w:val="clear" w:color="auto" w:fill="FFFFFF" w:themeFill="background1"/>
            <w:vAlign w:val="center"/>
          </w:tcPr>
          <w:p w14:paraId="0255FB58" w14:textId="77777777" w:rsidR="003163FC" w:rsidRPr="00EF7885" w:rsidRDefault="003163FC" w:rsidP="00C13735">
            <w:pPr>
              <w:rPr>
                <w:sz w:val="20"/>
                <w:szCs w:val="20"/>
              </w:rPr>
            </w:pPr>
          </w:p>
        </w:tc>
        <w:tc>
          <w:tcPr>
            <w:tcW w:w="4991" w:type="dxa"/>
            <w:shd w:val="clear" w:color="auto" w:fill="FFFFFF" w:themeFill="background1"/>
          </w:tcPr>
          <w:p w14:paraId="379820D5" w14:textId="77777777" w:rsidR="003163FC" w:rsidRPr="00EF7885" w:rsidRDefault="003163FC" w:rsidP="00C13735">
            <w:pPr>
              <w:rPr>
                <w:sz w:val="20"/>
                <w:szCs w:val="20"/>
              </w:rPr>
            </w:pPr>
            <w:r w:rsidRPr="00EF7885">
              <w:rPr>
                <w:sz w:val="20"/>
                <w:szCs w:val="20"/>
              </w:rPr>
              <w:t xml:space="preserve">I like when my bank advertises through </w:t>
            </w:r>
            <w:r w:rsidR="001E5EAA" w:rsidRPr="00EF7885">
              <w:rPr>
                <w:sz w:val="20"/>
                <w:szCs w:val="20"/>
              </w:rPr>
              <w:t>TV</w:t>
            </w:r>
          </w:p>
        </w:tc>
        <w:tc>
          <w:tcPr>
            <w:tcW w:w="567" w:type="dxa"/>
            <w:shd w:val="clear" w:color="auto" w:fill="FFFFFF" w:themeFill="background1"/>
            <w:vAlign w:val="center"/>
          </w:tcPr>
          <w:p w14:paraId="62305842" w14:textId="77777777" w:rsidR="003163FC" w:rsidRPr="00EF7885" w:rsidRDefault="003163FC" w:rsidP="00C13735">
            <w:pPr>
              <w:rPr>
                <w:sz w:val="20"/>
                <w:szCs w:val="20"/>
              </w:rPr>
            </w:pPr>
            <w:r w:rsidRPr="00EF7885">
              <w:rPr>
                <w:sz w:val="20"/>
                <w:szCs w:val="20"/>
              </w:rPr>
              <w:t>73</w:t>
            </w:r>
          </w:p>
        </w:tc>
        <w:tc>
          <w:tcPr>
            <w:tcW w:w="709" w:type="dxa"/>
            <w:shd w:val="clear" w:color="auto" w:fill="FFFFFF" w:themeFill="background1"/>
            <w:vAlign w:val="center"/>
          </w:tcPr>
          <w:p w14:paraId="73B6B464" w14:textId="77777777" w:rsidR="003163FC" w:rsidRPr="00EF7885" w:rsidRDefault="003163FC" w:rsidP="00C13735">
            <w:pPr>
              <w:rPr>
                <w:sz w:val="20"/>
                <w:szCs w:val="20"/>
              </w:rPr>
            </w:pPr>
            <w:r w:rsidRPr="00EF7885">
              <w:rPr>
                <w:sz w:val="20"/>
                <w:szCs w:val="20"/>
              </w:rPr>
              <w:t>3.62</w:t>
            </w:r>
          </w:p>
        </w:tc>
        <w:tc>
          <w:tcPr>
            <w:tcW w:w="708" w:type="dxa"/>
            <w:shd w:val="clear" w:color="auto" w:fill="FFFFFF" w:themeFill="background1"/>
            <w:vAlign w:val="center"/>
          </w:tcPr>
          <w:p w14:paraId="4333470E" w14:textId="77777777" w:rsidR="003163FC" w:rsidRPr="00EF7885" w:rsidRDefault="003163FC" w:rsidP="00C13735">
            <w:pPr>
              <w:rPr>
                <w:sz w:val="20"/>
                <w:szCs w:val="20"/>
              </w:rPr>
            </w:pPr>
            <w:r w:rsidRPr="00EF7885">
              <w:rPr>
                <w:sz w:val="20"/>
                <w:szCs w:val="20"/>
              </w:rPr>
              <w:t>1.020</w:t>
            </w:r>
          </w:p>
        </w:tc>
        <w:tc>
          <w:tcPr>
            <w:tcW w:w="822" w:type="dxa"/>
            <w:shd w:val="clear" w:color="auto" w:fill="FFFFFF" w:themeFill="background1"/>
            <w:vAlign w:val="center"/>
          </w:tcPr>
          <w:p w14:paraId="2139BF20" w14:textId="77777777" w:rsidR="003163FC" w:rsidRPr="00EF7885" w:rsidRDefault="003163FC" w:rsidP="00C13735">
            <w:pPr>
              <w:rPr>
                <w:sz w:val="20"/>
                <w:szCs w:val="20"/>
              </w:rPr>
            </w:pPr>
            <w:r w:rsidRPr="00EF7885">
              <w:rPr>
                <w:sz w:val="20"/>
                <w:szCs w:val="20"/>
              </w:rPr>
              <w:t>28.15</w:t>
            </w:r>
          </w:p>
        </w:tc>
      </w:tr>
      <w:tr w:rsidR="00886580" w:rsidRPr="00EF7885" w14:paraId="4F1ADB71" w14:textId="77777777" w:rsidTr="00265CB9">
        <w:tc>
          <w:tcPr>
            <w:tcW w:w="1593" w:type="dxa"/>
            <w:vMerge/>
            <w:shd w:val="clear" w:color="auto" w:fill="FFFFFF" w:themeFill="background1"/>
            <w:vAlign w:val="center"/>
          </w:tcPr>
          <w:p w14:paraId="469C4335" w14:textId="77777777" w:rsidR="003163FC" w:rsidRPr="00EF7885" w:rsidRDefault="003163FC" w:rsidP="00C13735">
            <w:pPr>
              <w:rPr>
                <w:b/>
                <w:sz w:val="20"/>
                <w:szCs w:val="20"/>
              </w:rPr>
            </w:pPr>
          </w:p>
        </w:tc>
        <w:tc>
          <w:tcPr>
            <w:tcW w:w="4991" w:type="dxa"/>
            <w:shd w:val="clear" w:color="auto" w:fill="FFFFFF" w:themeFill="background1"/>
          </w:tcPr>
          <w:p w14:paraId="73CB1C78" w14:textId="77777777" w:rsidR="003163FC" w:rsidRPr="00EF7885" w:rsidRDefault="003163FC" w:rsidP="00C13735">
            <w:pPr>
              <w:jc w:val="right"/>
              <w:rPr>
                <w:b/>
                <w:sz w:val="20"/>
                <w:szCs w:val="20"/>
              </w:rPr>
            </w:pPr>
            <w:r w:rsidRPr="00EF7885">
              <w:rPr>
                <w:b/>
                <w:sz w:val="20"/>
                <w:szCs w:val="20"/>
              </w:rPr>
              <w:t xml:space="preserve">Average score </w:t>
            </w:r>
          </w:p>
        </w:tc>
        <w:tc>
          <w:tcPr>
            <w:tcW w:w="567" w:type="dxa"/>
            <w:shd w:val="clear" w:color="auto" w:fill="FFFFFF" w:themeFill="background1"/>
          </w:tcPr>
          <w:p w14:paraId="52102E17" w14:textId="77777777" w:rsidR="003163FC" w:rsidRPr="00EF7885" w:rsidRDefault="003163FC" w:rsidP="00C13735">
            <w:pPr>
              <w:jc w:val="both"/>
              <w:rPr>
                <w:b/>
                <w:sz w:val="20"/>
                <w:szCs w:val="20"/>
              </w:rPr>
            </w:pPr>
            <w:r w:rsidRPr="00EF7885">
              <w:rPr>
                <w:b/>
                <w:sz w:val="20"/>
                <w:szCs w:val="20"/>
              </w:rPr>
              <w:t xml:space="preserve"> 64</w:t>
            </w:r>
          </w:p>
        </w:tc>
        <w:tc>
          <w:tcPr>
            <w:tcW w:w="709" w:type="dxa"/>
            <w:shd w:val="clear" w:color="auto" w:fill="FFFFFF" w:themeFill="background1"/>
          </w:tcPr>
          <w:p w14:paraId="51C503FE" w14:textId="77777777" w:rsidR="003163FC" w:rsidRPr="00EF7885" w:rsidRDefault="003163FC" w:rsidP="00C13735">
            <w:pPr>
              <w:jc w:val="both"/>
              <w:rPr>
                <w:b/>
                <w:sz w:val="20"/>
                <w:szCs w:val="20"/>
              </w:rPr>
            </w:pPr>
            <w:r w:rsidRPr="00EF7885">
              <w:rPr>
                <w:b/>
                <w:sz w:val="20"/>
                <w:szCs w:val="20"/>
              </w:rPr>
              <w:t>3.491</w:t>
            </w:r>
          </w:p>
        </w:tc>
        <w:tc>
          <w:tcPr>
            <w:tcW w:w="708" w:type="dxa"/>
            <w:shd w:val="clear" w:color="auto" w:fill="FFFFFF" w:themeFill="background1"/>
          </w:tcPr>
          <w:p w14:paraId="0E3706BC" w14:textId="77777777" w:rsidR="003163FC" w:rsidRPr="00EF7885" w:rsidRDefault="003163FC" w:rsidP="00C13735">
            <w:pPr>
              <w:jc w:val="both"/>
              <w:rPr>
                <w:b/>
                <w:sz w:val="20"/>
                <w:szCs w:val="20"/>
              </w:rPr>
            </w:pPr>
            <w:r w:rsidRPr="00EF7885">
              <w:rPr>
                <w:b/>
                <w:sz w:val="20"/>
                <w:szCs w:val="20"/>
              </w:rPr>
              <w:t>1.090</w:t>
            </w:r>
          </w:p>
        </w:tc>
        <w:tc>
          <w:tcPr>
            <w:tcW w:w="822" w:type="dxa"/>
            <w:shd w:val="clear" w:color="auto" w:fill="FFFFFF" w:themeFill="background1"/>
          </w:tcPr>
          <w:p w14:paraId="700A1D81" w14:textId="77777777" w:rsidR="003163FC" w:rsidRPr="00EF7885" w:rsidRDefault="003163FC" w:rsidP="00C13735">
            <w:pPr>
              <w:jc w:val="both"/>
              <w:rPr>
                <w:b/>
                <w:sz w:val="20"/>
                <w:szCs w:val="20"/>
              </w:rPr>
            </w:pPr>
            <w:r w:rsidRPr="00EF7885">
              <w:rPr>
                <w:b/>
                <w:sz w:val="20"/>
                <w:szCs w:val="20"/>
              </w:rPr>
              <w:t>31.40</w:t>
            </w:r>
          </w:p>
        </w:tc>
      </w:tr>
      <w:tr w:rsidR="00886580" w:rsidRPr="00EF7885" w14:paraId="2009DF5D" w14:textId="77777777" w:rsidTr="00265CB9">
        <w:trPr>
          <w:trHeight w:val="127"/>
        </w:trPr>
        <w:tc>
          <w:tcPr>
            <w:tcW w:w="1593" w:type="dxa"/>
            <w:vMerge w:val="restart"/>
            <w:shd w:val="clear" w:color="auto" w:fill="FFFFFF" w:themeFill="background1"/>
            <w:vAlign w:val="center"/>
          </w:tcPr>
          <w:p w14:paraId="54616860" w14:textId="77777777" w:rsidR="0013451D" w:rsidRPr="00EF7885" w:rsidRDefault="002B7F7A" w:rsidP="00C13735">
            <w:pPr>
              <w:rPr>
                <w:sz w:val="20"/>
                <w:szCs w:val="20"/>
              </w:rPr>
            </w:pPr>
            <w:r w:rsidRPr="00EF7885">
              <w:rPr>
                <w:sz w:val="20"/>
                <w:szCs w:val="20"/>
              </w:rPr>
              <w:t>Consumer attitude</w:t>
            </w:r>
            <w:r w:rsidR="0013451D" w:rsidRPr="00EF7885">
              <w:rPr>
                <w:sz w:val="20"/>
                <w:szCs w:val="20"/>
              </w:rPr>
              <w:t xml:space="preserve"> (action)</w:t>
            </w:r>
          </w:p>
        </w:tc>
        <w:tc>
          <w:tcPr>
            <w:tcW w:w="4991" w:type="dxa"/>
            <w:shd w:val="clear" w:color="auto" w:fill="FFFFFF" w:themeFill="background1"/>
          </w:tcPr>
          <w:p w14:paraId="37EDFB0D" w14:textId="77777777" w:rsidR="0013451D" w:rsidRPr="00EF7885" w:rsidRDefault="0013451D" w:rsidP="00C13735">
            <w:pPr>
              <w:rPr>
                <w:b/>
                <w:sz w:val="20"/>
                <w:szCs w:val="20"/>
              </w:rPr>
            </w:pPr>
            <w:r w:rsidRPr="00EF7885">
              <w:rPr>
                <w:sz w:val="20"/>
                <w:szCs w:val="20"/>
              </w:rPr>
              <w:t>I am likely to act, if I r</w:t>
            </w:r>
            <w:r w:rsidR="001E5EAA" w:rsidRPr="00EF7885">
              <w:rPr>
                <w:sz w:val="20"/>
                <w:szCs w:val="20"/>
              </w:rPr>
              <w:t xml:space="preserve">eceive advertisements through Newspaper </w:t>
            </w:r>
          </w:p>
        </w:tc>
        <w:tc>
          <w:tcPr>
            <w:tcW w:w="567" w:type="dxa"/>
            <w:shd w:val="clear" w:color="auto" w:fill="FFFFFF" w:themeFill="background1"/>
          </w:tcPr>
          <w:p w14:paraId="3FC4E2D6" w14:textId="77777777" w:rsidR="0013451D" w:rsidRPr="00EF7885" w:rsidRDefault="0013451D" w:rsidP="00C13735">
            <w:pPr>
              <w:jc w:val="both"/>
              <w:rPr>
                <w:b/>
                <w:sz w:val="20"/>
                <w:szCs w:val="20"/>
              </w:rPr>
            </w:pPr>
            <w:r w:rsidRPr="00EF7885">
              <w:rPr>
                <w:sz w:val="20"/>
                <w:szCs w:val="20"/>
              </w:rPr>
              <w:t>58</w:t>
            </w:r>
          </w:p>
        </w:tc>
        <w:tc>
          <w:tcPr>
            <w:tcW w:w="709" w:type="dxa"/>
            <w:shd w:val="clear" w:color="auto" w:fill="FFFFFF" w:themeFill="background1"/>
          </w:tcPr>
          <w:p w14:paraId="7F3EFFA9" w14:textId="77777777" w:rsidR="0013451D" w:rsidRPr="00EF7885" w:rsidRDefault="0013451D" w:rsidP="00C13735">
            <w:pPr>
              <w:jc w:val="both"/>
              <w:rPr>
                <w:b/>
                <w:sz w:val="20"/>
                <w:szCs w:val="20"/>
              </w:rPr>
            </w:pPr>
            <w:r w:rsidRPr="00EF7885">
              <w:rPr>
                <w:sz w:val="20"/>
                <w:szCs w:val="20"/>
              </w:rPr>
              <w:t>3.40</w:t>
            </w:r>
          </w:p>
        </w:tc>
        <w:tc>
          <w:tcPr>
            <w:tcW w:w="708" w:type="dxa"/>
            <w:shd w:val="clear" w:color="auto" w:fill="FFFFFF" w:themeFill="background1"/>
          </w:tcPr>
          <w:p w14:paraId="2EE2E105" w14:textId="77777777" w:rsidR="0013451D" w:rsidRPr="00EF7885" w:rsidRDefault="0013451D" w:rsidP="00C13735">
            <w:pPr>
              <w:jc w:val="both"/>
              <w:rPr>
                <w:b/>
                <w:sz w:val="20"/>
                <w:szCs w:val="20"/>
              </w:rPr>
            </w:pPr>
            <w:r w:rsidRPr="00EF7885">
              <w:rPr>
                <w:sz w:val="20"/>
                <w:szCs w:val="20"/>
              </w:rPr>
              <w:t>1.075</w:t>
            </w:r>
          </w:p>
        </w:tc>
        <w:tc>
          <w:tcPr>
            <w:tcW w:w="822" w:type="dxa"/>
            <w:shd w:val="clear" w:color="auto" w:fill="FFFFFF" w:themeFill="background1"/>
          </w:tcPr>
          <w:p w14:paraId="50DF4293" w14:textId="77777777" w:rsidR="0013451D" w:rsidRPr="00EF7885" w:rsidRDefault="0013451D" w:rsidP="00C13735">
            <w:pPr>
              <w:jc w:val="both"/>
              <w:rPr>
                <w:b/>
                <w:sz w:val="20"/>
                <w:szCs w:val="20"/>
              </w:rPr>
            </w:pPr>
            <w:r w:rsidRPr="00EF7885">
              <w:rPr>
                <w:sz w:val="20"/>
                <w:szCs w:val="20"/>
              </w:rPr>
              <w:t>31.62</w:t>
            </w:r>
          </w:p>
        </w:tc>
      </w:tr>
      <w:tr w:rsidR="00886580" w:rsidRPr="00EF7885" w14:paraId="0F525D0D" w14:textId="77777777" w:rsidTr="00265CB9">
        <w:tc>
          <w:tcPr>
            <w:tcW w:w="1593" w:type="dxa"/>
            <w:vMerge/>
            <w:shd w:val="clear" w:color="auto" w:fill="FFFFFF" w:themeFill="background1"/>
          </w:tcPr>
          <w:p w14:paraId="35CAC415" w14:textId="77777777" w:rsidR="003163FC" w:rsidRPr="00EF7885" w:rsidRDefault="003163FC" w:rsidP="00C13735">
            <w:pPr>
              <w:jc w:val="both"/>
              <w:rPr>
                <w:sz w:val="20"/>
                <w:szCs w:val="20"/>
              </w:rPr>
            </w:pPr>
          </w:p>
        </w:tc>
        <w:tc>
          <w:tcPr>
            <w:tcW w:w="4991" w:type="dxa"/>
            <w:shd w:val="clear" w:color="auto" w:fill="FFFFFF" w:themeFill="background1"/>
          </w:tcPr>
          <w:p w14:paraId="3ED1368A" w14:textId="77777777" w:rsidR="003163FC" w:rsidRPr="00EF7885" w:rsidRDefault="003163FC" w:rsidP="00C13735">
            <w:pPr>
              <w:rPr>
                <w:sz w:val="20"/>
                <w:szCs w:val="20"/>
              </w:rPr>
            </w:pPr>
            <w:r w:rsidRPr="00EF7885">
              <w:rPr>
                <w:sz w:val="20"/>
                <w:szCs w:val="20"/>
              </w:rPr>
              <w:t>I am likely to act, if I receive advertisements through Radio</w:t>
            </w:r>
          </w:p>
        </w:tc>
        <w:tc>
          <w:tcPr>
            <w:tcW w:w="567" w:type="dxa"/>
            <w:shd w:val="clear" w:color="auto" w:fill="FFFFFF" w:themeFill="background1"/>
          </w:tcPr>
          <w:p w14:paraId="7B262EF6" w14:textId="77777777" w:rsidR="003163FC" w:rsidRPr="00EF7885" w:rsidRDefault="003163FC" w:rsidP="00C13735">
            <w:pPr>
              <w:jc w:val="both"/>
              <w:rPr>
                <w:sz w:val="20"/>
                <w:szCs w:val="20"/>
              </w:rPr>
            </w:pPr>
            <w:r w:rsidRPr="00EF7885">
              <w:rPr>
                <w:sz w:val="20"/>
                <w:szCs w:val="20"/>
              </w:rPr>
              <w:t>65</w:t>
            </w:r>
          </w:p>
        </w:tc>
        <w:tc>
          <w:tcPr>
            <w:tcW w:w="709" w:type="dxa"/>
            <w:shd w:val="clear" w:color="auto" w:fill="FFFFFF" w:themeFill="background1"/>
          </w:tcPr>
          <w:p w14:paraId="02E4839D" w14:textId="77777777" w:rsidR="003163FC" w:rsidRPr="00EF7885" w:rsidRDefault="003163FC" w:rsidP="00C13735">
            <w:pPr>
              <w:jc w:val="both"/>
              <w:rPr>
                <w:sz w:val="20"/>
                <w:szCs w:val="20"/>
              </w:rPr>
            </w:pPr>
            <w:r w:rsidRPr="00EF7885">
              <w:rPr>
                <w:sz w:val="20"/>
                <w:szCs w:val="20"/>
              </w:rPr>
              <w:t>3.41</w:t>
            </w:r>
          </w:p>
        </w:tc>
        <w:tc>
          <w:tcPr>
            <w:tcW w:w="708" w:type="dxa"/>
            <w:shd w:val="clear" w:color="auto" w:fill="FFFFFF" w:themeFill="background1"/>
          </w:tcPr>
          <w:p w14:paraId="1399D569" w14:textId="77777777" w:rsidR="003163FC" w:rsidRPr="00EF7885" w:rsidRDefault="003163FC" w:rsidP="00C13735">
            <w:pPr>
              <w:jc w:val="both"/>
              <w:rPr>
                <w:sz w:val="20"/>
                <w:szCs w:val="20"/>
              </w:rPr>
            </w:pPr>
            <w:r w:rsidRPr="00EF7885">
              <w:rPr>
                <w:sz w:val="20"/>
                <w:szCs w:val="20"/>
              </w:rPr>
              <w:t>1.094</w:t>
            </w:r>
          </w:p>
        </w:tc>
        <w:tc>
          <w:tcPr>
            <w:tcW w:w="822" w:type="dxa"/>
            <w:shd w:val="clear" w:color="auto" w:fill="FFFFFF" w:themeFill="background1"/>
          </w:tcPr>
          <w:p w14:paraId="0F9CD98B" w14:textId="77777777" w:rsidR="003163FC" w:rsidRPr="00EF7885" w:rsidRDefault="003163FC" w:rsidP="00C13735">
            <w:pPr>
              <w:jc w:val="both"/>
              <w:rPr>
                <w:sz w:val="20"/>
                <w:szCs w:val="20"/>
              </w:rPr>
            </w:pPr>
            <w:r w:rsidRPr="00EF7885">
              <w:rPr>
                <w:sz w:val="20"/>
                <w:szCs w:val="20"/>
              </w:rPr>
              <w:t>32.08</w:t>
            </w:r>
          </w:p>
        </w:tc>
      </w:tr>
      <w:tr w:rsidR="00886580" w:rsidRPr="00EF7885" w14:paraId="2EF251C2" w14:textId="77777777" w:rsidTr="00265CB9">
        <w:tc>
          <w:tcPr>
            <w:tcW w:w="1593" w:type="dxa"/>
            <w:vMerge/>
            <w:shd w:val="clear" w:color="auto" w:fill="FFFFFF" w:themeFill="background1"/>
          </w:tcPr>
          <w:p w14:paraId="65C86DFF" w14:textId="77777777" w:rsidR="003163FC" w:rsidRPr="00EF7885" w:rsidRDefault="003163FC" w:rsidP="00C13735">
            <w:pPr>
              <w:jc w:val="both"/>
              <w:rPr>
                <w:sz w:val="20"/>
                <w:szCs w:val="20"/>
              </w:rPr>
            </w:pPr>
          </w:p>
        </w:tc>
        <w:tc>
          <w:tcPr>
            <w:tcW w:w="4991" w:type="dxa"/>
            <w:shd w:val="clear" w:color="auto" w:fill="FFFFFF" w:themeFill="background1"/>
          </w:tcPr>
          <w:p w14:paraId="5530CB44" w14:textId="77777777" w:rsidR="003163FC" w:rsidRPr="00EF7885" w:rsidRDefault="003163FC" w:rsidP="00C13735">
            <w:pPr>
              <w:rPr>
                <w:sz w:val="20"/>
                <w:szCs w:val="20"/>
              </w:rPr>
            </w:pPr>
            <w:r w:rsidRPr="00EF7885">
              <w:rPr>
                <w:sz w:val="20"/>
                <w:szCs w:val="20"/>
              </w:rPr>
              <w:t xml:space="preserve">I am likely to act, if I receive advertisements through </w:t>
            </w:r>
            <w:r w:rsidR="001E5EAA" w:rsidRPr="00EF7885">
              <w:rPr>
                <w:sz w:val="20"/>
                <w:szCs w:val="20"/>
              </w:rPr>
              <w:t>TV</w:t>
            </w:r>
          </w:p>
        </w:tc>
        <w:tc>
          <w:tcPr>
            <w:tcW w:w="567" w:type="dxa"/>
            <w:shd w:val="clear" w:color="auto" w:fill="FFFFFF" w:themeFill="background1"/>
          </w:tcPr>
          <w:p w14:paraId="4BF2E4AA" w14:textId="77777777" w:rsidR="003163FC" w:rsidRPr="00EF7885" w:rsidRDefault="003163FC" w:rsidP="00C13735">
            <w:pPr>
              <w:jc w:val="both"/>
              <w:rPr>
                <w:sz w:val="20"/>
                <w:szCs w:val="20"/>
              </w:rPr>
            </w:pPr>
            <w:r w:rsidRPr="00EF7885">
              <w:rPr>
                <w:sz w:val="20"/>
                <w:szCs w:val="20"/>
              </w:rPr>
              <w:t>74</w:t>
            </w:r>
          </w:p>
        </w:tc>
        <w:tc>
          <w:tcPr>
            <w:tcW w:w="709" w:type="dxa"/>
            <w:shd w:val="clear" w:color="auto" w:fill="FFFFFF" w:themeFill="background1"/>
          </w:tcPr>
          <w:p w14:paraId="403B3C5A" w14:textId="77777777" w:rsidR="003163FC" w:rsidRPr="00EF7885" w:rsidRDefault="003163FC" w:rsidP="00C13735">
            <w:pPr>
              <w:jc w:val="both"/>
              <w:rPr>
                <w:sz w:val="20"/>
                <w:szCs w:val="20"/>
              </w:rPr>
            </w:pPr>
            <w:r w:rsidRPr="00EF7885">
              <w:rPr>
                <w:sz w:val="20"/>
                <w:szCs w:val="20"/>
              </w:rPr>
              <w:t>3.553</w:t>
            </w:r>
          </w:p>
        </w:tc>
        <w:tc>
          <w:tcPr>
            <w:tcW w:w="708" w:type="dxa"/>
            <w:shd w:val="clear" w:color="auto" w:fill="FFFFFF" w:themeFill="background1"/>
          </w:tcPr>
          <w:p w14:paraId="3B87266E" w14:textId="77777777" w:rsidR="003163FC" w:rsidRPr="00EF7885" w:rsidRDefault="003163FC" w:rsidP="00C13735">
            <w:pPr>
              <w:jc w:val="both"/>
              <w:rPr>
                <w:sz w:val="20"/>
                <w:szCs w:val="20"/>
              </w:rPr>
            </w:pPr>
            <w:r w:rsidRPr="00EF7885">
              <w:rPr>
                <w:sz w:val="20"/>
                <w:szCs w:val="20"/>
              </w:rPr>
              <w:t>1.050</w:t>
            </w:r>
          </w:p>
        </w:tc>
        <w:tc>
          <w:tcPr>
            <w:tcW w:w="822" w:type="dxa"/>
            <w:shd w:val="clear" w:color="auto" w:fill="FFFFFF" w:themeFill="background1"/>
          </w:tcPr>
          <w:p w14:paraId="4ADA2CB7" w14:textId="77777777" w:rsidR="003163FC" w:rsidRPr="00EF7885" w:rsidRDefault="003163FC" w:rsidP="00C13735">
            <w:pPr>
              <w:jc w:val="both"/>
              <w:rPr>
                <w:sz w:val="20"/>
                <w:szCs w:val="20"/>
              </w:rPr>
            </w:pPr>
            <w:r w:rsidRPr="00EF7885">
              <w:rPr>
                <w:sz w:val="20"/>
                <w:szCs w:val="20"/>
              </w:rPr>
              <w:t>29.55</w:t>
            </w:r>
          </w:p>
        </w:tc>
      </w:tr>
      <w:tr w:rsidR="00886580" w:rsidRPr="00EF7885" w14:paraId="27E4124B" w14:textId="77777777" w:rsidTr="00265CB9">
        <w:tc>
          <w:tcPr>
            <w:tcW w:w="1593" w:type="dxa"/>
            <w:vMerge/>
            <w:tcBorders>
              <w:bottom w:val="single" w:sz="4" w:space="0" w:color="auto"/>
            </w:tcBorders>
            <w:shd w:val="clear" w:color="auto" w:fill="FFFFFF" w:themeFill="background1"/>
          </w:tcPr>
          <w:p w14:paraId="21373AD2" w14:textId="77777777" w:rsidR="003163FC" w:rsidRPr="00EF7885" w:rsidRDefault="003163FC" w:rsidP="00C13735">
            <w:pPr>
              <w:jc w:val="both"/>
              <w:rPr>
                <w:b/>
                <w:sz w:val="20"/>
                <w:szCs w:val="20"/>
              </w:rPr>
            </w:pPr>
          </w:p>
        </w:tc>
        <w:tc>
          <w:tcPr>
            <w:tcW w:w="4991" w:type="dxa"/>
            <w:tcBorders>
              <w:bottom w:val="single" w:sz="4" w:space="0" w:color="auto"/>
            </w:tcBorders>
            <w:shd w:val="clear" w:color="auto" w:fill="FFFFFF" w:themeFill="background1"/>
          </w:tcPr>
          <w:p w14:paraId="5ED85EBB" w14:textId="77777777" w:rsidR="003163FC" w:rsidRPr="00EF7885" w:rsidRDefault="003163FC" w:rsidP="00C13735">
            <w:pPr>
              <w:jc w:val="right"/>
              <w:rPr>
                <w:b/>
                <w:sz w:val="20"/>
                <w:szCs w:val="20"/>
              </w:rPr>
            </w:pPr>
            <w:r w:rsidRPr="00EF7885">
              <w:rPr>
                <w:b/>
                <w:sz w:val="20"/>
                <w:szCs w:val="20"/>
              </w:rPr>
              <w:t xml:space="preserve">Average score </w:t>
            </w:r>
          </w:p>
        </w:tc>
        <w:tc>
          <w:tcPr>
            <w:tcW w:w="567" w:type="dxa"/>
            <w:tcBorders>
              <w:bottom w:val="single" w:sz="4" w:space="0" w:color="auto"/>
            </w:tcBorders>
            <w:shd w:val="clear" w:color="auto" w:fill="FFFFFF" w:themeFill="background1"/>
          </w:tcPr>
          <w:p w14:paraId="2DB720F9" w14:textId="77777777" w:rsidR="003163FC" w:rsidRPr="00EF7885" w:rsidRDefault="003163FC" w:rsidP="00C13735">
            <w:pPr>
              <w:jc w:val="both"/>
              <w:rPr>
                <w:b/>
                <w:sz w:val="20"/>
                <w:szCs w:val="20"/>
              </w:rPr>
            </w:pPr>
            <w:r w:rsidRPr="00EF7885">
              <w:rPr>
                <w:b/>
                <w:sz w:val="20"/>
                <w:szCs w:val="20"/>
              </w:rPr>
              <w:t>66</w:t>
            </w:r>
          </w:p>
        </w:tc>
        <w:tc>
          <w:tcPr>
            <w:tcW w:w="709" w:type="dxa"/>
            <w:tcBorders>
              <w:bottom w:val="single" w:sz="4" w:space="0" w:color="auto"/>
            </w:tcBorders>
            <w:shd w:val="clear" w:color="auto" w:fill="FFFFFF" w:themeFill="background1"/>
          </w:tcPr>
          <w:p w14:paraId="6578BFA7" w14:textId="77777777" w:rsidR="003163FC" w:rsidRPr="00EF7885" w:rsidRDefault="003163FC" w:rsidP="00C13735">
            <w:pPr>
              <w:jc w:val="both"/>
              <w:rPr>
                <w:b/>
                <w:sz w:val="20"/>
                <w:szCs w:val="20"/>
              </w:rPr>
            </w:pPr>
            <w:r w:rsidRPr="00EF7885">
              <w:rPr>
                <w:b/>
                <w:sz w:val="20"/>
                <w:szCs w:val="20"/>
              </w:rPr>
              <w:t>3.454</w:t>
            </w:r>
          </w:p>
        </w:tc>
        <w:tc>
          <w:tcPr>
            <w:tcW w:w="708" w:type="dxa"/>
            <w:tcBorders>
              <w:bottom w:val="single" w:sz="4" w:space="0" w:color="auto"/>
            </w:tcBorders>
            <w:shd w:val="clear" w:color="auto" w:fill="FFFFFF" w:themeFill="background1"/>
          </w:tcPr>
          <w:p w14:paraId="645D69A5" w14:textId="77777777" w:rsidR="003163FC" w:rsidRPr="00EF7885" w:rsidRDefault="003163FC" w:rsidP="00C13735">
            <w:pPr>
              <w:jc w:val="both"/>
              <w:rPr>
                <w:b/>
                <w:sz w:val="20"/>
                <w:szCs w:val="20"/>
              </w:rPr>
            </w:pPr>
            <w:r w:rsidRPr="00EF7885">
              <w:rPr>
                <w:b/>
                <w:sz w:val="20"/>
                <w:szCs w:val="20"/>
              </w:rPr>
              <w:t>1.073</w:t>
            </w:r>
          </w:p>
        </w:tc>
        <w:tc>
          <w:tcPr>
            <w:tcW w:w="822" w:type="dxa"/>
            <w:tcBorders>
              <w:bottom w:val="single" w:sz="4" w:space="0" w:color="auto"/>
            </w:tcBorders>
            <w:shd w:val="clear" w:color="auto" w:fill="FFFFFF" w:themeFill="background1"/>
          </w:tcPr>
          <w:p w14:paraId="6EAAC212" w14:textId="77777777" w:rsidR="003163FC" w:rsidRPr="00EF7885" w:rsidRDefault="003163FC" w:rsidP="00C13735">
            <w:pPr>
              <w:jc w:val="both"/>
              <w:rPr>
                <w:b/>
                <w:sz w:val="20"/>
                <w:szCs w:val="20"/>
              </w:rPr>
            </w:pPr>
            <w:r w:rsidRPr="00EF7885">
              <w:rPr>
                <w:b/>
                <w:sz w:val="20"/>
                <w:szCs w:val="20"/>
              </w:rPr>
              <w:t>31.08</w:t>
            </w:r>
          </w:p>
        </w:tc>
      </w:tr>
      <w:tr w:rsidR="0005346D" w:rsidRPr="00EF7885" w14:paraId="7BF9B63C" w14:textId="77777777" w:rsidTr="00265CB9">
        <w:tc>
          <w:tcPr>
            <w:tcW w:w="6584" w:type="dxa"/>
            <w:gridSpan w:val="2"/>
            <w:tcBorders>
              <w:top w:val="single" w:sz="4" w:space="0" w:color="auto"/>
              <w:bottom w:val="single" w:sz="4" w:space="0" w:color="auto"/>
            </w:tcBorders>
            <w:shd w:val="clear" w:color="auto" w:fill="FFFFFF" w:themeFill="background1"/>
          </w:tcPr>
          <w:p w14:paraId="739E947F" w14:textId="77777777" w:rsidR="003163FC" w:rsidRPr="00EF7885" w:rsidRDefault="003163FC" w:rsidP="00C13735">
            <w:pPr>
              <w:jc w:val="both"/>
              <w:rPr>
                <w:b/>
                <w:sz w:val="20"/>
                <w:szCs w:val="20"/>
              </w:rPr>
            </w:pPr>
            <w:r w:rsidRPr="00EF7885">
              <w:rPr>
                <w:b/>
                <w:sz w:val="20"/>
                <w:szCs w:val="20"/>
              </w:rPr>
              <w:t xml:space="preserve">Overall mean score </w:t>
            </w:r>
          </w:p>
        </w:tc>
        <w:tc>
          <w:tcPr>
            <w:tcW w:w="567" w:type="dxa"/>
            <w:tcBorders>
              <w:top w:val="single" w:sz="4" w:space="0" w:color="auto"/>
              <w:bottom w:val="single" w:sz="4" w:space="0" w:color="auto"/>
            </w:tcBorders>
            <w:shd w:val="clear" w:color="auto" w:fill="FFFFFF" w:themeFill="background1"/>
          </w:tcPr>
          <w:p w14:paraId="25B3B065" w14:textId="77777777" w:rsidR="003163FC" w:rsidRPr="00EF7885" w:rsidRDefault="006D502F" w:rsidP="00C13735">
            <w:pPr>
              <w:jc w:val="both"/>
              <w:rPr>
                <w:b/>
                <w:sz w:val="20"/>
                <w:szCs w:val="20"/>
              </w:rPr>
            </w:pPr>
            <w:r w:rsidRPr="00EF7885">
              <w:rPr>
                <w:b/>
                <w:sz w:val="20"/>
                <w:szCs w:val="20"/>
              </w:rPr>
              <w:t>68</w:t>
            </w:r>
          </w:p>
        </w:tc>
        <w:tc>
          <w:tcPr>
            <w:tcW w:w="709" w:type="dxa"/>
            <w:tcBorders>
              <w:top w:val="single" w:sz="4" w:space="0" w:color="auto"/>
              <w:bottom w:val="single" w:sz="4" w:space="0" w:color="auto"/>
            </w:tcBorders>
            <w:shd w:val="clear" w:color="auto" w:fill="FFFFFF" w:themeFill="background1"/>
          </w:tcPr>
          <w:p w14:paraId="7982C7AA" w14:textId="77777777" w:rsidR="003163FC" w:rsidRPr="00EF7885" w:rsidRDefault="006D502F" w:rsidP="00C13735">
            <w:pPr>
              <w:jc w:val="both"/>
              <w:rPr>
                <w:b/>
                <w:sz w:val="20"/>
                <w:szCs w:val="20"/>
              </w:rPr>
            </w:pPr>
            <w:r w:rsidRPr="00EF7885">
              <w:rPr>
                <w:b/>
                <w:sz w:val="20"/>
                <w:szCs w:val="20"/>
              </w:rPr>
              <w:t>3.499</w:t>
            </w:r>
          </w:p>
        </w:tc>
        <w:tc>
          <w:tcPr>
            <w:tcW w:w="708" w:type="dxa"/>
            <w:tcBorders>
              <w:top w:val="single" w:sz="4" w:space="0" w:color="auto"/>
              <w:bottom w:val="single" w:sz="4" w:space="0" w:color="auto"/>
            </w:tcBorders>
            <w:shd w:val="clear" w:color="auto" w:fill="FFFFFF" w:themeFill="background1"/>
          </w:tcPr>
          <w:p w14:paraId="2932AEB5" w14:textId="77777777" w:rsidR="003163FC" w:rsidRPr="00EF7885" w:rsidRDefault="006D502F" w:rsidP="00C13735">
            <w:pPr>
              <w:jc w:val="both"/>
              <w:rPr>
                <w:b/>
                <w:sz w:val="20"/>
                <w:szCs w:val="20"/>
              </w:rPr>
            </w:pPr>
            <w:r w:rsidRPr="00EF7885">
              <w:rPr>
                <w:b/>
                <w:sz w:val="20"/>
                <w:szCs w:val="20"/>
              </w:rPr>
              <w:t>1.087</w:t>
            </w:r>
          </w:p>
        </w:tc>
        <w:tc>
          <w:tcPr>
            <w:tcW w:w="822" w:type="dxa"/>
            <w:tcBorders>
              <w:top w:val="single" w:sz="4" w:space="0" w:color="auto"/>
              <w:bottom w:val="single" w:sz="4" w:space="0" w:color="auto"/>
            </w:tcBorders>
            <w:shd w:val="clear" w:color="auto" w:fill="FFFFFF" w:themeFill="background1"/>
          </w:tcPr>
          <w:p w14:paraId="1865299A" w14:textId="77777777" w:rsidR="003163FC" w:rsidRPr="00EF7885" w:rsidRDefault="006D502F" w:rsidP="00C13735">
            <w:pPr>
              <w:jc w:val="both"/>
              <w:rPr>
                <w:b/>
                <w:sz w:val="20"/>
                <w:szCs w:val="20"/>
              </w:rPr>
            </w:pPr>
            <w:r w:rsidRPr="00EF7885">
              <w:rPr>
                <w:b/>
                <w:sz w:val="20"/>
                <w:szCs w:val="20"/>
              </w:rPr>
              <w:t>31.13</w:t>
            </w:r>
          </w:p>
        </w:tc>
      </w:tr>
      <w:tr w:rsidR="00DF7469" w:rsidRPr="00EF7885" w14:paraId="49A7CA65" w14:textId="77777777" w:rsidTr="00A8117F">
        <w:tc>
          <w:tcPr>
            <w:tcW w:w="6584" w:type="dxa"/>
            <w:gridSpan w:val="2"/>
            <w:tcBorders>
              <w:top w:val="single" w:sz="4" w:space="0" w:color="auto"/>
            </w:tcBorders>
          </w:tcPr>
          <w:p w14:paraId="35D10BF7" w14:textId="1199C3CA" w:rsidR="003163FC" w:rsidRPr="00EF7885" w:rsidRDefault="003163FC" w:rsidP="00C13735">
            <w:pPr>
              <w:jc w:val="both"/>
              <w:rPr>
                <w:sz w:val="20"/>
                <w:szCs w:val="20"/>
              </w:rPr>
            </w:pPr>
          </w:p>
        </w:tc>
        <w:tc>
          <w:tcPr>
            <w:tcW w:w="567" w:type="dxa"/>
            <w:tcBorders>
              <w:top w:val="single" w:sz="4" w:space="0" w:color="auto"/>
            </w:tcBorders>
          </w:tcPr>
          <w:p w14:paraId="2FC4D96C" w14:textId="77777777" w:rsidR="003163FC" w:rsidRPr="00EF7885" w:rsidRDefault="003163FC" w:rsidP="00C13735">
            <w:pPr>
              <w:jc w:val="both"/>
              <w:rPr>
                <w:sz w:val="20"/>
                <w:szCs w:val="20"/>
              </w:rPr>
            </w:pPr>
          </w:p>
        </w:tc>
        <w:tc>
          <w:tcPr>
            <w:tcW w:w="709" w:type="dxa"/>
            <w:tcBorders>
              <w:top w:val="single" w:sz="4" w:space="0" w:color="auto"/>
            </w:tcBorders>
          </w:tcPr>
          <w:p w14:paraId="2DD5E425" w14:textId="77777777" w:rsidR="003163FC" w:rsidRPr="00EF7885" w:rsidRDefault="003163FC" w:rsidP="00C13735">
            <w:pPr>
              <w:jc w:val="both"/>
              <w:rPr>
                <w:sz w:val="20"/>
                <w:szCs w:val="20"/>
              </w:rPr>
            </w:pPr>
          </w:p>
        </w:tc>
        <w:tc>
          <w:tcPr>
            <w:tcW w:w="708" w:type="dxa"/>
            <w:tcBorders>
              <w:top w:val="single" w:sz="4" w:space="0" w:color="auto"/>
            </w:tcBorders>
          </w:tcPr>
          <w:p w14:paraId="019E261A" w14:textId="77777777" w:rsidR="003163FC" w:rsidRPr="00EF7885" w:rsidRDefault="003163FC" w:rsidP="00C13735">
            <w:pPr>
              <w:jc w:val="both"/>
              <w:rPr>
                <w:sz w:val="20"/>
                <w:szCs w:val="20"/>
              </w:rPr>
            </w:pPr>
          </w:p>
        </w:tc>
        <w:tc>
          <w:tcPr>
            <w:tcW w:w="822" w:type="dxa"/>
            <w:tcBorders>
              <w:top w:val="single" w:sz="4" w:space="0" w:color="auto"/>
            </w:tcBorders>
          </w:tcPr>
          <w:p w14:paraId="2B2871F0" w14:textId="77777777" w:rsidR="003163FC" w:rsidRPr="00EF7885" w:rsidRDefault="003163FC" w:rsidP="00C13735">
            <w:pPr>
              <w:jc w:val="both"/>
              <w:rPr>
                <w:sz w:val="20"/>
                <w:szCs w:val="20"/>
              </w:rPr>
            </w:pPr>
          </w:p>
        </w:tc>
      </w:tr>
    </w:tbl>
    <w:p w14:paraId="450C719A" w14:textId="77777777" w:rsidR="00865200" w:rsidRPr="00EF7885" w:rsidRDefault="00865200" w:rsidP="00C13735">
      <w:pPr>
        <w:tabs>
          <w:tab w:val="left" w:pos="5207"/>
        </w:tabs>
        <w:jc w:val="both"/>
        <w:rPr>
          <w:sz w:val="20"/>
          <w:szCs w:val="20"/>
        </w:rPr>
      </w:pPr>
    </w:p>
    <w:p w14:paraId="096EE821" w14:textId="16F56273" w:rsidR="00F16D7C" w:rsidRPr="00CD5465" w:rsidRDefault="00265CB9" w:rsidP="00C13735">
      <w:pPr>
        <w:tabs>
          <w:tab w:val="left" w:pos="5207"/>
        </w:tabs>
        <w:jc w:val="both"/>
        <w:rPr>
          <w:sz w:val="24"/>
        </w:rPr>
      </w:pPr>
      <w:r>
        <w:rPr>
          <w:sz w:val="24"/>
        </w:rPr>
        <w:t xml:space="preserve">   </w:t>
      </w:r>
      <w:r w:rsidR="003B47AF" w:rsidRPr="00CD5465">
        <w:rPr>
          <w:sz w:val="24"/>
        </w:rPr>
        <w:t>The descriptive statistics revealed that the overall mean scores for the three variables (customer awareness, liking and action) were above average (mean=3.499, SD=1.145</w:t>
      </w:r>
      <w:r w:rsidR="00063AB7" w:rsidRPr="00CD5465">
        <w:rPr>
          <w:sz w:val="24"/>
        </w:rPr>
        <w:t>, CV=31.13</w:t>
      </w:r>
      <w:r w:rsidR="003B47AF" w:rsidRPr="00CD5465">
        <w:rPr>
          <w:sz w:val="24"/>
        </w:rPr>
        <w:t xml:space="preserve">%).  </w:t>
      </w:r>
      <w:r w:rsidR="001E5EAA" w:rsidRPr="00CD5465">
        <w:rPr>
          <w:sz w:val="24"/>
        </w:rPr>
        <w:t>The result</w:t>
      </w:r>
      <w:r w:rsidR="00CC3AA5" w:rsidRPr="00CD5465">
        <w:rPr>
          <w:sz w:val="24"/>
        </w:rPr>
        <w:t>s</w:t>
      </w:r>
      <w:r w:rsidR="001E5EAA" w:rsidRPr="00CD5465">
        <w:rPr>
          <w:sz w:val="24"/>
        </w:rPr>
        <w:t xml:space="preserve"> demonstrate that advertising through TV had high consumer awareness (mean=3.70; CV=28.10%), liking (mean=3.62; CV=28.15%) and action (mean=3.553; CV=29.55%). Radio </w:t>
      </w:r>
      <w:r w:rsidR="00CC3AA5" w:rsidRPr="00CD5465">
        <w:rPr>
          <w:sz w:val="24"/>
        </w:rPr>
        <w:t xml:space="preserve">also had relatively high influence on </w:t>
      </w:r>
      <w:r w:rsidR="001E5EAA" w:rsidRPr="00CD5465">
        <w:rPr>
          <w:sz w:val="24"/>
        </w:rPr>
        <w:t xml:space="preserve">consumer awareness (mean=3.50; CV=31.53%), liking (mean=3.49; CV=31.64%) and action (mean=3.41; CV=32.08%). </w:t>
      </w:r>
      <w:r w:rsidR="00063AB7" w:rsidRPr="00CD5465">
        <w:rPr>
          <w:sz w:val="24"/>
        </w:rPr>
        <w:t>The result</w:t>
      </w:r>
      <w:r w:rsidR="00CC3AA5" w:rsidRPr="00CD5465">
        <w:rPr>
          <w:sz w:val="24"/>
        </w:rPr>
        <w:t>s</w:t>
      </w:r>
      <w:r w:rsidR="00063AB7" w:rsidRPr="00CD5465">
        <w:rPr>
          <w:sz w:val="24"/>
        </w:rPr>
        <w:t xml:space="preserve"> further </w:t>
      </w:r>
      <w:r w:rsidR="003E20AA" w:rsidRPr="00CD5465">
        <w:rPr>
          <w:sz w:val="24"/>
        </w:rPr>
        <w:t>demonstrated that</w:t>
      </w:r>
      <w:r w:rsidR="003B47AF" w:rsidRPr="00CD5465">
        <w:rPr>
          <w:sz w:val="24"/>
        </w:rPr>
        <w:t xml:space="preserve"> </w:t>
      </w:r>
      <w:r w:rsidR="00FF02FC" w:rsidRPr="00CD5465">
        <w:rPr>
          <w:sz w:val="24"/>
        </w:rPr>
        <w:t xml:space="preserve">Newspaper had a </w:t>
      </w:r>
      <w:r w:rsidR="001E5EAA" w:rsidRPr="00CD5465">
        <w:rPr>
          <w:sz w:val="24"/>
        </w:rPr>
        <w:t>lower</w:t>
      </w:r>
      <w:r w:rsidR="003B47AF" w:rsidRPr="00CD5465">
        <w:rPr>
          <w:sz w:val="24"/>
        </w:rPr>
        <w:t xml:space="preserve"> mean score for</w:t>
      </w:r>
      <w:r w:rsidR="003E20AA" w:rsidRPr="00CD5465">
        <w:rPr>
          <w:sz w:val="24"/>
        </w:rPr>
        <w:t xml:space="preserve"> consumer awareness (mean=3.457; CV=33.10</w:t>
      </w:r>
      <w:r w:rsidR="009C3D22" w:rsidRPr="00CD5465">
        <w:rPr>
          <w:sz w:val="24"/>
        </w:rPr>
        <w:t>%</w:t>
      </w:r>
      <w:r w:rsidR="003B47AF" w:rsidRPr="00CD5465">
        <w:rPr>
          <w:sz w:val="24"/>
        </w:rPr>
        <w:t>)</w:t>
      </w:r>
      <w:r w:rsidR="009C3D22" w:rsidRPr="00CD5465">
        <w:rPr>
          <w:sz w:val="24"/>
        </w:rPr>
        <w:t>, liking (mean=3.35; CV=34.42%) and action (mean=3.40; CV=31.62%</w:t>
      </w:r>
      <w:r w:rsidR="003B47AF" w:rsidRPr="00CD5465">
        <w:rPr>
          <w:sz w:val="24"/>
        </w:rPr>
        <w:t xml:space="preserve">). </w:t>
      </w:r>
      <w:r w:rsidR="005F3430" w:rsidRPr="00CD5465">
        <w:rPr>
          <w:sz w:val="24"/>
        </w:rPr>
        <w:t xml:space="preserve"> </w:t>
      </w:r>
      <w:r w:rsidR="003B47AF" w:rsidRPr="00CD5465">
        <w:rPr>
          <w:sz w:val="24"/>
        </w:rPr>
        <w:t>Th</w:t>
      </w:r>
      <w:r w:rsidR="00CC3AA5" w:rsidRPr="00CD5465">
        <w:rPr>
          <w:sz w:val="24"/>
        </w:rPr>
        <w:t xml:space="preserve">e scores confirms that advertising through TV highly influences consumer attitude across all the sub construct of attitude (awareness, liking and action) compared to advertising through Radio or advertising through Newspaper. This makes </w:t>
      </w:r>
      <w:r w:rsidR="00FF02FC" w:rsidRPr="00CD5465">
        <w:rPr>
          <w:sz w:val="24"/>
        </w:rPr>
        <w:t xml:space="preserve">advertising through </w:t>
      </w:r>
      <w:r w:rsidR="00DF62D1" w:rsidRPr="00CD5465">
        <w:rPr>
          <w:sz w:val="24"/>
        </w:rPr>
        <w:t xml:space="preserve">TV the most effective </w:t>
      </w:r>
      <w:r w:rsidR="003B47AF" w:rsidRPr="00CD5465">
        <w:rPr>
          <w:sz w:val="24"/>
        </w:rPr>
        <w:t xml:space="preserve">media </w:t>
      </w:r>
      <w:r w:rsidR="00DF62D1" w:rsidRPr="00CD5465">
        <w:rPr>
          <w:sz w:val="24"/>
        </w:rPr>
        <w:t>channel</w:t>
      </w:r>
      <w:r w:rsidR="00FF02FC" w:rsidRPr="00CD5465">
        <w:rPr>
          <w:sz w:val="24"/>
        </w:rPr>
        <w:t xml:space="preserve"> in influencing consumer</w:t>
      </w:r>
      <w:r w:rsidR="00CC3AA5" w:rsidRPr="00CD5465">
        <w:rPr>
          <w:sz w:val="24"/>
        </w:rPr>
        <w:t>’s</w:t>
      </w:r>
      <w:r w:rsidR="00FF02FC" w:rsidRPr="00CD5465">
        <w:rPr>
          <w:sz w:val="24"/>
        </w:rPr>
        <w:t xml:space="preserve"> attitude for respondent</w:t>
      </w:r>
      <w:r w:rsidR="00DF62D1" w:rsidRPr="00CD5465">
        <w:rPr>
          <w:sz w:val="24"/>
        </w:rPr>
        <w:t xml:space="preserve">s </w:t>
      </w:r>
      <w:r w:rsidR="00FF02FC" w:rsidRPr="00CD5465">
        <w:rPr>
          <w:sz w:val="24"/>
        </w:rPr>
        <w:t xml:space="preserve">of </w:t>
      </w:r>
      <w:r w:rsidR="003B47AF" w:rsidRPr="00CD5465">
        <w:rPr>
          <w:sz w:val="24"/>
        </w:rPr>
        <w:t xml:space="preserve">the selected </w:t>
      </w:r>
      <w:r w:rsidR="00FF02FC" w:rsidRPr="00CD5465">
        <w:rPr>
          <w:sz w:val="24"/>
        </w:rPr>
        <w:t xml:space="preserve">commercial banks </w:t>
      </w:r>
      <w:r w:rsidR="00CC3AA5" w:rsidRPr="00CD5465">
        <w:rPr>
          <w:sz w:val="24"/>
        </w:rPr>
        <w:t xml:space="preserve">in </w:t>
      </w:r>
      <w:r w:rsidR="003B47AF" w:rsidRPr="00CD5465">
        <w:rPr>
          <w:sz w:val="24"/>
        </w:rPr>
        <w:t>Nairobi County</w:t>
      </w:r>
      <w:r w:rsidR="00CC3AA5" w:rsidRPr="00CD5465">
        <w:rPr>
          <w:sz w:val="24"/>
        </w:rPr>
        <w:t>, Kenya</w:t>
      </w:r>
      <w:r w:rsidR="007D31FF" w:rsidRPr="00CD5465">
        <w:rPr>
          <w:sz w:val="24"/>
        </w:rPr>
        <w:t>.</w:t>
      </w:r>
    </w:p>
    <w:p w14:paraId="5A8A2545" w14:textId="77777777" w:rsidR="00CD5465" w:rsidRPr="006C59D9" w:rsidRDefault="00CD5465" w:rsidP="006C59D9">
      <w:pPr>
        <w:jc w:val="both"/>
        <w:rPr>
          <w:sz w:val="24"/>
        </w:rPr>
      </w:pPr>
    </w:p>
    <w:p w14:paraId="7397DAEA" w14:textId="6A47B6CB" w:rsidR="007D31FF" w:rsidRPr="00636387" w:rsidRDefault="00CD5465" w:rsidP="00636387">
      <w:pPr>
        <w:pStyle w:val="Heading2"/>
        <w:spacing w:before="240" w:after="240"/>
        <w:rPr>
          <w:rFonts w:ascii="Times New Roman" w:hAnsi="Times New Roman"/>
          <w:bCs/>
          <w:i/>
          <w:sz w:val="20"/>
          <w:szCs w:val="20"/>
        </w:rPr>
      </w:pPr>
      <w:r w:rsidRPr="00636387">
        <w:rPr>
          <w:rFonts w:ascii="Times New Roman" w:hAnsi="Times New Roman" w:cs="Times New Roman"/>
          <w:i/>
          <w:color w:val="auto"/>
          <w:sz w:val="24"/>
          <w:szCs w:val="24"/>
        </w:rPr>
        <w:t xml:space="preserve">6.4 The relationship between advertising through offline media on Consumer’s attitude. </w:t>
      </w:r>
    </w:p>
    <w:p w14:paraId="23B6270A" w14:textId="19F12681" w:rsidR="004A04CB" w:rsidRPr="00CD5465" w:rsidRDefault="003163FC" w:rsidP="00C13735">
      <w:pPr>
        <w:tabs>
          <w:tab w:val="left" w:pos="5207"/>
        </w:tabs>
        <w:jc w:val="both"/>
        <w:rPr>
          <w:bCs/>
          <w:sz w:val="24"/>
        </w:rPr>
      </w:pPr>
      <w:r w:rsidRPr="00CD5465">
        <w:rPr>
          <w:sz w:val="24"/>
        </w:rPr>
        <w:t xml:space="preserve">The current study determined the relationship between advertising through </w:t>
      </w:r>
      <w:r w:rsidR="00FF02FC" w:rsidRPr="00CD5465">
        <w:rPr>
          <w:sz w:val="24"/>
        </w:rPr>
        <w:t xml:space="preserve">offline </w:t>
      </w:r>
      <w:r w:rsidRPr="00CD5465">
        <w:rPr>
          <w:sz w:val="24"/>
        </w:rPr>
        <w:t xml:space="preserve">media </w:t>
      </w:r>
      <w:r w:rsidR="00CC3AA5" w:rsidRPr="00CD5465">
        <w:rPr>
          <w:sz w:val="24"/>
        </w:rPr>
        <w:t xml:space="preserve">channels </w:t>
      </w:r>
      <w:r w:rsidRPr="00CD5465">
        <w:rPr>
          <w:sz w:val="24"/>
        </w:rPr>
        <w:t xml:space="preserve">on </w:t>
      </w:r>
      <w:r w:rsidR="008B717F" w:rsidRPr="00CD5465">
        <w:rPr>
          <w:sz w:val="24"/>
        </w:rPr>
        <w:t>consumer</w:t>
      </w:r>
      <w:r w:rsidR="00CC3AA5" w:rsidRPr="00CD5465">
        <w:rPr>
          <w:sz w:val="24"/>
        </w:rPr>
        <w:t xml:space="preserve">’s attitude </w:t>
      </w:r>
      <w:r w:rsidRPr="00CD5465">
        <w:rPr>
          <w:sz w:val="24"/>
        </w:rPr>
        <w:t xml:space="preserve"> (awareness, liking and action) as used by the selected banks in Nairobi County using Pearson Product Moment Correlation Coefficient technique. </w:t>
      </w:r>
      <w:r w:rsidR="00D63F37" w:rsidRPr="00CD5465">
        <w:rPr>
          <w:sz w:val="24"/>
        </w:rPr>
        <w:t>Table 3</w:t>
      </w:r>
      <w:r w:rsidRPr="00CD5465">
        <w:rPr>
          <w:sz w:val="24"/>
        </w:rPr>
        <w:t xml:space="preserve"> </w:t>
      </w:r>
      <w:r w:rsidR="00CD59DD" w:rsidRPr="00CD5465">
        <w:rPr>
          <w:sz w:val="24"/>
        </w:rPr>
        <w:t>summarises the</w:t>
      </w:r>
      <w:r w:rsidRPr="00CD5465">
        <w:rPr>
          <w:sz w:val="24"/>
        </w:rPr>
        <w:t xml:space="preserve"> results for </w:t>
      </w:r>
      <w:r w:rsidR="00FF02FC" w:rsidRPr="00CD5465">
        <w:rPr>
          <w:bCs/>
          <w:sz w:val="24"/>
        </w:rPr>
        <w:t>r</w:t>
      </w:r>
      <w:r w:rsidR="00CD59DD" w:rsidRPr="00CD5465">
        <w:rPr>
          <w:bCs/>
          <w:sz w:val="24"/>
        </w:rPr>
        <w:t>elationship between advertising through offline media</w:t>
      </w:r>
      <w:r w:rsidR="00FF02FC" w:rsidRPr="00CD5465">
        <w:rPr>
          <w:bCs/>
          <w:sz w:val="24"/>
        </w:rPr>
        <w:t xml:space="preserve"> channels and consumer</w:t>
      </w:r>
      <w:r w:rsidR="00CC3AA5" w:rsidRPr="00CD5465">
        <w:rPr>
          <w:bCs/>
          <w:sz w:val="24"/>
        </w:rPr>
        <w:t>’s</w:t>
      </w:r>
      <w:r w:rsidR="00FF02FC" w:rsidRPr="00CD5465">
        <w:rPr>
          <w:bCs/>
          <w:sz w:val="24"/>
        </w:rPr>
        <w:t xml:space="preserve"> attitude</w:t>
      </w:r>
      <w:r w:rsidR="00CD59DD" w:rsidRPr="00CD5465">
        <w:rPr>
          <w:bCs/>
          <w:sz w:val="24"/>
        </w:rPr>
        <w:t>.</w:t>
      </w:r>
    </w:p>
    <w:p w14:paraId="1E0470FE" w14:textId="77777777" w:rsidR="00CD59DD" w:rsidRPr="00EF7885" w:rsidRDefault="00CD59DD" w:rsidP="00C13735">
      <w:pPr>
        <w:tabs>
          <w:tab w:val="left" w:pos="5207"/>
        </w:tabs>
        <w:jc w:val="both"/>
        <w:rPr>
          <w:bCs/>
          <w:sz w:val="20"/>
          <w:szCs w:val="20"/>
        </w:rPr>
      </w:pPr>
    </w:p>
    <w:tbl>
      <w:tblPr>
        <w:tblW w:w="8273" w:type="dxa"/>
        <w:tblInd w:w="-5" w:type="dxa"/>
        <w:tblLayout w:type="fixed"/>
        <w:tblCellMar>
          <w:left w:w="0" w:type="dxa"/>
          <w:right w:w="0" w:type="dxa"/>
        </w:tblCellMar>
        <w:tblLook w:val="0000" w:firstRow="0" w:lastRow="0" w:firstColumn="0" w:lastColumn="0" w:noHBand="0" w:noVBand="0"/>
      </w:tblPr>
      <w:tblGrid>
        <w:gridCol w:w="1418"/>
        <w:gridCol w:w="1843"/>
        <w:gridCol w:w="997"/>
        <w:gridCol w:w="867"/>
        <w:gridCol w:w="834"/>
        <w:gridCol w:w="769"/>
        <w:gridCol w:w="586"/>
        <w:gridCol w:w="959"/>
      </w:tblGrid>
      <w:tr w:rsidR="00225A6B" w:rsidRPr="00EF7885" w14:paraId="70F1594D" w14:textId="77777777" w:rsidTr="00AD133C">
        <w:trPr>
          <w:cantSplit/>
        </w:trPr>
        <w:tc>
          <w:tcPr>
            <w:tcW w:w="8273" w:type="dxa"/>
            <w:gridSpan w:val="8"/>
            <w:tcBorders>
              <w:bottom w:val="single" w:sz="4" w:space="0" w:color="auto"/>
            </w:tcBorders>
            <w:shd w:val="clear" w:color="auto" w:fill="FFFFFF"/>
          </w:tcPr>
          <w:p w14:paraId="2B6F8941" w14:textId="73BD17E5" w:rsidR="003163FC" w:rsidRPr="00EF7885" w:rsidRDefault="00D63F37" w:rsidP="000A3863">
            <w:pPr>
              <w:spacing w:before="120" w:after="120"/>
              <w:jc w:val="center"/>
              <w:rPr>
                <w:bCs/>
                <w:sz w:val="20"/>
                <w:szCs w:val="20"/>
              </w:rPr>
            </w:pPr>
            <w:r w:rsidRPr="00EF7885">
              <w:rPr>
                <w:bCs/>
                <w:sz w:val="20"/>
                <w:szCs w:val="20"/>
              </w:rPr>
              <w:lastRenderedPageBreak/>
              <w:t>T</w:t>
            </w:r>
            <w:r w:rsidRPr="006C59D9">
              <w:rPr>
                <w:bCs/>
                <w:i/>
                <w:sz w:val="20"/>
                <w:szCs w:val="20"/>
              </w:rPr>
              <w:t xml:space="preserve">able </w:t>
            </w:r>
            <w:r w:rsidR="006C59D9" w:rsidRPr="006C59D9">
              <w:rPr>
                <w:bCs/>
                <w:i/>
                <w:sz w:val="20"/>
                <w:szCs w:val="20"/>
              </w:rPr>
              <w:t>4</w:t>
            </w:r>
            <w:r w:rsidR="003163FC" w:rsidRPr="006C59D9">
              <w:rPr>
                <w:bCs/>
                <w:i/>
                <w:sz w:val="20"/>
                <w:szCs w:val="20"/>
              </w:rPr>
              <w:t xml:space="preserve">: Relationship between advertising through offline media channels and </w:t>
            </w:r>
            <w:r w:rsidR="00CD59DD" w:rsidRPr="006C59D9">
              <w:rPr>
                <w:bCs/>
                <w:i/>
                <w:sz w:val="20"/>
                <w:szCs w:val="20"/>
              </w:rPr>
              <w:t>consumer</w:t>
            </w:r>
            <w:r w:rsidR="006C59D9">
              <w:rPr>
                <w:bCs/>
                <w:i/>
                <w:sz w:val="20"/>
                <w:szCs w:val="20"/>
              </w:rPr>
              <w:t>’s</w:t>
            </w:r>
            <w:r w:rsidR="00FF02FC" w:rsidRPr="006C59D9">
              <w:rPr>
                <w:bCs/>
                <w:i/>
                <w:sz w:val="20"/>
                <w:szCs w:val="20"/>
              </w:rPr>
              <w:t xml:space="preserve"> attitude</w:t>
            </w:r>
          </w:p>
        </w:tc>
      </w:tr>
      <w:tr w:rsidR="00225A6B" w:rsidRPr="00EF7885" w14:paraId="155458C7" w14:textId="77777777" w:rsidTr="006C59D9">
        <w:trPr>
          <w:cantSplit/>
        </w:trPr>
        <w:tc>
          <w:tcPr>
            <w:tcW w:w="3261" w:type="dxa"/>
            <w:gridSpan w:val="2"/>
            <w:tcBorders>
              <w:top w:val="single" w:sz="4" w:space="0" w:color="auto"/>
              <w:bottom w:val="single" w:sz="4" w:space="0" w:color="auto"/>
            </w:tcBorders>
            <w:shd w:val="clear" w:color="auto" w:fill="FFFFFF" w:themeFill="background1"/>
          </w:tcPr>
          <w:p w14:paraId="75FBE53E" w14:textId="77777777" w:rsidR="003163FC" w:rsidRPr="00A16E0D" w:rsidRDefault="003163FC" w:rsidP="00C13735">
            <w:pPr>
              <w:autoSpaceDE w:val="0"/>
              <w:autoSpaceDN w:val="0"/>
              <w:adjustRightInd w:val="0"/>
              <w:rPr>
                <w:sz w:val="16"/>
                <w:szCs w:val="16"/>
              </w:rPr>
            </w:pPr>
          </w:p>
        </w:tc>
        <w:tc>
          <w:tcPr>
            <w:tcW w:w="997" w:type="dxa"/>
            <w:tcBorders>
              <w:top w:val="single" w:sz="4" w:space="0" w:color="auto"/>
              <w:bottom w:val="single" w:sz="4" w:space="0" w:color="auto"/>
            </w:tcBorders>
            <w:shd w:val="clear" w:color="auto" w:fill="FFFFFF" w:themeFill="background1"/>
            <w:vAlign w:val="bottom"/>
          </w:tcPr>
          <w:p w14:paraId="5B96688B" w14:textId="77777777" w:rsidR="003163FC" w:rsidRPr="00A16E0D" w:rsidRDefault="00CD59DD" w:rsidP="00C13735">
            <w:pPr>
              <w:autoSpaceDE w:val="0"/>
              <w:autoSpaceDN w:val="0"/>
              <w:adjustRightInd w:val="0"/>
              <w:ind w:left="60" w:right="60"/>
              <w:rPr>
                <w:b/>
                <w:sz w:val="16"/>
                <w:szCs w:val="16"/>
              </w:rPr>
            </w:pPr>
            <w:r w:rsidRPr="00A16E0D">
              <w:rPr>
                <w:b/>
                <w:sz w:val="16"/>
                <w:szCs w:val="16"/>
              </w:rPr>
              <w:t>Consumer awareness</w:t>
            </w:r>
          </w:p>
        </w:tc>
        <w:tc>
          <w:tcPr>
            <w:tcW w:w="867" w:type="dxa"/>
            <w:tcBorders>
              <w:top w:val="single" w:sz="4" w:space="0" w:color="auto"/>
              <w:bottom w:val="single" w:sz="4" w:space="0" w:color="auto"/>
            </w:tcBorders>
            <w:shd w:val="clear" w:color="auto" w:fill="FFFFFF" w:themeFill="background1"/>
            <w:vAlign w:val="bottom"/>
          </w:tcPr>
          <w:p w14:paraId="3435816D" w14:textId="77777777" w:rsidR="003163FC" w:rsidRPr="00A16E0D" w:rsidRDefault="00CD59DD" w:rsidP="00C13735">
            <w:pPr>
              <w:autoSpaceDE w:val="0"/>
              <w:autoSpaceDN w:val="0"/>
              <w:adjustRightInd w:val="0"/>
              <w:ind w:left="60" w:right="60"/>
              <w:rPr>
                <w:b/>
                <w:sz w:val="16"/>
                <w:szCs w:val="16"/>
              </w:rPr>
            </w:pPr>
            <w:r w:rsidRPr="00A16E0D">
              <w:rPr>
                <w:b/>
                <w:sz w:val="16"/>
                <w:szCs w:val="16"/>
              </w:rPr>
              <w:t>Consumer liking</w:t>
            </w:r>
          </w:p>
        </w:tc>
        <w:tc>
          <w:tcPr>
            <w:tcW w:w="834" w:type="dxa"/>
            <w:tcBorders>
              <w:top w:val="single" w:sz="4" w:space="0" w:color="auto"/>
              <w:bottom w:val="single" w:sz="4" w:space="0" w:color="auto"/>
            </w:tcBorders>
            <w:shd w:val="clear" w:color="auto" w:fill="FFFFFF" w:themeFill="background1"/>
            <w:vAlign w:val="bottom"/>
          </w:tcPr>
          <w:p w14:paraId="03B2FFC7" w14:textId="77777777" w:rsidR="003163FC" w:rsidRPr="00A16E0D" w:rsidRDefault="00CD59DD" w:rsidP="00C13735">
            <w:pPr>
              <w:autoSpaceDE w:val="0"/>
              <w:autoSpaceDN w:val="0"/>
              <w:adjustRightInd w:val="0"/>
              <w:ind w:left="60" w:right="60"/>
              <w:rPr>
                <w:b/>
                <w:sz w:val="16"/>
                <w:szCs w:val="16"/>
              </w:rPr>
            </w:pPr>
            <w:r w:rsidRPr="00A16E0D">
              <w:rPr>
                <w:b/>
                <w:sz w:val="16"/>
                <w:szCs w:val="16"/>
              </w:rPr>
              <w:t>Consumer action</w:t>
            </w:r>
          </w:p>
        </w:tc>
        <w:tc>
          <w:tcPr>
            <w:tcW w:w="769" w:type="dxa"/>
            <w:tcBorders>
              <w:top w:val="single" w:sz="4" w:space="0" w:color="auto"/>
              <w:bottom w:val="single" w:sz="4" w:space="0" w:color="auto"/>
            </w:tcBorders>
            <w:shd w:val="clear" w:color="auto" w:fill="FFFFFF" w:themeFill="background1"/>
            <w:vAlign w:val="bottom"/>
          </w:tcPr>
          <w:p w14:paraId="050B2C38" w14:textId="77777777" w:rsidR="003163FC" w:rsidRPr="00A16E0D" w:rsidRDefault="003163FC" w:rsidP="00C13735">
            <w:pPr>
              <w:autoSpaceDE w:val="0"/>
              <w:autoSpaceDN w:val="0"/>
              <w:adjustRightInd w:val="0"/>
              <w:ind w:left="60" w:right="60"/>
              <w:rPr>
                <w:b/>
                <w:sz w:val="16"/>
                <w:szCs w:val="16"/>
              </w:rPr>
            </w:pPr>
            <w:r w:rsidRPr="00A16E0D">
              <w:rPr>
                <w:b/>
                <w:sz w:val="16"/>
                <w:szCs w:val="16"/>
              </w:rPr>
              <w:t>TV</w:t>
            </w:r>
          </w:p>
        </w:tc>
        <w:tc>
          <w:tcPr>
            <w:tcW w:w="586" w:type="dxa"/>
            <w:tcBorders>
              <w:top w:val="single" w:sz="4" w:space="0" w:color="auto"/>
              <w:bottom w:val="single" w:sz="4" w:space="0" w:color="auto"/>
            </w:tcBorders>
            <w:shd w:val="clear" w:color="auto" w:fill="FFFFFF" w:themeFill="background1"/>
            <w:vAlign w:val="bottom"/>
          </w:tcPr>
          <w:p w14:paraId="18AC194B" w14:textId="77777777" w:rsidR="003163FC" w:rsidRPr="00A16E0D" w:rsidRDefault="003163FC" w:rsidP="00C13735">
            <w:pPr>
              <w:autoSpaceDE w:val="0"/>
              <w:autoSpaceDN w:val="0"/>
              <w:adjustRightInd w:val="0"/>
              <w:ind w:left="60" w:right="60"/>
              <w:rPr>
                <w:b/>
                <w:sz w:val="16"/>
                <w:szCs w:val="16"/>
              </w:rPr>
            </w:pPr>
            <w:r w:rsidRPr="00A16E0D">
              <w:rPr>
                <w:b/>
                <w:sz w:val="16"/>
                <w:szCs w:val="16"/>
              </w:rPr>
              <w:t xml:space="preserve">Radio </w:t>
            </w:r>
          </w:p>
        </w:tc>
        <w:tc>
          <w:tcPr>
            <w:tcW w:w="959" w:type="dxa"/>
            <w:tcBorders>
              <w:top w:val="single" w:sz="4" w:space="0" w:color="auto"/>
              <w:bottom w:val="single" w:sz="4" w:space="0" w:color="auto"/>
            </w:tcBorders>
            <w:shd w:val="clear" w:color="auto" w:fill="FFFFFF" w:themeFill="background1"/>
            <w:vAlign w:val="bottom"/>
          </w:tcPr>
          <w:p w14:paraId="1D530786" w14:textId="77777777" w:rsidR="003163FC" w:rsidRPr="00A16E0D" w:rsidRDefault="003163FC" w:rsidP="00C13735">
            <w:pPr>
              <w:autoSpaceDE w:val="0"/>
              <w:autoSpaceDN w:val="0"/>
              <w:adjustRightInd w:val="0"/>
              <w:ind w:left="60" w:right="60"/>
              <w:rPr>
                <w:b/>
                <w:sz w:val="16"/>
                <w:szCs w:val="16"/>
              </w:rPr>
            </w:pPr>
            <w:r w:rsidRPr="00A16E0D">
              <w:rPr>
                <w:b/>
                <w:sz w:val="16"/>
                <w:szCs w:val="16"/>
              </w:rPr>
              <w:t>Newspaper</w:t>
            </w:r>
          </w:p>
        </w:tc>
      </w:tr>
      <w:tr w:rsidR="00225A6B" w:rsidRPr="00EF7885" w14:paraId="40B20805" w14:textId="77777777" w:rsidTr="006C59D9">
        <w:trPr>
          <w:cantSplit/>
        </w:trPr>
        <w:tc>
          <w:tcPr>
            <w:tcW w:w="1418" w:type="dxa"/>
            <w:vMerge w:val="restart"/>
            <w:tcBorders>
              <w:top w:val="single" w:sz="4" w:space="0" w:color="auto"/>
            </w:tcBorders>
            <w:shd w:val="clear" w:color="auto" w:fill="FFFFFF" w:themeFill="background1"/>
            <w:vAlign w:val="center"/>
          </w:tcPr>
          <w:p w14:paraId="5FDE8D81" w14:textId="77777777" w:rsidR="003163FC" w:rsidRPr="00EF7885" w:rsidRDefault="00CD59DD" w:rsidP="00C13735">
            <w:pPr>
              <w:autoSpaceDE w:val="0"/>
              <w:autoSpaceDN w:val="0"/>
              <w:adjustRightInd w:val="0"/>
              <w:ind w:left="60" w:right="60"/>
              <w:rPr>
                <w:b/>
                <w:sz w:val="20"/>
                <w:szCs w:val="20"/>
              </w:rPr>
            </w:pPr>
            <w:r w:rsidRPr="00EF7885">
              <w:rPr>
                <w:b/>
                <w:sz w:val="20"/>
                <w:szCs w:val="20"/>
              </w:rPr>
              <w:t>Consumer awareness</w:t>
            </w:r>
            <w:r w:rsidR="003163FC" w:rsidRPr="00EF7885">
              <w:rPr>
                <w:b/>
                <w:sz w:val="20"/>
                <w:szCs w:val="20"/>
              </w:rPr>
              <w:t xml:space="preserve"> </w:t>
            </w:r>
          </w:p>
        </w:tc>
        <w:tc>
          <w:tcPr>
            <w:tcW w:w="1843" w:type="dxa"/>
            <w:tcBorders>
              <w:top w:val="single" w:sz="4" w:space="0" w:color="auto"/>
            </w:tcBorders>
            <w:shd w:val="clear" w:color="auto" w:fill="FFFFFF" w:themeFill="background1"/>
            <w:vAlign w:val="center"/>
          </w:tcPr>
          <w:p w14:paraId="77E76514" w14:textId="77777777" w:rsidR="003163FC" w:rsidRPr="00EF7885" w:rsidRDefault="003163FC" w:rsidP="00C13735">
            <w:pPr>
              <w:autoSpaceDE w:val="0"/>
              <w:autoSpaceDN w:val="0"/>
              <w:adjustRightInd w:val="0"/>
              <w:ind w:left="60" w:right="60"/>
              <w:rPr>
                <w:sz w:val="20"/>
                <w:szCs w:val="20"/>
              </w:rPr>
            </w:pPr>
            <w:r w:rsidRPr="00EF7885">
              <w:rPr>
                <w:sz w:val="20"/>
                <w:szCs w:val="20"/>
              </w:rPr>
              <w:t>Pearson Correlation</w:t>
            </w:r>
          </w:p>
        </w:tc>
        <w:tc>
          <w:tcPr>
            <w:tcW w:w="997" w:type="dxa"/>
            <w:tcBorders>
              <w:top w:val="single" w:sz="4" w:space="0" w:color="auto"/>
            </w:tcBorders>
            <w:shd w:val="clear" w:color="auto" w:fill="FFFFFF" w:themeFill="background1"/>
          </w:tcPr>
          <w:p w14:paraId="031D9A98" w14:textId="77777777" w:rsidR="003163FC" w:rsidRPr="00EF7885" w:rsidRDefault="003163FC" w:rsidP="00C13735">
            <w:pPr>
              <w:autoSpaceDE w:val="0"/>
              <w:autoSpaceDN w:val="0"/>
              <w:adjustRightInd w:val="0"/>
              <w:ind w:left="60" w:right="60"/>
              <w:rPr>
                <w:sz w:val="20"/>
                <w:szCs w:val="20"/>
              </w:rPr>
            </w:pPr>
            <w:r w:rsidRPr="00EF7885">
              <w:rPr>
                <w:sz w:val="20"/>
                <w:szCs w:val="20"/>
              </w:rPr>
              <w:t xml:space="preserve"> 1</w:t>
            </w:r>
          </w:p>
        </w:tc>
        <w:tc>
          <w:tcPr>
            <w:tcW w:w="867" w:type="dxa"/>
            <w:tcBorders>
              <w:top w:val="single" w:sz="4" w:space="0" w:color="auto"/>
            </w:tcBorders>
            <w:shd w:val="clear" w:color="auto" w:fill="FFFFFF" w:themeFill="background1"/>
          </w:tcPr>
          <w:p w14:paraId="21C0631B" w14:textId="77777777" w:rsidR="003163FC" w:rsidRPr="00EF7885" w:rsidRDefault="003163FC" w:rsidP="00C13735">
            <w:pPr>
              <w:autoSpaceDE w:val="0"/>
              <w:autoSpaceDN w:val="0"/>
              <w:adjustRightInd w:val="0"/>
              <w:ind w:left="60" w:right="60"/>
              <w:rPr>
                <w:sz w:val="20"/>
                <w:szCs w:val="20"/>
              </w:rPr>
            </w:pPr>
          </w:p>
        </w:tc>
        <w:tc>
          <w:tcPr>
            <w:tcW w:w="834" w:type="dxa"/>
            <w:tcBorders>
              <w:top w:val="single" w:sz="4" w:space="0" w:color="auto"/>
            </w:tcBorders>
            <w:shd w:val="clear" w:color="auto" w:fill="FFFFFF" w:themeFill="background1"/>
          </w:tcPr>
          <w:p w14:paraId="6CA6CAE4" w14:textId="77777777" w:rsidR="003163FC" w:rsidRPr="00EF7885" w:rsidRDefault="003163FC" w:rsidP="00C13735">
            <w:pPr>
              <w:autoSpaceDE w:val="0"/>
              <w:autoSpaceDN w:val="0"/>
              <w:adjustRightInd w:val="0"/>
              <w:ind w:left="60" w:right="60"/>
              <w:rPr>
                <w:sz w:val="20"/>
                <w:szCs w:val="20"/>
              </w:rPr>
            </w:pPr>
          </w:p>
        </w:tc>
        <w:tc>
          <w:tcPr>
            <w:tcW w:w="769" w:type="dxa"/>
            <w:tcBorders>
              <w:top w:val="single" w:sz="4" w:space="0" w:color="auto"/>
            </w:tcBorders>
            <w:shd w:val="clear" w:color="auto" w:fill="FFFFFF" w:themeFill="background1"/>
          </w:tcPr>
          <w:p w14:paraId="55C273A1" w14:textId="77777777" w:rsidR="003163FC" w:rsidRPr="00EF7885" w:rsidRDefault="003163FC" w:rsidP="00C13735">
            <w:pPr>
              <w:autoSpaceDE w:val="0"/>
              <w:autoSpaceDN w:val="0"/>
              <w:adjustRightInd w:val="0"/>
              <w:ind w:left="60" w:right="60"/>
              <w:rPr>
                <w:sz w:val="20"/>
                <w:szCs w:val="20"/>
              </w:rPr>
            </w:pPr>
          </w:p>
        </w:tc>
        <w:tc>
          <w:tcPr>
            <w:tcW w:w="586" w:type="dxa"/>
            <w:tcBorders>
              <w:top w:val="single" w:sz="4" w:space="0" w:color="auto"/>
            </w:tcBorders>
            <w:shd w:val="clear" w:color="auto" w:fill="FFFFFF" w:themeFill="background1"/>
          </w:tcPr>
          <w:p w14:paraId="1FDAC96C" w14:textId="77777777" w:rsidR="003163FC" w:rsidRPr="00EF7885" w:rsidRDefault="003163FC" w:rsidP="00C13735">
            <w:pPr>
              <w:autoSpaceDE w:val="0"/>
              <w:autoSpaceDN w:val="0"/>
              <w:adjustRightInd w:val="0"/>
              <w:ind w:left="60" w:right="60"/>
              <w:rPr>
                <w:sz w:val="20"/>
                <w:szCs w:val="20"/>
              </w:rPr>
            </w:pPr>
          </w:p>
        </w:tc>
        <w:tc>
          <w:tcPr>
            <w:tcW w:w="959" w:type="dxa"/>
            <w:tcBorders>
              <w:top w:val="single" w:sz="4" w:space="0" w:color="auto"/>
            </w:tcBorders>
            <w:shd w:val="clear" w:color="auto" w:fill="FFFFFF" w:themeFill="background1"/>
          </w:tcPr>
          <w:p w14:paraId="276DF739" w14:textId="77777777" w:rsidR="003163FC" w:rsidRPr="00EF7885" w:rsidRDefault="003163FC" w:rsidP="00C13735">
            <w:pPr>
              <w:autoSpaceDE w:val="0"/>
              <w:autoSpaceDN w:val="0"/>
              <w:adjustRightInd w:val="0"/>
              <w:ind w:left="60" w:right="60"/>
              <w:rPr>
                <w:sz w:val="20"/>
                <w:szCs w:val="20"/>
              </w:rPr>
            </w:pPr>
          </w:p>
        </w:tc>
      </w:tr>
      <w:tr w:rsidR="00225A6B" w:rsidRPr="00EF7885" w14:paraId="3C3E0EC2" w14:textId="77777777" w:rsidTr="006C59D9">
        <w:trPr>
          <w:cantSplit/>
          <w:trHeight w:val="56"/>
        </w:trPr>
        <w:tc>
          <w:tcPr>
            <w:tcW w:w="1418" w:type="dxa"/>
            <w:vMerge/>
            <w:shd w:val="clear" w:color="auto" w:fill="FFFFFF" w:themeFill="background1"/>
            <w:vAlign w:val="center"/>
          </w:tcPr>
          <w:p w14:paraId="08EA7825" w14:textId="77777777" w:rsidR="003163FC" w:rsidRPr="00EF7885" w:rsidRDefault="003163FC" w:rsidP="00C13735">
            <w:pPr>
              <w:autoSpaceDE w:val="0"/>
              <w:autoSpaceDN w:val="0"/>
              <w:adjustRightInd w:val="0"/>
              <w:rPr>
                <w:b/>
                <w:sz w:val="20"/>
                <w:szCs w:val="20"/>
              </w:rPr>
            </w:pPr>
          </w:p>
        </w:tc>
        <w:tc>
          <w:tcPr>
            <w:tcW w:w="1843" w:type="dxa"/>
            <w:shd w:val="clear" w:color="auto" w:fill="FFFFFF" w:themeFill="background1"/>
            <w:vAlign w:val="center"/>
          </w:tcPr>
          <w:p w14:paraId="260FCC21" w14:textId="77777777" w:rsidR="003163FC" w:rsidRPr="00EF7885" w:rsidRDefault="003163FC" w:rsidP="00C13735">
            <w:pPr>
              <w:autoSpaceDE w:val="0"/>
              <w:autoSpaceDN w:val="0"/>
              <w:adjustRightInd w:val="0"/>
              <w:ind w:left="60" w:right="60"/>
              <w:rPr>
                <w:sz w:val="20"/>
                <w:szCs w:val="20"/>
              </w:rPr>
            </w:pPr>
            <w:r w:rsidRPr="00EF7885">
              <w:rPr>
                <w:sz w:val="20"/>
                <w:szCs w:val="20"/>
              </w:rPr>
              <w:t>Sig. (2-tailed)</w:t>
            </w:r>
          </w:p>
        </w:tc>
        <w:tc>
          <w:tcPr>
            <w:tcW w:w="997" w:type="dxa"/>
            <w:shd w:val="clear" w:color="auto" w:fill="FFFFFF" w:themeFill="background1"/>
          </w:tcPr>
          <w:p w14:paraId="4716D9AA" w14:textId="77777777" w:rsidR="003163FC" w:rsidRPr="00EF7885" w:rsidRDefault="003163FC" w:rsidP="00C13735">
            <w:pPr>
              <w:autoSpaceDE w:val="0"/>
              <w:autoSpaceDN w:val="0"/>
              <w:adjustRightInd w:val="0"/>
              <w:rPr>
                <w:sz w:val="20"/>
                <w:szCs w:val="20"/>
              </w:rPr>
            </w:pPr>
            <w:r w:rsidRPr="00EF7885">
              <w:rPr>
                <w:sz w:val="20"/>
                <w:szCs w:val="20"/>
              </w:rPr>
              <w:t xml:space="preserve">  0.00</w:t>
            </w:r>
          </w:p>
        </w:tc>
        <w:tc>
          <w:tcPr>
            <w:tcW w:w="867" w:type="dxa"/>
            <w:shd w:val="clear" w:color="auto" w:fill="FFFFFF" w:themeFill="background1"/>
          </w:tcPr>
          <w:p w14:paraId="52A93A21" w14:textId="77777777" w:rsidR="003163FC" w:rsidRPr="00EF7885" w:rsidRDefault="003163FC" w:rsidP="00C13735">
            <w:pPr>
              <w:autoSpaceDE w:val="0"/>
              <w:autoSpaceDN w:val="0"/>
              <w:adjustRightInd w:val="0"/>
              <w:ind w:left="60" w:right="60"/>
              <w:rPr>
                <w:sz w:val="20"/>
                <w:szCs w:val="20"/>
              </w:rPr>
            </w:pPr>
          </w:p>
        </w:tc>
        <w:tc>
          <w:tcPr>
            <w:tcW w:w="834" w:type="dxa"/>
            <w:shd w:val="clear" w:color="auto" w:fill="FFFFFF" w:themeFill="background1"/>
          </w:tcPr>
          <w:p w14:paraId="4127E8FE" w14:textId="77777777" w:rsidR="003163FC" w:rsidRPr="00EF7885" w:rsidRDefault="003163FC" w:rsidP="00C13735">
            <w:pPr>
              <w:autoSpaceDE w:val="0"/>
              <w:autoSpaceDN w:val="0"/>
              <w:adjustRightInd w:val="0"/>
              <w:ind w:left="60" w:right="60"/>
              <w:rPr>
                <w:sz w:val="20"/>
                <w:szCs w:val="20"/>
              </w:rPr>
            </w:pPr>
          </w:p>
        </w:tc>
        <w:tc>
          <w:tcPr>
            <w:tcW w:w="769" w:type="dxa"/>
            <w:shd w:val="clear" w:color="auto" w:fill="FFFFFF" w:themeFill="background1"/>
          </w:tcPr>
          <w:p w14:paraId="33222C6B" w14:textId="77777777" w:rsidR="003163FC" w:rsidRPr="00EF7885" w:rsidRDefault="003163FC" w:rsidP="00C13735">
            <w:pPr>
              <w:autoSpaceDE w:val="0"/>
              <w:autoSpaceDN w:val="0"/>
              <w:adjustRightInd w:val="0"/>
              <w:ind w:left="60" w:right="60"/>
              <w:rPr>
                <w:sz w:val="20"/>
                <w:szCs w:val="20"/>
              </w:rPr>
            </w:pPr>
          </w:p>
        </w:tc>
        <w:tc>
          <w:tcPr>
            <w:tcW w:w="586" w:type="dxa"/>
            <w:shd w:val="clear" w:color="auto" w:fill="FFFFFF" w:themeFill="background1"/>
          </w:tcPr>
          <w:p w14:paraId="410EDE09" w14:textId="77777777" w:rsidR="003163FC" w:rsidRPr="00EF7885" w:rsidRDefault="003163FC" w:rsidP="00C13735">
            <w:pPr>
              <w:autoSpaceDE w:val="0"/>
              <w:autoSpaceDN w:val="0"/>
              <w:adjustRightInd w:val="0"/>
              <w:ind w:left="60" w:right="60"/>
              <w:rPr>
                <w:sz w:val="20"/>
                <w:szCs w:val="20"/>
              </w:rPr>
            </w:pPr>
          </w:p>
        </w:tc>
        <w:tc>
          <w:tcPr>
            <w:tcW w:w="959" w:type="dxa"/>
            <w:shd w:val="clear" w:color="auto" w:fill="FFFFFF" w:themeFill="background1"/>
          </w:tcPr>
          <w:p w14:paraId="7268DEF3" w14:textId="77777777" w:rsidR="003163FC" w:rsidRPr="00EF7885" w:rsidRDefault="003163FC" w:rsidP="00C13735">
            <w:pPr>
              <w:autoSpaceDE w:val="0"/>
              <w:autoSpaceDN w:val="0"/>
              <w:adjustRightInd w:val="0"/>
              <w:ind w:left="60" w:right="60"/>
              <w:rPr>
                <w:sz w:val="20"/>
                <w:szCs w:val="20"/>
              </w:rPr>
            </w:pPr>
          </w:p>
        </w:tc>
      </w:tr>
      <w:tr w:rsidR="00225A6B" w:rsidRPr="00EF7885" w14:paraId="2DFF1830" w14:textId="77777777" w:rsidTr="006C59D9">
        <w:trPr>
          <w:cantSplit/>
        </w:trPr>
        <w:tc>
          <w:tcPr>
            <w:tcW w:w="1418" w:type="dxa"/>
            <w:vMerge/>
            <w:shd w:val="clear" w:color="auto" w:fill="FFFFFF" w:themeFill="background1"/>
            <w:vAlign w:val="center"/>
          </w:tcPr>
          <w:p w14:paraId="33C8F355" w14:textId="77777777" w:rsidR="003163FC" w:rsidRPr="00EF7885" w:rsidRDefault="003163FC" w:rsidP="00C13735">
            <w:pPr>
              <w:autoSpaceDE w:val="0"/>
              <w:autoSpaceDN w:val="0"/>
              <w:adjustRightInd w:val="0"/>
              <w:rPr>
                <w:b/>
                <w:sz w:val="20"/>
                <w:szCs w:val="20"/>
              </w:rPr>
            </w:pPr>
          </w:p>
        </w:tc>
        <w:tc>
          <w:tcPr>
            <w:tcW w:w="1843" w:type="dxa"/>
            <w:shd w:val="clear" w:color="auto" w:fill="FFFFFF" w:themeFill="background1"/>
            <w:vAlign w:val="center"/>
          </w:tcPr>
          <w:p w14:paraId="3F2BC8F7" w14:textId="77777777" w:rsidR="003163FC" w:rsidRPr="00EF7885" w:rsidRDefault="003163FC" w:rsidP="00C13735">
            <w:pPr>
              <w:autoSpaceDE w:val="0"/>
              <w:autoSpaceDN w:val="0"/>
              <w:adjustRightInd w:val="0"/>
              <w:ind w:left="60" w:right="60"/>
              <w:rPr>
                <w:sz w:val="20"/>
                <w:szCs w:val="20"/>
              </w:rPr>
            </w:pPr>
            <w:r w:rsidRPr="00EF7885">
              <w:rPr>
                <w:sz w:val="20"/>
                <w:szCs w:val="20"/>
              </w:rPr>
              <w:t>N</w:t>
            </w:r>
          </w:p>
        </w:tc>
        <w:tc>
          <w:tcPr>
            <w:tcW w:w="997" w:type="dxa"/>
            <w:shd w:val="clear" w:color="auto" w:fill="FFFFFF" w:themeFill="background1"/>
          </w:tcPr>
          <w:p w14:paraId="0DC97158" w14:textId="77777777" w:rsidR="003163FC" w:rsidRPr="00EF7885" w:rsidRDefault="003163FC" w:rsidP="00C13735">
            <w:pPr>
              <w:autoSpaceDE w:val="0"/>
              <w:autoSpaceDN w:val="0"/>
              <w:adjustRightInd w:val="0"/>
              <w:ind w:left="60" w:right="60"/>
              <w:rPr>
                <w:sz w:val="20"/>
                <w:szCs w:val="20"/>
              </w:rPr>
            </w:pPr>
            <w:r w:rsidRPr="00EF7885">
              <w:rPr>
                <w:sz w:val="20"/>
                <w:szCs w:val="20"/>
              </w:rPr>
              <w:t xml:space="preserve"> 384</w:t>
            </w:r>
          </w:p>
        </w:tc>
        <w:tc>
          <w:tcPr>
            <w:tcW w:w="867" w:type="dxa"/>
            <w:shd w:val="clear" w:color="auto" w:fill="FFFFFF" w:themeFill="background1"/>
          </w:tcPr>
          <w:p w14:paraId="040DE6A2" w14:textId="77777777" w:rsidR="003163FC" w:rsidRPr="00EF7885" w:rsidRDefault="003163FC" w:rsidP="00C13735">
            <w:pPr>
              <w:autoSpaceDE w:val="0"/>
              <w:autoSpaceDN w:val="0"/>
              <w:adjustRightInd w:val="0"/>
              <w:ind w:left="60" w:right="60"/>
              <w:rPr>
                <w:sz w:val="20"/>
                <w:szCs w:val="20"/>
              </w:rPr>
            </w:pPr>
          </w:p>
        </w:tc>
        <w:tc>
          <w:tcPr>
            <w:tcW w:w="834" w:type="dxa"/>
            <w:shd w:val="clear" w:color="auto" w:fill="FFFFFF" w:themeFill="background1"/>
          </w:tcPr>
          <w:p w14:paraId="24558808" w14:textId="77777777" w:rsidR="003163FC" w:rsidRPr="00EF7885" w:rsidRDefault="003163FC" w:rsidP="00C13735">
            <w:pPr>
              <w:autoSpaceDE w:val="0"/>
              <w:autoSpaceDN w:val="0"/>
              <w:adjustRightInd w:val="0"/>
              <w:ind w:left="60" w:right="60"/>
              <w:rPr>
                <w:sz w:val="20"/>
                <w:szCs w:val="20"/>
              </w:rPr>
            </w:pPr>
          </w:p>
        </w:tc>
        <w:tc>
          <w:tcPr>
            <w:tcW w:w="769" w:type="dxa"/>
            <w:shd w:val="clear" w:color="auto" w:fill="FFFFFF" w:themeFill="background1"/>
          </w:tcPr>
          <w:p w14:paraId="005050B5" w14:textId="77777777" w:rsidR="003163FC" w:rsidRPr="00EF7885" w:rsidRDefault="003163FC" w:rsidP="00C13735">
            <w:pPr>
              <w:autoSpaceDE w:val="0"/>
              <w:autoSpaceDN w:val="0"/>
              <w:adjustRightInd w:val="0"/>
              <w:ind w:left="60" w:right="60"/>
              <w:rPr>
                <w:sz w:val="20"/>
                <w:szCs w:val="20"/>
              </w:rPr>
            </w:pPr>
          </w:p>
        </w:tc>
        <w:tc>
          <w:tcPr>
            <w:tcW w:w="586" w:type="dxa"/>
            <w:shd w:val="clear" w:color="auto" w:fill="FFFFFF" w:themeFill="background1"/>
          </w:tcPr>
          <w:p w14:paraId="2434F344" w14:textId="77777777" w:rsidR="003163FC" w:rsidRPr="00EF7885" w:rsidRDefault="003163FC" w:rsidP="00C13735">
            <w:pPr>
              <w:autoSpaceDE w:val="0"/>
              <w:autoSpaceDN w:val="0"/>
              <w:adjustRightInd w:val="0"/>
              <w:ind w:left="60" w:right="60"/>
              <w:rPr>
                <w:sz w:val="20"/>
                <w:szCs w:val="20"/>
              </w:rPr>
            </w:pPr>
          </w:p>
        </w:tc>
        <w:tc>
          <w:tcPr>
            <w:tcW w:w="959" w:type="dxa"/>
            <w:shd w:val="clear" w:color="auto" w:fill="FFFFFF" w:themeFill="background1"/>
          </w:tcPr>
          <w:p w14:paraId="1E65446F" w14:textId="77777777" w:rsidR="003163FC" w:rsidRPr="00EF7885" w:rsidRDefault="003163FC" w:rsidP="00C13735">
            <w:pPr>
              <w:autoSpaceDE w:val="0"/>
              <w:autoSpaceDN w:val="0"/>
              <w:adjustRightInd w:val="0"/>
              <w:ind w:left="60" w:right="60"/>
              <w:rPr>
                <w:sz w:val="20"/>
                <w:szCs w:val="20"/>
              </w:rPr>
            </w:pPr>
          </w:p>
        </w:tc>
      </w:tr>
      <w:tr w:rsidR="00225A6B" w:rsidRPr="00EF7885" w14:paraId="60E0310D" w14:textId="77777777" w:rsidTr="006C59D9">
        <w:trPr>
          <w:cantSplit/>
        </w:trPr>
        <w:tc>
          <w:tcPr>
            <w:tcW w:w="1418" w:type="dxa"/>
            <w:vMerge w:val="restart"/>
            <w:shd w:val="clear" w:color="auto" w:fill="FFFFFF" w:themeFill="background1"/>
            <w:vAlign w:val="center"/>
          </w:tcPr>
          <w:p w14:paraId="2E4FB651" w14:textId="77777777" w:rsidR="003163FC" w:rsidRPr="00EF7885" w:rsidRDefault="00CD59DD" w:rsidP="00C13735">
            <w:pPr>
              <w:autoSpaceDE w:val="0"/>
              <w:autoSpaceDN w:val="0"/>
              <w:adjustRightInd w:val="0"/>
              <w:ind w:left="60" w:right="60"/>
              <w:rPr>
                <w:b/>
                <w:sz w:val="20"/>
                <w:szCs w:val="20"/>
              </w:rPr>
            </w:pPr>
            <w:r w:rsidRPr="00EF7885">
              <w:rPr>
                <w:b/>
                <w:sz w:val="20"/>
                <w:szCs w:val="20"/>
              </w:rPr>
              <w:t>Consumer liking</w:t>
            </w:r>
            <w:r w:rsidR="003163FC" w:rsidRPr="00EF7885">
              <w:rPr>
                <w:b/>
                <w:sz w:val="20"/>
                <w:szCs w:val="20"/>
              </w:rPr>
              <w:t xml:space="preserve"> </w:t>
            </w:r>
          </w:p>
        </w:tc>
        <w:tc>
          <w:tcPr>
            <w:tcW w:w="1843" w:type="dxa"/>
            <w:shd w:val="clear" w:color="auto" w:fill="FFFFFF" w:themeFill="background1"/>
            <w:vAlign w:val="center"/>
          </w:tcPr>
          <w:p w14:paraId="431202D7" w14:textId="77777777" w:rsidR="003163FC" w:rsidRPr="00EF7885" w:rsidRDefault="003163FC" w:rsidP="00C13735">
            <w:pPr>
              <w:autoSpaceDE w:val="0"/>
              <w:autoSpaceDN w:val="0"/>
              <w:adjustRightInd w:val="0"/>
              <w:ind w:left="60" w:right="60"/>
              <w:rPr>
                <w:sz w:val="20"/>
                <w:szCs w:val="20"/>
              </w:rPr>
            </w:pPr>
            <w:r w:rsidRPr="00EF7885">
              <w:rPr>
                <w:sz w:val="20"/>
                <w:szCs w:val="20"/>
              </w:rPr>
              <w:t>Pearson Correlation</w:t>
            </w:r>
          </w:p>
        </w:tc>
        <w:tc>
          <w:tcPr>
            <w:tcW w:w="997" w:type="dxa"/>
            <w:shd w:val="clear" w:color="auto" w:fill="FFFFFF" w:themeFill="background1"/>
          </w:tcPr>
          <w:p w14:paraId="2503BB8A" w14:textId="77777777" w:rsidR="003163FC" w:rsidRPr="00EF7885" w:rsidRDefault="00C5432D" w:rsidP="00C13735">
            <w:pPr>
              <w:autoSpaceDE w:val="0"/>
              <w:autoSpaceDN w:val="0"/>
              <w:adjustRightInd w:val="0"/>
              <w:ind w:left="60" w:right="60"/>
              <w:rPr>
                <w:sz w:val="20"/>
                <w:szCs w:val="20"/>
              </w:rPr>
            </w:pPr>
            <w:r w:rsidRPr="00EF7885">
              <w:rPr>
                <w:sz w:val="20"/>
                <w:szCs w:val="20"/>
              </w:rPr>
              <w:t xml:space="preserve"> 0.78</w:t>
            </w:r>
          </w:p>
        </w:tc>
        <w:tc>
          <w:tcPr>
            <w:tcW w:w="867" w:type="dxa"/>
            <w:shd w:val="clear" w:color="auto" w:fill="FFFFFF" w:themeFill="background1"/>
          </w:tcPr>
          <w:p w14:paraId="1B3E50E9" w14:textId="77777777" w:rsidR="003163FC" w:rsidRPr="00EF7885" w:rsidRDefault="003163FC" w:rsidP="00C13735">
            <w:pPr>
              <w:autoSpaceDE w:val="0"/>
              <w:autoSpaceDN w:val="0"/>
              <w:adjustRightInd w:val="0"/>
              <w:ind w:left="60" w:right="60"/>
              <w:rPr>
                <w:sz w:val="20"/>
                <w:szCs w:val="20"/>
              </w:rPr>
            </w:pPr>
            <w:r w:rsidRPr="00EF7885">
              <w:rPr>
                <w:sz w:val="20"/>
                <w:szCs w:val="20"/>
              </w:rPr>
              <w:t>1</w:t>
            </w:r>
          </w:p>
        </w:tc>
        <w:tc>
          <w:tcPr>
            <w:tcW w:w="834" w:type="dxa"/>
            <w:shd w:val="clear" w:color="auto" w:fill="FFFFFF" w:themeFill="background1"/>
          </w:tcPr>
          <w:p w14:paraId="40B2C1D4" w14:textId="77777777" w:rsidR="003163FC" w:rsidRPr="00EF7885" w:rsidRDefault="003163FC" w:rsidP="00C13735">
            <w:pPr>
              <w:autoSpaceDE w:val="0"/>
              <w:autoSpaceDN w:val="0"/>
              <w:adjustRightInd w:val="0"/>
              <w:ind w:left="60" w:right="60"/>
              <w:rPr>
                <w:sz w:val="20"/>
                <w:szCs w:val="20"/>
              </w:rPr>
            </w:pPr>
          </w:p>
        </w:tc>
        <w:tc>
          <w:tcPr>
            <w:tcW w:w="769" w:type="dxa"/>
            <w:shd w:val="clear" w:color="auto" w:fill="FFFFFF" w:themeFill="background1"/>
          </w:tcPr>
          <w:p w14:paraId="24C2AAEC" w14:textId="77777777" w:rsidR="003163FC" w:rsidRPr="00EF7885" w:rsidRDefault="003163FC" w:rsidP="00C13735">
            <w:pPr>
              <w:autoSpaceDE w:val="0"/>
              <w:autoSpaceDN w:val="0"/>
              <w:adjustRightInd w:val="0"/>
              <w:ind w:left="60" w:right="60"/>
              <w:rPr>
                <w:sz w:val="20"/>
                <w:szCs w:val="20"/>
              </w:rPr>
            </w:pPr>
          </w:p>
        </w:tc>
        <w:tc>
          <w:tcPr>
            <w:tcW w:w="586" w:type="dxa"/>
            <w:shd w:val="clear" w:color="auto" w:fill="FFFFFF" w:themeFill="background1"/>
          </w:tcPr>
          <w:p w14:paraId="5B23EF75" w14:textId="77777777" w:rsidR="003163FC" w:rsidRPr="00EF7885" w:rsidRDefault="003163FC" w:rsidP="00C13735">
            <w:pPr>
              <w:autoSpaceDE w:val="0"/>
              <w:autoSpaceDN w:val="0"/>
              <w:adjustRightInd w:val="0"/>
              <w:ind w:left="60" w:right="60"/>
              <w:rPr>
                <w:sz w:val="20"/>
                <w:szCs w:val="20"/>
              </w:rPr>
            </w:pPr>
          </w:p>
        </w:tc>
        <w:tc>
          <w:tcPr>
            <w:tcW w:w="959" w:type="dxa"/>
            <w:shd w:val="clear" w:color="auto" w:fill="FFFFFF" w:themeFill="background1"/>
          </w:tcPr>
          <w:p w14:paraId="0CA63F89" w14:textId="77777777" w:rsidR="003163FC" w:rsidRPr="00EF7885" w:rsidRDefault="003163FC" w:rsidP="00C13735">
            <w:pPr>
              <w:autoSpaceDE w:val="0"/>
              <w:autoSpaceDN w:val="0"/>
              <w:adjustRightInd w:val="0"/>
              <w:ind w:left="60" w:right="60"/>
              <w:rPr>
                <w:sz w:val="20"/>
                <w:szCs w:val="20"/>
              </w:rPr>
            </w:pPr>
          </w:p>
        </w:tc>
      </w:tr>
      <w:tr w:rsidR="00225A6B" w:rsidRPr="00EF7885" w14:paraId="463AAB81" w14:textId="77777777" w:rsidTr="006C59D9">
        <w:trPr>
          <w:cantSplit/>
        </w:trPr>
        <w:tc>
          <w:tcPr>
            <w:tcW w:w="1418" w:type="dxa"/>
            <w:vMerge/>
            <w:shd w:val="clear" w:color="auto" w:fill="FFFFFF" w:themeFill="background1"/>
            <w:vAlign w:val="center"/>
          </w:tcPr>
          <w:p w14:paraId="13C6A81A" w14:textId="77777777" w:rsidR="003163FC" w:rsidRPr="00EF7885" w:rsidRDefault="003163FC" w:rsidP="00C13735">
            <w:pPr>
              <w:autoSpaceDE w:val="0"/>
              <w:autoSpaceDN w:val="0"/>
              <w:adjustRightInd w:val="0"/>
              <w:rPr>
                <w:b/>
                <w:sz w:val="20"/>
                <w:szCs w:val="20"/>
              </w:rPr>
            </w:pPr>
          </w:p>
        </w:tc>
        <w:tc>
          <w:tcPr>
            <w:tcW w:w="1843" w:type="dxa"/>
            <w:shd w:val="clear" w:color="auto" w:fill="FFFFFF" w:themeFill="background1"/>
            <w:vAlign w:val="center"/>
          </w:tcPr>
          <w:p w14:paraId="472BA1E5" w14:textId="77777777" w:rsidR="003163FC" w:rsidRPr="00EF7885" w:rsidRDefault="003163FC" w:rsidP="00C13735">
            <w:pPr>
              <w:autoSpaceDE w:val="0"/>
              <w:autoSpaceDN w:val="0"/>
              <w:adjustRightInd w:val="0"/>
              <w:ind w:left="60" w:right="60"/>
              <w:rPr>
                <w:sz w:val="20"/>
                <w:szCs w:val="20"/>
              </w:rPr>
            </w:pPr>
            <w:r w:rsidRPr="00EF7885">
              <w:rPr>
                <w:sz w:val="20"/>
                <w:szCs w:val="20"/>
              </w:rPr>
              <w:t>Sig. (2-tailed)</w:t>
            </w:r>
          </w:p>
        </w:tc>
        <w:tc>
          <w:tcPr>
            <w:tcW w:w="997" w:type="dxa"/>
            <w:shd w:val="clear" w:color="auto" w:fill="FFFFFF" w:themeFill="background1"/>
          </w:tcPr>
          <w:p w14:paraId="6FEEADB9" w14:textId="77777777" w:rsidR="003163FC" w:rsidRPr="00EF7885" w:rsidRDefault="003163FC" w:rsidP="00C13735">
            <w:pPr>
              <w:autoSpaceDE w:val="0"/>
              <w:autoSpaceDN w:val="0"/>
              <w:adjustRightInd w:val="0"/>
              <w:ind w:left="60" w:right="60"/>
              <w:rPr>
                <w:sz w:val="20"/>
                <w:szCs w:val="20"/>
              </w:rPr>
            </w:pPr>
            <w:r w:rsidRPr="00EF7885">
              <w:rPr>
                <w:sz w:val="20"/>
                <w:szCs w:val="20"/>
              </w:rPr>
              <w:t xml:space="preserve"> 0.000</w:t>
            </w:r>
          </w:p>
        </w:tc>
        <w:tc>
          <w:tcPr>
            <w:tcW w:w="867" w:type="dxa"/>
            <w:shd w:val="clear" w:color="auto" w:fill="FFFFFF" w:themeFill="background1"/>
          </w:tcPr>
          <w:p w14:paraId="328B82C0" w14:textId="77777777" w:rsidR="003163FC" w:rsidRPr="00EF7885" w:rsidRDefault="003163FC" w:rsidP="00C13735">
            <w:pPr>
              <w:autoSpaceDE w:val="0"/>
              <w:autoSpaceDN w:val="0"/>
              <w:adjustRightInd w:val="0"/>
              <w:rPr>
                <w:sz w:val="20"/>
                <w:szCs w:val="20"/>
              </w:rPr>
            </w:pPr>
            <w:r w:rsidRPr="00EF7885">
              <w:rPr>
                <w:sz w:val="20"/>
                <w:szCs w:val="20"/>
              </w:rPr>
              <w:t xml:space="preserve"> 0.000</w:t>
            </w:r>
          </w:p>
        </w:tc>
        <w:tc>
          <w:tcPr>
            <w:tcW w:w="834" w:type="dxa"/>
            <w:shd w:val="clear" w:color="auto" w:fill="FFFFFF" w:themeFill="background1"/>
          </w:tcPr>
          <w:p w14:paraId="2D23D2FF" w14:textId="77777777" w:rsidR="003163FC" w:rsidRPr="00EF7885" w:rsidRDefault="003163FC" w:rsidP="00C13735">
            <w:pPr>
              <w:autoSpaceDE w:val="0"/>
              <w:autoSpaceDN w:val="0"/>
              <w:adjustRightInd w:val="0"/>
              <w:ind w:left="60" w:right="60"/>
              <w:rPr>
                <w:sz w:val="20"/>
                <w:szCs w:val="20"/>
              </w:rPr>
            </w:pPr>
          </w:p>
        </w:tc>
        <w:tc>
          <w:tcPr>
            <w:tcW w:w="769" w:type="dxa"/>
            <w:shd w:val="clear" w:color="auto" w:fill="FFFFFF" w:themeFill="background1"/>
          </w:tcPr>
          <w:p w14:paraId="526252E8" w14:textId="77777777" w:rsidR="003163FC" w:rsidRPr="00EF7885" w:rsidRDefault="003163FC" w:rsidP="00C13735">
            <w:pPr>
              <w:autoSpaceDE w:val="0"/>
              <w:autoSpaceDN w:val="0"/>
              <w:adjustRightInd w:val="0"/>
              <w:ind w:left="60" w:right="60"/>
              <w:rPr>
                <w:sz w:val="20"/>
                <w:szCs w:val="20"/>
              </w:rPr>
            </w:pPr>
          </w:p>
        </w:tc>
        <w:tc>
          <w:tcPr>
            <w:tcW w:w="586" w:type="dxa"/>
            <w:shd w:val="clear" w:color="auto" w:fill="FFFFFF" w:themeFill="background1"/>
          </w:tcPr>
          <w:p w14:paraId="2113790E" w14:textId="77777777" w:rsidR="003163FC" w:rsidRPr="00EF7885" w:rsidRDefault="003163FC" w:rsidP="00C13735">
            <w:pPr>
              <w:autoSpaceDE w:val="0"/>
              <w:autoSpaceDN w:val="0"/>
              <w:adjustRightInd w:val="0"/>
              <w:ind w:left="60" w:right="60"/>
              <w:rPr>
                <w:sz w:val="20"/>
                <w:szCs w:val="20"/>
              </w:rPr>
            </w:pPr>
          </w:p>
        </w:tc>
        <w:tc>
          <w:tcPr>
            <w:tcW w:w="959" w:type="dxa"/>
            <w:shd w:val="clear" w:color="auto" w:fill="FFFFFF" w:themeFill="background1"/>
          </w:tcPr>
          <w:p w14:paraId="0317E1B6" w14:textId="77777777" w:rsidR="003163FC" w:rsidRPr="00EF7885" w:rsidRDefault="003163FC" w:rsidP="00C13735">
            <w:pPr>
              <w:autoSpaceDE w:val="0"/>
              <w:autoSpaceDN w:val="0"/>
              <w:adjustRightInd w:val="0"/>
              <w:ind w:left="60" w:right="60"/>
              <w:rPr>
                <w:sz w:val="20"/>
                <w:szCs w:val="20"/>
              </w:rPr>
            </w:pPr>
          </w:p>
        </w:tc>
      </w:tr>
      <w:tr w:rsidR="00225A6B" w:rsidRPr="00EF7885" w14:paraId="4075E5ED" w14:textId="77777777" w:rsidTr="006C59D9">
        <w:trPr>
          <w:cantSplit/>
        </w:trPr>
        <w:tc>
          <w:tcPr>
            <w:tcW w:w="1418" w:type="dxa"/>
            <w:vMerge/>
            <w:shd w:val="clear" w:color="auto" w:fill="FFFFFF" w:themeFill="background1"/>
            <w:vAlign w:val="center"/>
          </w:tcPr>
          <w:p w14:paraId="53D24A08" w14:textId="77777777" w:rsidR="003163FC" w:rsidRPr="00EF7885" w:rsidRDefault="003163FC" w:rsidP="00C13735">
            <w:pPr>
              <w:autoSpaceDE w:val="0"/>
              <w:autoSpaceDN w:val="0"/>
              <w:adjustRightInd w:val="0"/>
              <w:rPr>
                <w:b/>
                <w:sz w:val="20"/>
                <w:szCs w:val="20"/>
              </w:rPr>
            </w:pPr>
          </w:p>
        </w:tc>
        <w:tc>
          <w:tcPr>
            <w:tcW w:w="1843" w:type="dxa"/>
            <w:shd w:val="clear" w:color="auto" w:fill="FFFFFF" w:themeFill="background1"/>
            <w:vAlign w:val="center"/>
          </w:tcPr>
          <w:p w14:paraId="456F0167" w14:textId="77777777" w:rsidR="003163FC" w:rsidRPr="00EF7885" w:rsidRDefault="003163FC" w:rsidP="00C13735">
            <w:pPr>
              <w:autoSpaceDE w:val="0"/>
              <w:autoSpaceDN w:val="0"/>
              <w:adjustRightInd w:val="0"/>
              <w:ind w:left="60" w:right="60"/>
              <w:rPr>
                <w:sz w:val="20"/>
                <w:szCs w:val="20"/>
              </w:rPr>
            </w:pPr>
            <w:r w:rsidRPr="00EF7885">
              <w:rPr>
                <w:sz w:val="20"/>
                <w:szCs w:val="20"/>
              </w:rPr>
              <w:t>N</w:t>
            </w:r>
          </w:p>
        </w:tc>
        <w:tc>
          <w:tcPr>
            <w:tcW w:w="997" w:type="dxa"/>
            <w:shd w:val="clear" w:color="auto" w:fill="FFFFFF" w:themeFill="background1"/>
          </w:tcPr>
          <w:p w14:paraId="4E95A6DB" w14:textId="77777777" w:rsidR="003163FC" w:rsidRPr="00EF7885" w:rsidRDefault="003163FC" w:rsidP="00C13735">
            <w:pPr>
              <w:autoSpaceDE w:val="0"/>
              <w:autoSpaceDN w:val="0"/>
              <w:adjustRightInd w:val="0"/>
              <w:ind w:left="60" w:right="60"/>
              <w:rPr>
                <w:sz w:val="20"/>
                <w:szCs w:val="20"/>
              </w:rPr>
            </w:pPr>
            <w:r w:rsidRPr="00EF7885">
              <w:rPr>
                <w:sz w:val="20"/>
                <w:szCs w:val="20"/>
              </w:rPr>
              <w:t xml:space="preserve"> 384</w:t>
            </w:r>
          </w:p>
        </w:tc>
        <w:tc>
          <w:tcPr>
            <w:tcW w:w="867" w:type="dxa"/>
            <w:shd w:val="clear" w:color="auto" w:fill="FFFFFF" w:themeFill="background1"/>
          </w:tcPr>
          <w:p w14:paraId="5E2F029D"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834" w:type="dxa"/>
            <w:shd w:val="clear" w:color="auto" w:fill="FFFFFF" w:themeFill="background1"/>
          </w:tcPr>
          <w:p w14:paraId="4C841FD2" w14:textId="77777777" w:rsidR="003163FC" w:rsidRPr="00EF7885" w:rsidRDefault="003163FC" w:rsidP="00C13735">
            <w:pPr>
              <w:autoSpaceDE w:val="0"/>
              <w:autoSpaceDN w:val="0"/>
              <w:adjustRightInd w:val="0"/>
              <w:ind w:left="60" w:right="60"/>
              <w:rPr>
                <w:sz w:val="20"/>
                <w:szCs w:val="20"/>
              </w:rPr>
            </w:pPr>
          </w:p>
        </w:tc>
        <w:tc>
          <w:tcPr>
            <w:tcW w:w="769" w:type="dxa"/>
            <w:shd w:val="clear" w:color="auto" w:fill="FFFFFF" w:themeFill="background1"/>
          </w:tcPr>
          <w:p w14:paraId="03C58C84" w14:textId="77777777" w:rsidR="003163FC" w:rsidRPr="00EF7885" w:rsidRDefault="003163FC" w:rsidP="00C13735">
            <w:pPr>
              <w:autoSpaceDE w:val="0"/>
              <w:autoSpaceDN w:val="0"/>
              <w:adjustRightInd w:val="0"/>
              <w:ind w:left="60" w:right="60"/>
              <w:rPr>
                <w:sz w:val="20"/>
                <w:szCs w:val="20"/>
              </w:rPr>
            </w:pPr>
          </w:p>
        </w:tc>
        <w:tc>
          <w:tcPr>
            <w:tcW w:w="586" w:type="dxa"/>
            <w:shd w:val="clear" w:color="auto" w:fill="FFFFFF" w:themeFill="background1"/>
          </w:tcPr>
          <w:p w14:paraId="4CAC5388" w14:textId="77777777" w:rsidR="003163FC" w:rsidRPr="00EF7885" w:rsidRDefault="003163FC" w:rsidP="00C13735">
            <w:pPr>
              <w:autoSpaceDE w:val="0"/>
              <w:autoSpaceDN w:val="0"/>
              <w:adjustRightInd w:val="0"/>
              <w:ind w:left="60" w:right="60"/>
              <w:rPr>
                <w:sz w:val="20"/>
                <w:szCs w:val="20"/>
              </w:rPr>
            </w:pPr>
          </w:p>
        </w:tc>
        <w:tc>
          <w:tcPr>
            <w:tcW w:w="959" w:type="dxa"/>
            <w:shd w:val="clear" w:color="auto" w:fill="FFFFFF" w:themeFill="background1"/>
          </w:tcPr>
          <w:p w14:paraId="0A0D6F5D" w14:textId="77777777" w:rsidR="003163FC" w:rsidRPr="00EF7885" w:rsidRDefault="003163FC" w:rsidP="00C13735">
            <w:pPr>
              <w:autoSpaceDE w:val="0"/>
              <w:autoSpaceDN w:val="0"/>
              <w:adjustRightInd w:val="0"/>
              <w:ind w:left="60" w:right="60"/>
              <w:rPr>
                <w:sz w:val="20"/>
                <w:szCs w:val="20"/>
              </w:rPr>
            </w:pPr>
          </w:p>
        </w:tc>
      </w:tr>
      <w:tr w:rsidR="00225A6B" w:rsidRPr="00EF7885" w14:paraId="5AE43BD3" w14:textId="77777777" w:rsidTr="006C59D9">
        <w:trPr>
          <w:cantSplit/>
        </w:trPr>
        <w:tc>
          <w:tcPr>
            <w:tcW w:w="1418" w:type="dxa"/>
            <w:vMerge w:val="restart"/>
            <w:shd w:val="clear" w:color="auto" w:fill="FFFFFF" w:themeFill="background1"/>
            <w:vAlign w:val="center"/>
          </w:tcPr>
          <w:p w14:paraId="06029635" w14:textId="77777777" w:rsidR="003163FC" w:rsidRPr="00EF7885" w:rsidRDefault="00CD59DD" w:rsidP="00C13735">
            <w:pPr>
              <w:autoSpaceDE w:val="0"/>
              <w:autoSpaceDN w:val="0"/>
              <w:adjustRightInd w:val="0"/>
              <w:ind w:left="60" w:right="60"/>
              <w:rPr>
                <w:b/>
                <w:sz w:val="20"/>
                <w:szCs w:val="20"/>
              </w:rPr>
            </w:pPr>
            <w:r w:rsidRPr="00EF7885">
              <w:rPr>
                <w:b/>
                <w:sz w:val="20"/>
                <w:szCs w:val="20"/>
              </w:rPr>
              <w:t>Consumer action</w:t>
            </w:r>
            <w:r w:rsidR="003163FC" w:rsidRPr="00EF7885">
              <w:rPr>
                <w:b/>
                <w:sz w:val="20"/>
                <w:szCs w:val="20"/>
              </w:rPr>
              <w:t xml:space="preserve"> </w:t>
            </w:r>
          </w:p>
        </w:tc>
        <w:tc>
          <w:tcPr>
            <w:tcW w:w="1843" w:type="dxa"/>
            <w:shd w:val="clear" w:color="auto" w:fill="FFFFFF" w:themeFill="background1"/>
            <w:vAlign w:val="center"/>
          </w:tcPr>
          <w:p w14:paraId="2C493251" w14:textId="77777777" w:rsidR="003163FC" w:rsidRPr="00EF7885" w:rsidRDefault="003163FC" w:rsidP="00C13735">
            <w:pPr>
              <w:autoSpaceDE w:val="0"/>
              <w:autoSpaceDN w:val="0"/>
              <w:adjustRightInd w:val="0"/>
              <w:ind w:left="60" w:right="60"/>
              <w:rPr>
                <w:sz w:val="20"/>
                <w:szCs w:val="20"/>
              </w:rPr>
            </w:pPr>
            <w:r w:rsidRPr="00EF7885">
              <w:rPr>
                <w:sz w:val="20"/>
                <w:szCs w:val="20"/>
              </w:rPr>
              <w:t>Pearson Correlation</w:t>
            </w:r>
          </w:p>
        </w:tc>
        <w:tc>
          <w:tcPr>
            <w:tcW w:w="997" w:type="dxa"/>
            <w:shd w:val="clear" w:color="auto" w:fill="FFFFFF" w:themeFill="background1"/>
          </w:tcPr>
          <w:p w14:paraId="0F1C16B5" w14:textId="77777777" w:rsidR="003163FC" w:rsidRPr="00EF7885" w:rsidRDefault="003163FC" w:rsidP="00C13735">
            <w:pPr>
              <w:autoSpaceDE w:val="0"/>
              <w:autoSpaceDN w:val="0"/>
              <w:adjustRightInd w:val="0"/>
              <w:ind w:left="60" w:right="60"/>
              <w:rPr>
                <w:sz w:val="20"/>
                <w:szCs w:val="20"/>
              </w:rPr>
            </w:pPr>
            <w:r w:rsidRPr="00EF7885">
              <w:rPr>
                <w:sz w:val="20"/>
                <w:szCs w:val="20"/>
              </w:rPr>
              <w:t>0.834</w:t>
            </w:r>
          </w:p>
        </w:tc>
        <w:tc>
          <w:tcPr>
            <w:tcW w:w="867" w:type="dxa"/>
            <w:shd w:val="clear" w:color="auto" w:fill="FFFFFF" w:themeFill="background1"/>
          </w:tcPr>
          <w:p w14:paraId="439FE9F5" w14:textId="77777777" w:rsidR="003163FC" w:rsidRPr="00EF7885" w:rsidRDefault="003163FC" w:rsidP="00C13735">
            <w:pPr>
              <w:autoSpaceDE w:val="0"/>
              <w:autoSpaceDN w:val="0"/>
              <w:adjustRightInd w:val="0"/>
              <w:ind w:left="60" w:right="60"/>
              <w:rPr>
                <w:sz w:val="20"/>
                <w:szCs w:val="20"/>
              </w:rPr>
            </w:pPr>
            <w:r w:rsidRPr="00EF7885">
              <w:rPr>
                <w:sz w:val="20"/>
                <w:szCs w:val="20"/>
              </w:rPr>
              <w:t>0.518</w:t>
            </w:r>
            <w:r w:rsidRPr="00EF7885">
              <w:rPr>
                <w:sz w:val="20"/>
                <w:szCs w:val="20"/>
                <w:vertAlign w:val="superscript"/>
              </w:rPr>
              <w:t>*</w:t>
            </w:r>
          </w:p>
        </w:tc>
        <w:tc>
          <w:tcPr>
            <w:tcW w:w="834" w:type="dxa"/>
            <w:shd w:val="clear" w:color="auto" w:fill="FFFFFF" w:themeFill="background1"/>
          </w:tcPr>
          <w:p w14:paraId="68DF2B6D" w14:textId="77777777" w:rsidR="003163FC" w:rsidRPr="00EF7885" w:rsidRDefault="003163FC" w:rsidP="00C13735">
            <w:pPr>
              <w:autoSpaceDE w:val="0"/>
              <w:autoSpaceDN w:val="0"/>
              <w:adjustRightInd w:val="0"/>
              <w:ind w:left="60" w:right="60"/>
              <w:rPr>
                <w:sz w:val="20"/>
                <w:szCs w:val="20"/>
              </w:rPr>
            </w:pPr>
            <w:r w:rsidRPr="00EF7885">
              <w:rPr>
                <w:sz w:val="20"/>
                <w:szCs w:val="20"/>
              </w:rPr>
              <w:t>1</w:t>
            </w:r>
          </w:p>
        </w:tc>
        <w:tc>
          <w:tcPr>
            <w:tcW w:w="769" w:type="dxa"/>
            <w:shd w:val="clear" w:color="auto" w:fill="FFFFFF" w:themeFill="background1"/>
          </w:tcPr>
          <w:p w14:paraId="5491E31E" w14:textId="77777777" w:rsidR="003163FC" w:rsidRPr="00EF7885" w:rsidRDefault="003163FC" w:rsidP="00C13735">
            <w:pPr>
              <w:autoSpaceDE w:val="0"/>
              <w:autoSpaceDN w:val="0"/>
              <w:adjustRightInd w:val="0"/>
              <w:ind w:left="60" w:right="60"/>
              <w:rPr>
                <w:sz w:val="20"/>
                <w:szCs w:val="20"/>
              </w:rPr>
            </w:pPr>
          </w:p>
        </w:tc>
        <w:tc>
          <w:tcPr>
            <w:tcW w:w="586" w:type="dxa"/>
            <w:shd w:val="clear" w:color="auto" w:fill="FFFFFF" w:themeFill="background1"/>
          </w:tcPr>
          <w:p w14:paraId="7BC2CCA9" w14:textId="77777777" w:rsidR="003163FC" w:rsidRPr="00EF7885" w:rsidRDefault="003163FC" w:rsidP="00C13735">
            <w:pPr>
              <w:autoSpaceDE w:val="0"/>
              <w:autoSpaceDN w:val="0"/>
              <w:adjustRightInd w:val="0"/>
              <w:ind w:left="60" w:right="60"/>
              <w:rPr>
                <w:sz w:val="20"/>
                <w:szCs w:val="20"/>
              </w:rPr>
            </w:pPr>
          </w:p>
        </w:tc>
        <w:tc>
          <w:tcPr>
            <w:tcW w:w="959" w:type="dxa"/>
            <w:shd w:val="clear" w:color="auto" w:fill="FFFFFF" w:themeFill="background1"/>
          </w:tcPr>
          <w:p w14:paraId="7B327CA2" w14:textId="77777777" w:rsidR="003163FC" w:rsidRPr="00EF7885" w:rsidRDefault="003163FC" w:rsidP="00C13735">
            <w:pPr>
              <w:autoSpaceDE w:val="0"/>
              <w:autoSpaceDN w:val="0"/>
              <w:adjustRightInd w:val="0"/>
              <w:ind w:left="60" w:right="60"/>
              <w:rPr>
                <w:sz w:val="20"/>
                <w:szCs w:val="20"/>
              </w:rPr>
            </w:pPr>
          </w:p>
        </w:tc>
      </w:tr>
      <w:tr w:rsidR="00225A6B" w:rsidRPr="00EF7885" w14:paraId="1D22FF6F" w14:textId="77777777" w:rsidTr="006C59D9">
        <w:trPr>
          <w:cantSplit/>
        </w:trPr>
        <w:tc>
          <w:tcPr>
            <w:tcW w:w="1418" w:type="dxa"/>
            <w:vMerge/>
            <w:shd w:val="clear" w:color="auto" w:fill="FFFFFF" w:themeFill="background1"/>
            <w:vAlign w:val="center"/>
          </w:tcPr>
          <w:p w14:paraId="00D7F9EE" w14:textId="77777777" w:rsidR="003163FC" w:rsidRPr="00EF7885" w:rsidRDefault="003163FC" w:rsidP="00C13735">
            <w:pPr>
              <w:autoSpaceDE w:val="0"/>
              <w:autoSpaceDN w:val="0"/>
              <w:adjustRightInd w:val="0"/>
              <w:rPr>
                <w:b/>
                <w:sz w:val="20"/>
                <w:szCs w:val="20"/>
              </w:rPr>
            </w:pPr>
          </w:p>
        </w:tc>
        <w:tc>
          <w:tcPr>
            <w:tcW w:w="1843" w:type="dxa"/>
            <w:shd w:val="clear" w:color="auto" w:fill="FFFFFF" w:themeFill="background1"/>
            <w:vAlign w:val="center"/>
          </w:tcPr>
          <w:p w14:paraId="789BBEA1" w14:textId="77777777" w:rsidR="003163FC" w:rsidRPr="00EF7885" w:rsidRDefault="003163FC" w:rsidP="00C13735">
            <w:pPr>
              <w:autoSpaceDE w:val="0"/>
              <w:autoSpaceDN w:val="0"/>
              <w:adjustRightInd w:val="0"/>
              <w:ind w:left="60" w:right="60"/>
              <w:rPr>
                <w:sz w:val="20"/>
                <w:szCs w:val="20"/>
              </w:rPr>
            </w:pPr>
            <w:r w:rsidRPr="00EF7885">
              <w:rPr>
                <w:sz w:val="20"/>
                <w:szCs w:val="20"/>
              </w:rPr>
              <w:t>Sig. (2-tailed)</w:t>
            </w:r>
          </w:p>
        </w:tc>
        <w:tc>
          <w:tcPr>
            <w:tcW w:w="997" w:type="dxa"/>
            <w:shd w:val="clear" w:color="auto" w:fill="FFFFFF" w:themeFill="background1"/>
          </w:tcPr>
          <w:p w14:paraId="09ED15E9"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c>
          <w:tcPr>
            <w:tcW w:w="867" w:type="dxa"/>
            <w:shd w:val="clear" w:color="auto" w:fill="FFFFFF" w:themeFill="background1"/>
          </w:tcPr>
          <w:p w14:paraId="676E4E8E"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c>
          <w:tcPr>
            <w:tcW w:w="834" w:type="dxa"/>
            <w:shd w:val="clear" w:color="auto" w:fill="FFFFFF" w:themeFill="background1"/>
          </w:tcPr>
          <w:p w14:paraId="0DC87F4C" w14:textId="77777777" w:rsidR="003163FC" w:rsidRPr="00EF7885" w:rsidRDefault="003163FC" w:rsidP="00C13735">
            <w:pPr>
              <w:autoSpaceDE w:val="0"/>
              <w:autoSpaceDN w:val="0"/>
              <w:adjustRightInd w:val="0"/>
              <w:rPr>
                <w:sz w:val="20"/>
                <w:szCs w:val="20"/>
              </w:rPr>
            </w:pPr>
            <w:r w:rsidRPr="00EF7885">
              <w:rPr>
                <w:sz w:val="20"/>
                <w:szCs w:val="20"/>
              </w:rPr>
              <w:t xml:space="preserve"> 0.000</w:t>
            </w:r>
          </w:p>
        </w:tc>
        <w:tc>
          <w:tcPr>
            <w:tcW w:w="769" w:type="dxa"/>
            <w:shd w:val="clear" w:color="auto" w:fill="FFFFFF" w:themeFill="background1"/>
          </w:tcPr>
          <w:p w14:paraId="5FC834B0" w14:textId="77777777" w:rsidR="003163FC" w:rsidRPr="00EF7885" w:rsidRDefault="003163FC" w:rsidP="00C13735">
            <w:pPr>
              <w:autoSpaceDE w:val="0"/>
              <w:autoSpaceDN w:val="0"/>
              <w:adjustRightInd w:val="0"/>
              <w:ind w:left="60" w:right="60"/>
              <w:rPr>
                <w:sz w:val="20"/>
                <w:szCs w:val="20"/>
              </w:rPr>
            </w:pPr>
          </w:p>
        </w:tc>
        <w:tc>
          <w:tcPr>
            <w:tcW w:w="586" w:type="dxa"/>
            <w:shd w:val="clear" w:color="auto" w:fill="FFFFFF" w:themeFill="background1"/>
          </w:tcPr>
          <w:p w14:paraId="1E9A38FA" w14:textId="77777777" w:rsidR="003163FC" w:rsidRPr="00EF7885" w:rsidRDefault="003163FC" w:rsidP="00C13735">
            <w:pPr>
              <w:autoSpaceDE w:val="0"/>
              <w:autoSpaceDN w:val="0"/>
              <w:adjustRightInd w:val="0"/>
              <w:ind w:left="60" w:right="60"/>
              <w:rPr>
                <w:sz w:val="20"/>
                <w:szCs w:val="20"/>
              </w:rPr>
            </w:pPr>
          </w:p>
        </w:tc>
        <w:tc>
          <w:tcPr>
            <w:tcW w:w="959" w:type="dxa"/>
            <w:shd w:val="clear" w:color="auto" w:fill="FFFFFF" w:themeFill="background1"/>
          </w:tcPr>
          <w:p w14:paraId="1D889E06" w14:textId="77777777" w:rsidR="003163FC" w:rsidRPr="00EF7885" w:rsidRDefault="003163FC" w:rsidP="00C13735">
            <w:pPr>
              <w:autoSpaceDE w:val="0"/>
              <w:autoSpaceDN w:val="0"/>
              <w:adjustRightInd w:val="0"/>
              <w:ind w:left="60" w:right="60"/>
              <w:rPr>
                <w:sz w:val="20"/>
                <w:szCs w:val="20"/>
              </w:rPr>
            </w:pPr>
          </w:p>
        </w:tc>
      </w:tr>
      <w:tr w:rsidR="00225A6B" w:rsidRPr="00EF7885" w14:paraId="69F1D47B" w14:textId="77777777" w:rsidTr="006C59D9">
        <w:trPr>
          <w:cantSplit/>
        </w:trPr>
        <w:tc>
          <w:tcPr>
            <w:tcW w:w="1418" w:type="dxa"/>
            <w:vMerge/>
            <w:shd w:val="clear" w:color="auto" w:fill="FFFFFF" w:themeFill="background1"/>
            <w:vAlign w:val="center"/>
          </w:tcPr>
          <w:p w14:paraId="62AE0217" w14:textId="77777777" w:rsidR="003163FC" w:rsidRPr="00EF7885" w:rsidRDefault="003163FC" w:rsidP="00C13735">
            <w:pPr>
              <w:autoSpaceDE w:val="0"/>
              <w:autoSpaceDN w:val="0"/>
              <w:adjustRightInd w:val="0"/>
              <w:rPr>
                <w:b/>
                <w:sz w:val="20"/>
                <w:szCs w:val="20"/>
              </w:rPr>
            </w:pPr>
          </w:p>
        </w:tc>
        <w:tc>
          <w:tcPr>
            <w:tcW w:w="1843" w:type="dxa"/>
            <w:shd w:val="clear" w:color="auto" w:fill="FFFFFF" w:themeFill="background1"/>
            <w:vAlign w:val="center"/>
          </w:tcPr>
          <w:p w14:paraId="4893121C" w14:textId="77777777" w:rsidR="003163FC" w:rsidRPr="00EF7885" w:rsidRDefault="003163FC" w:rsidP="00C13735">
            <w:pPr>
              <w:autoSpaceDE w:val="0"/>
              <w:autoSpaceDN w:val="0"/>
              <w:adjustRightInd w:val="0"/>
              <w:ind w:left="60" w:right="60"/>
              <w:rPr>
                <w:sz w:val="20"/>
                <w:szCs w:val="20"/>
              </w:rPr>
            </w:pPr>
            <w:r w:rsidRPr="00EF7885">
              <w:rPr>
                <w:sz w:val="20"/>
                <w:szCs w:val="20"/>
              </w:rPr>
              <w:t>N</w:t>
            </w:r>
          </w:p>
        </w:tc>
        <w:tc>
          <w:tcPr>
            <w:tcW w:w="997" w:type="dxa"/>
            <w:shd w:val="clear" w:color="auto" w:fill="FFFFFF" w:themeFill="background1"/>
          </w:tcPr>
          <w:p w14:paraId="4D2A8946"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867" w:type="dxa"/>
            <w:shd w:val="clear" w:color="auto" w:fill="FFFFFF" w:themeFill="background1"/>
          </w:tcPr>
          <w:p w14:paraId="73E118BF"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834" w:type="dxa"/>
            <w:shd w:val="clear" w:color="auto" w:fill="FFFFFF" w:themeFill="background1"/>
          </w:tcPr>
          <w:p w14:paraId="1D7F3AD2"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769" w:type="dxa"/>
            <w:shd w:val="clear" w:color="auto" w:fill="FFFFFF" w:themeFill="background1"/>
          </w:tcPr>
          <w:p w14:paraId="35003F44" w14:textId="77777777" w:rsidR="003163FC" w:rsidRPr="00EF7885" w:rsidRDefault="003163FC" w:rsidP="00C13735">
            <w:pPr>
              <w:autoSpaceDE w:val="0"/>
              <w:autoSpaceDN w:val="0"/>
              <w:adjustRightInd w:val="0"/>
              <w:ind w:left="60" w:right="60"/>
              <w:rPr>
                <w:sz w:val="20"/>
                <w:szCs w:val="20"/>
              </w:rPr>
            </w:pPr>
          </w:p>
        </w:tc>
        <w:tc>
          <w:tcPr>
            <w:tcW w:w="586" w:type="dxa"/>
            <w:shd w:val="clear" w:color="auto" w:fill="FFFFFF" w:themeFill="background1"/>
          </w:tcPr>
          <w:p w14:paraId="6587D749" w14:textId="77777777" w:rsidR="003163FC" w:rsidRPr="00EF7885" w:rsidRDefault="003163FC" w:rsidP="00C13735">
            <w:pPr>
              <w:autoSpaceDE w:val="0"/>
              <w:autoSpaceDN w:val="0"/>
              <w:adjustRightInd w:val="0"/>
              <w:ind w:left="60" w:right="60"/>
              <w:rPr>
                <w:sz w:val="20"/>
                <w:szCs w:val="20"/>
              </w:rPr>
            </w:pPr>
          </w:p>
        </w:tc>
        <w:tc>
          <w:tcPr>
            <w:tcW w:w="959" w:type="dxa"/>
            <w:shd w:val="clear" w:color="auto" w:fill="FFFFFF" w:themeFill="background1"/>
          </w:tcPr>
          <w:p w14:paraId="275B0594" w14:textId="77777777" w:rsidR="003163FC" w:rsidRPr="00EF7885" w:rsidRDefault="003163FC" w:rsidP="00C13735">
            <w:pPr>
              <w:autoSpaceDE w:val="0"/>
              <w:autoSpaceDN w:val="0"/>
              <w:adjustRightInd w:val="0"/>
              <w:ind w:left="60" w:right="60"/>
              <w:rPr>
                <w:sz w:val="20"/>
                <w:szCs w:val="20"/>
              </w:rPr>
            </w:pPr>
          </w:p>
        </w:tc>
      </w:tr>
      <w:tr w:rsidR="00225A6B" w:rsidRPr="00EF7885" w14:paraId="032DD02D" w14:textId="77777777" w:rsidTr="006C59D9">
        <w:trPr>
          <w:cantSplit/>
        </w:trPr>
        <w:tc>
          <w:tcPr>
            <w:tcW w:w="1418" w:type="dxa"/>
            <w:vMerge w:val="restart"/>
            <w:shd w:val="clear" w:color="auto" w:fill="FFFFFF" w:themeFill="background1"/>
            <w:vAlign w:val="center"/>
          </w:tcPr>
          <w:p w14:paraId="7D716B17" w14:textId="77777777" w:rsidR="003163FC" w:rsidRPr="00EF7885" w:rsidRDefault="003163FC" w:rsidP="00C13735">
            <w:pPr>
              <w:autoSpaceDE w:val="0"/>
              <w:autoSpaceDN w:val="0"/>
              <w:adjustRightInd w:val="0"/>
              <w:rPr>
                <w:b/>
                <w:sz w:val="20"/>
                <w:szCs w:val="20"/>
              </w:rPr>
            </w:pPr>
            <w:r w:rsidRPr="00EF7885">
              <w:rPr>
                <w:b/>
                <w:sz w:val="20"/>
                <w:szCs w:val="20"/>
              </w:rPr>
              <w:t xml:space="preserve"> TV</w:t>
            </w:r>
          </w:p>
        </w:tc>
        <w:tc>
          <w:tcPr>
            <w:tcW w:w="1843" w:type="dxa"/>
            <w:shd w:val="clear" w:color="auto" w:fill="FFFFFF" w:themeFill="background1"/>
            <w:vAlign w:val="center"/>
          </w:tcPr>
          <w:p w14:paraId="03264D97" w14:textId="77777777" w:rsidR="003163FC" w:rsidRPr="00EF7885" w:rsidRDefault="003163FC" w:rsidP="00C13735">
            <w:pPr>
              <w:autoSpaceDE w:val="0"/>
              <w:autoSpaceDN w:val="0"/>
              <w:adjustRightInd w:val="0"/>
              <w:ind w:left="60" w:right="60"/>
              <w:rPr>
                <w:sz w:val="20"/>
                <w:szCs w:val="20"/>
              </w:rPr>
            </w:pPr>
            <w:r w:rsidRPr="00EF7885">
              <w:rPr>
                <w:sz w:val="20"/>
                <w:szCs w:val="20"/>
              </w:rPr>
              <w:t>Pearson Correlation</w:t>
            </w:r>
          </w:p>
        </w:tc>
        <w:tc>
          <w:tcPr>
            <w:tcW w:w="997" w:type="dxa"/>
            <w:shd w:val="clear" w:color="auto" w:fill="FFFFFF" w:themeFill="background1"/>
          </w:tcPr>
          <w:p w14:paraId="6F7B539F" w14:textId="77777777" w:rsidR="003163FC" w:rsidRPr="00EF7885" w:rsidRDefault="003163FC" w:rsidP="00C13735">
            <w:pPr>
              <w:autoSpaceDE w:val="0"/>
              <w:autoSpaceDN w:val="0"/>
              <w:adjustRightInd w:val="0"/>
              <w:ind w:left="60" w:right="60"/>
              <w:rPr>
                <w:sz w:val="20"/>
                <w:szCs w:val="20"/>
              </w:rPr>
            </w:pPr>
            <w:r w:rsidRPr="00EF7885">
              <w:rPr>
                <w:sz w:val="20"/>
                <w:szCs w:val="20"/>
              </w:rPr>
              <w:t>0.799</w:t>
            </w:r>
          </w:p>
        </w:tc>
        <w:tc>
          <w:tcPr>
            <w:tcW w:w="867" w:type="dxa"/>
            <w:shd w:val="clear" w:color="auto" w:fill="FFFFFF" w:themeFill="background1"/>
          </w:tcPr>
          <w:p w14:paraId="6943FCB0" w14:textId="77777777" w:rsidR="003163FC" w:rsidRPr="00EF7885" w:rsidRDefault="003163FC" w:rsidP="00C13735">
            <w:pPr>
              <w:autoSpaceDE w:val="0"/>
              <w:autoSpaceDN w:val="0"/>
              <w:adjustRightInd w:val="0"/>
              <w:ind w:left="60" w:right="60"/>
              <w:rPr>
                <w:sz w:val="20"/>
                <w:szCs w:val="20"/>
              </w:rPr>
            </w:pPr>
            <w:r w:rsidRPr="00EF7885">
              <w:rPr>
                <w:sz w:val="20"/>
                <w:szCs w:val="20"/>
              </w:rPr>
              <w:t>0.898</w:t>
            </w:r>
          </w:p>
        </w:tc>
        <w:tc>
          <w:tcPr>
            <w:tcW w:w="834" w:type="dxa"/>
            <w:shd w:val="clear" w:color="auto" w:fill="FFFFFF" w:themeFill="background1"/>
          </w:tcPr>
          <w:p w14:paraId="7041DB81" w14:textId="77777777" w:rsidR="003163FC" w:rsidRPr="00EF7885" w:rsidRDefault="003163FC" w:rsidP="00C13735">
            <w:pPr>
              <w:autoSpaceDE w:val="0"/>
              <w:autoSpaceDN w:val="0"/>
              <w:adjustRightInd w:val="0"/>
              <w:ind w:left="60" w:right="60"/>
              <w:rPr>
                <w:sz w:val="20"/>
                <w:szCs w:val="20"/>
              </w:rPr>
            </w:pPr>
            <w:r w:rsidRPr="00EF7885">
              <w:rPr>
                <w:sz w:val="20"/>
                <w:szCs w:val="20"/>
              </w:rPr>
              <w:t>0.718</w:t>
            </w:r>
          </w:p>
        </w:tc>
        <w:tc>
          <w:tcPr>
            <w:tcW w:w="769" w:type="dxa"/>
            <w:shd w:val="clear" w:color="auto" w:fill="FFFFFF" w:themeFill="background1"/>
          </w:tcPr>
          <w:p w14:paraId="298ECF76" w14:textId="77777777" w:rsidR="003163FC" w:rsidRPr="00EF7885" w:rsidRDefault="003163FC" w:rsidP="00C13735">
            <w:pPr>
              <w:autoSpaceDE w:val="0"/>
              <w:autoSpaceDN w:val="0"/>
              <w:adjustRightInd w:val="0"/>
              <w:ind w:left="60" w:right="60"/>
              <w:rPr>
                <w:sz w:val="20"/>
                <w:szCs w:val="20"/>
              </w:rPr>
            </w:pPr>
            <w:r w:rsidRPr="00EF7885">
              <w:rPr>
                <w:sz w:val="20"/>
                <w:szCs w:val="20"/>
              </w:rPr>
              <w:t>1</w:t>
            </w:r>
          </w:p>
        </w:tc>
        <w:tc>
          <w:tcPr>
            <w:tcW w:w="586" w:type="dxa"/>
            <w:shd w:val="clear" w:color="auto" w:fill="FFFFFF" w:themeFill="background1"/>
          </w:tcPr>
          <w:p w14:paraId="66B9B569" w14:textId="77777777" w:rsidR="003163FC" w:rsidRPr="00EF7885" w:rsidRDefault="003163FC" w:rsidP="00C13735">
            <w:pPr>
              <w:autoSpaceDE w:val="0"/>
              <w:autoSpaceDN w:val="0"/>
              <w:adjustRightInd w:val="0"/>
              <w:ind w:left="60" w:right="60"/>
              <w:rPr>
                <w:sz w:val="20"/>
                <w:szCs w:val="20"/>
              </w:rPr>
            </w:pPr>
          </w:p>
        </w:tc>
        <w:tc>
          <w:tcPr>
            <w:tcW w:w="959" w:type="dxa"/>
            <w:shd w:val="clear" w:color="auto" w:fill="FFFFFF" w:themeFill="background1"/>
          </w:tcPr>
          <w:p w14:paraId="7D716B49" w14:textId="77777777" w:rsidR="003163FC" w:rsidRPr="00EF7885" w:rsidRDefault="003163FC" w:rsidP="00C13735">
            <w:pPr>
              <w:autoSpaceDE w:val="0"/>
              <w:autoSpaceDN w:val="0"/>
              <w:adjustRightInd w:val="0"/>
              <w:ind w:left="60" w:right="60"/>
              <w:rPr>
                <w:sz w:val="20"/>
                <w:szCs w:val="20"/>
              </w:rPr>
            </w:pPr>
          </w:p>
        </w:tc>
      </w:tr>
      <w:tr w:rsidR="00225A6B" w:rsidRPr="00EF7885" w14:paraId="00243869" w14:textId="77777777" w:rsidTr="006C59D9">
        <w:trPr>
          <w:cantSplit/>
        </w:trPr>
        <w:tc>
          <w:tcPr>
            <w:tcW w:w="1418" w:type="dxa"/>
            <w:vMerge/>
            <w:shd w:val="clear" w:color="auto" w:fill="FFFFFF" w:themeFill="background1"/>
            <w:vAlign w:val="center"/>
          </w:tcPr>
          <w:p w14:paraId="0F97FD2E" w14:textId="77777777" w:rsidR="003163FC" w:rsidRPr="00EF7885" w:rsidRDefault="003163FC" w:rsidP="00C13735">
            <w:pPr>
              <w:autoSpaceDE w:val="0"/>
              <w:autoSpaceDN w:val="0"/>
              <w:adjustRightInd w:val="0"/>
              <w:ind w:left="157"/>
              <w:rPr>
                <w:b/>
                <w:sz w:val="20"/>
                <w:szCs w:val="20"/>
              </w:rPr>
            </w:pPr>
          </w:p>
        </w:tc>
        <w:tc>
          <w:tcPr>
            <w:tcW w:w="1843" w:type="dxa"/>
            <w:shd w:val="clear" w:color="auto" w:fill="FFFFFF" w:themeFill="background1"/>
            <w:vAlign w:val="center"/>
          </w:tcPr>
          <w:p w14:paraId="54D89558" w14:textId="77777777" w:rsidR="003163FC" w:rsidRPr="00EF7885" w:rsidRDefault="003163FC" w:rsidP="00C13735">
            <w:pPr>
              <w:autoSpaceDE w:val="0"/>
              <w:autoSpaceDN w:val="0"/>
              <w:adjustRightInd w:val="0"/>
              <w:ind w:left="60" w:right="60"/>
              <w:rPr>
                <w:sz w:val="20"/>
                <w:szCs w:val="20"/>
              </w:rPr>
            </w:pPr>
            <w:r w:rsidRPr="00EF7885">
              <w:rPr>
                <w:sz w:val="20"/>
                <w:szCs w:val="20"/>
              </w:rPr>
              <w:t>Sig. (2-tailed)</w:t>
            </w:r>
          </w:p>
        </w:tc>
        <w:tc>
          <w:tcPr>
            <w:tcW w:w="997" w:type="dxa"/>
            <w:shd w:val="clear" w:color="auto" w:fill="FFFFFF" w:themeFill="background1"/>
          </w:tcPr>
          <w:p w14:paraId="13E63454"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c>
          <w:tcPr>
            <w:tcW w:w="867" w:type="dxa"/>
            <w:shd w:val="clear" w:color="auto" w:fill="FFFFFF" w:themeFill="background1"/>
            <w:vAlign w:val="center"/>
          </w:tcPr>
          <w:p w14:paraId="01722873" w14:textId="77777777" w:rsidR="003163FC" w:rsidRPr="00EF7885" w:rsidRDefault="003163FC" w:rsidP="00C13735">
            <w:pPr>
              <w:autoSpaceDE w:val="0"/>
              <w:autoSpaceDN w:val="0"/>
              <w:adjustRightInd w:val="0"/>
              <w:rPr>
                <w:sz w:val="20"/>
                <w:szCs w:val="20"/>
              </w:rPr>
            </w:pPr>
            <w:r w:rsidRPr="00EF7885">
              <w:rPr>
                <w:sz w:val="20"/>
                <w:szCs w:val="20"/>
              </w:rPr>
              <w:t xml:space="preserve"> 0.000</w:t>
            </w:r>
          </w:p>
        </w:tc>
        <w:tc>
          <w:tcPr>
            <w:tcW w:w="834" w:type="dxa"/>
            <w:shd w:val="clear" w:color="auto" w:fill="FFFFFF" w:themeFill="background1"/>
          </w:tcPr>
          <w:p w14:paraId="13868485"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c>
          <w:tcPr>
            <w:tcW w:w="769" w:type="dxa"/>
            <w:shd w:val="clear" w:color="auto" w:fill="FFFFFF" w:themeFill="background1"/>
          </w:tcPr>
          <w:p w14:paraId="2A969366"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c>
          <w:tcPr>
            <w:tcW w:w="586" w:type="dxa"/>
            <w:shd w:val="clear" w:color="auto" w:fill="FFFFFF" w:themeFill="background1"/>
          </w:tcPr>
          <w:p w14:paraId="6DA16E0E" w14:textId="77777777" w:rsidR="003163FC" w:rsidRPr="00EF7885" w:rsidRDefault="003163FC" w:rsidP="00C13735">
            <w:pPr>
              <w:autoSpaceDE w:val="0"/>
              <w:autoSpaceDN w:val="0"/>
              <w:adjustRightInd w:val="0"/>
              <w:ind w:left="60" w:right="60"/>
              <w:rPr>
                <w:sz w:val="20"/>
                <w:szCs w:val="20"/>
              </w:rPr>
            </w:pPr>
          </w:p>
        </w:tc>
        <w:tc>
          <w:tcPr>
            <w:tcW w:w="959" w:type="dxa"/>
            <w:shd w:val="clear" w:color="auto" w:fill="FFFFFF" w:themeFill="background1"/>
          </w:tcPr>
          <w:p w14:paraId="650807E8" w14:textId="77777777" w:rsidR="003163FC" w:rsidRPr="00EF7885" w:rsidRDefault="003163FC" w:rsidP="00C13735">
            <w:pPr>
              <w:autoSpaceDE w:val="0"/>
              <w:autoSpaceDN w:val="0"/>
              <w:adjustRightInd w:val="0"/>
              <w:ind w:left="60" w:right="60"/>
              <w:rPr>
                <w:sz w:val="20"/>
                <w:szCs w:val="20"/>
              </w:rPr>
            </w:pPr>
          </w:p>
        </w:tc>
      </w:tr>
      <w:tr w:rsidR="00225A6B" w:rsidRPr="00EF7885" w14:paraId="52F3EE58" w14:textId="77777777" w:rsidTr="006C59D9">
        <w:trPr>
          <w:cantSplit/>
        </w:trPr>
        <w:tc>
          <w:tcPr>
            <w:tcW w:w="1418" w:type="dxa"/>
            <w:vMerge/>
            <w:shd w:val="clear" w:color="auto" w:fill="FFFFFF" w:themeFill="background1"/>
            <w:vAlign w:val="center"/>
          </w:tcPr>
          <w:p w14:paraId="0894C18E" w14:textId="77777777" w:rsidR="003163FC" w:rsidRPr="00EF7885" w:rsidRDefault="003163FC" w:rsidP="00C13735">
            <w:pPr>
              <w:autoSpaceDE w:val="0"/>
              <w:autoSpaceDN w:val="0"/>
              <w:adjustRightInd w:val="0"/>
              <w:rPr>
                <w:b/>
                <w:sz w:val="20"/>
                <w:szCs w:val="20"/>
              </w:rPr>
            </w:pPr>
          </w:p>
        </w:tc>
        <w:tc>
          <w:tcPr>
            <w:tcW w:w="1843" w:type="dxa"/>
            <w:shd w:val="clear" w:color="auto" w:fill="FFFFFF" w:themeFill="background1"/>
            <w:vAlign w:val="center"/>
          </w:tcPr>
          <w:p w14:paraId="4DD21AE9" w14:textId="77777777" w:rsidR="003163FC" w:rsidRPr="00EF7885" w:rsidRDefault="003163FC" w:rsidP="00C13735">
            <w:pPr>
              <w:autoSpaceDE w:val="0"/>
              <w:autoSpaceDN w:val="0"/>
              <w:adjustRightInd w:val="0"/>
              <w:ind w:left="60" w:right="60"/>
              <w:rPr>
                <w:sz w:val="20"/>
                <w:szCs w:val="20"/>
              </w:rPr>
            </w:pPr>
            <w:r w:rsidRPr="00EF7885">
              <w:rPr>
                <w:sz w:val="20"/>
                <w:szCs w:val="20"/>
              </w:rPr>
              <w:t>N</w:t>
            </w:r>
          </w:p>
        </w:tc>
        <w:tc>
          <w:tcPr>
            <w:tcW w:w="997" w:type="dxa"/>
            <w:shd w:val="clear" w:color="auto" w:fill="FFFFFF" w:themeFill="background1"/>
          </w:tcPr>
          <w:p w14:paraId="105F38F3"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867" w:type="dxa"/>
            <w:shd w:val="clear" w:color="auto" w:fill="FFFFFF" w:themeFill="background1"/>
          </w:tcPr>
          <w:p w14:paraId="30188471"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834" w:type="dxa"/>
            <w:shd w:val="clear" w:color="auto" w:fill="FFFFFF" w:themeFill="background1"/>
          </w:tcPr>
          <w:p w14:paraId="379DA570"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769" w:type="dxa"/>
            <w:shd w:val="clear" w:color="auto" w:fill="FFFFFF" w:themeFill="background1"/>
          </w:tcPr>
          <w:p w14:paraId="35E090FB"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586" w:type="dxa"/>
            <w:shd w:val="clear" w:color="auto" w:fill="FFFFFF" w:themeFill="background1"/>
          </w:tcPr>
          <w:p w14:paraId="0326B81E" w14:textId="77777777" w:rsidR="003163FC" w:rsidRPr="00EF7885" w:rsidRDefault="003163FC" w:rsidP="00C13735">
            <w:pPr>
              <w:autoSpaceDE w:val="0"/>
              <w:autoSpaceDN w:val="0"/>
              <w:adjustRightInd w:val="0"/>
              <w:ind w:left="60" w:right="60"/>
              <w:rPr>
                <w:sz w:val="20"/>
                <w:szCs w:val="20"/>
              </w:rPr>
            </w:pPr>
          </w:p>
        </w:tc>
        <w:tc>
          <w:tcPr>
            <w:tcW w:w="959" w:type="dxa"/>
            <w:shd w:val="clear" w:color="auto" w:fill="FFFFFF" w:themeFill="background1"/>
          </w:tcPr>
          <w:p w14:paraId="7F71FC95" w14:textId="77777777" w:rsidR="003163FC" w:rsidRPr="00EF7885" w:rsidRDefault="003163FC" w:rsidP="00C13735">
            <w:pPr>
              <w:autoSpaceDE w:val="0"/>
              <w:autoSpaceDN w:val="0"/>
              <w:adjustRightInd w:val="0"/>
              <w:ind w:left="60" w:right="60"/>
              <w:rPr>
                <w:sz w:val="20"/>
                <w:szCs w:val="20"/>
              </w:rPr>
            </w:pPr>
          </w:p>
        </w:tc>
      </w:tr>
      <w:tr w:rsidR="00225A6B" w:rsidRPr="00EF7885" w14:paraId="5EAD2BD4" w14:textId="77777777" w:rsidTr="006C59D9">
        <w:trPr>
          <w:cantSplit/>
        </w:trPr>
        <w:tc>
          <w:tcPr>
            <w:tcW w:w="1418" w:type="dxa"/>
            <w:vMerge w:val="restart"/>
            <w:shd w:val="clear" w:color="auto" w:fill="FFFFFF" w:themeFill="background1"/>
            <w:vAlign w:val="center"/>
          </w:tcPr>
          <w:p w14:paraId="730B8D71" w14:textId="77777777" w:rsidR="003163FC" w:rsidRPr="00EF7885" w:rsidRDefault="003163FC" w:rsidP="00C13735">
            <w:pPr>
              <w:autoSpaceDE w:val="0"/>
              <w:autoSpaceDN w:val="0"/>
              <w:adjustRightInd w:val="0"/>
              <w:rPr>
                <w:b/>
                <w:sz w:val="20"/>
                <w:szCs w:val="20"/>
              </w:rPr>
            </w:pPr>
            <w:r w:rsidRPr="00EF7885">
              <w:rPr>
                <w:b/>
                <w:sz w:val="20"/>
                <w:szCs w:val="20"/>
              </w:rPr>
              <w:t xml:space="preserve"> Radio</w:t>
            </w:r>
          </w:p>
        </w:tc>
        <w:tc>
          <w:tcPr>
            <w:tcW w:w="1843" w:type="dxa"/>
            <w:shd w:val="clear" w:color="auto" w:fill="FFFFFF" w:themeFill="background1"/>
            <w:vAlign w:val="center"/>
          </w:tcPr>
          <w:p w14:paraId="1D3E2256" w14:textId="77777777" w:rsidR="003163FC" w:rsidRPr="00EF7885" w:rsidRDefault="003163FC" w:rsidP="00C13735">
            <w:pPr>
              <w:autoSpaceDE w:val="0"/>
              <w:autoSpaceDN w:val="0"/>
              <w:adjustRightInd w:val="0"/>
              <w:ind w:left="60" w:right="60"/>
              <w:rPr>
                <w:sz w:val="20"/>
                <w:szCs w:val="20"/>
              </w:rPr>
            </w:pPr>
            <w:r w:rsidRPr="00EF7885">
              <w:rPr>
                <w:sz w:val="20"/>
                <w:szCs w:val="20"/>
              </w:rPr>
              <w:t>Pearson Correlation</w:t>
            </w:r>
          </w:p>
        </w:tc>
        <w:tc>
          <w:tcPr>
            <w:tcW w:w="997" w:type="dxa"/>
            <w:shd w:val="clear" w:color="auto" w:fill="FFFFFF" w:themeFill="background1"/>
          </w:tcPr>
          <w:p w14:paraId="73B80180" w14:textId="77777777" w:rsidR="003163FC" w:rsidRPr="00EF7885" w:rsidRDefault="00D31CE4" w:rsidP="00C13735">
            <w:pPr>
              <w:autoSpaceDE w:val="0"/>
              <w:autoSpaceDN w:val="0"/>
              <w:adjustRightInd w:val="0"/>
              <w:ind w:left="60" w:right="60"/>
              <w:rPr>
                <w:sz w:val="20"/>
                <w:szCs w:val="20"/>
              </w:rPr>
            </w:pPr>
            <w:r w:rsidRPr="00EF7885">
              <w:rPr>
                <w:sz w:val="20"/>
                <w:szCs w:val="20"/>
              </w:rPr>
              <w:t>0.789</w:t>
            </w:r>
          </w:p>
        </w:tc>
        <w:tc>
          <w:tcPr>
            <w:tcW w:w="867" w:type="dxa"/>
            <w:shd w:val="clear" w:color="auto" w:fill="FFFFFF" w:themeFill="background1"/>
          </w:tcPr>
          <w:p w14:paraId="751E778B" w14:textId="77777777" w:rsidR="003163FC" w:rsidRPr="00EF7885" w:rsidRDefault="00D31CE4" w:rsidP="00C13735">
            <w:pPr>
              <w:autoSpaceDE w:val="0"/>
              <w:autoSpaceDN w:val="0"/>
              <w:adjustRightInd w:val="0"/>
              <w:ind w:left="60" w:right="60"/>
              <w:rPr>
                <w:sz w:val="20"/>
                <w:szCs w:val="20"/>
              </w:rPr>
            </w:pPr>
            <w:r w:rsidRPr="00EF7885">
              <w:rPr>
                <w:sz w:val="20"/>
                <w:szCs w:val="20"/>
              </w:rPr>
              <w:t>0.667</w:t>
            </w:r>
          </w:p>
        </w:tc>
        <w:tc>
          <w:tcPr>
            <w:tcW w:w="834" w:type="dxa"/>
            <w:shd w:val="clear" w:color="auto" w:fill="FFFFFF" w:themeFill="background1"/>
          </w:tcPr>
          <w:p w14:paraId="2CDD0D01" w14:textId="77777777" w:rsidR="003163FC" w:rsidRPr="00EF7885" w:rsidRDefault="00D31CE4" w:rsidP="00C13735">
            <w:pPr>
              <w:autoSpaceDE w:val="0"/>
              <w:autoSpaceDN w:val="0"/>
              <w:adjustRightInd w:val="0"/>
              <w:ind w:left="60" w:right="60"/>
              <w:rPr>
                <w:sz w:val="20"/>
                <w:szCs w:val="20"/>
              </w:rPr>
            </w:pPr>
            <w:r w:rsidRPr="00EF7885">
              <w:rPr>
                <w:sz w:val="20"/>
                <w:szCs w:val="20"/>
              </w:rPr>
              <w:t>0.675</w:t>
            </w:r>
          </w:p>
        </w:tc>
        <w:tc>
          <w:tcPr>
            <w:tcW w:w="769" w:type="dxa"/>
            <w:shd w:val="clear" w:color="auto" w:fill="FFFFFF" w:themeFill="background1"/>
          </w:tcPr>
          <w:p w14:paraId="37489C6E" w14:textId="77777777" w:rsidR="003163FC" w:rsidRPr="00EF7885" w:rsidRDefault="003163FC" w:rsidP="00C13735">
            <w:pPr>
              <w:autoSpaceDE w:val="0"/>
              <w:autoSpaceDN w:val="0"/>
              <w:adjustRightInd w:val="0"/>
              <w:ind w:left="60" w:right="60"/>
              <w:rPr>
                <w:sz w:val="20"/>
                <w:szCs w:val="20"/>
              </w:rPr>
            </w:pPr>
            <w:r w:rsidRPr="00EF7885">
              <w:rPr>
                <w:sz w:val="20"/>
                <w:szCs w:val="20"/>
              </w:rPr>
              <w:t>0.672</w:t>
            </w:r>
          </w:p>
        </w:tc>
        <w:tc>
          <w:tcPr>
            <w:tcW w:w="586" w:type="dxa"/>
            <w:shd w:val="clear" w:color="auto" w:fill="FFFFFF" w:themeFill="background1"/>
          </w:tcPr>
          <w:p w14:paraId="77A60338" w14:textId="77777777" w:rsidR="003163FC" w:rsidRPr="00EF7885" w:rsidRDefault="003163FC" w:rsidP="00C13735">
            <w:pPr>
              <w:autoSpaceDE w:val="0"/>
              <w:autoSpaceDN w:val="0"/>
              <w:adjustRightInd w:val="0"/>
              <w:ind w:left="60" w:right="60"/>
              <w:rPr>
                <w:sz w:val="20"/>
                <w:szCs w:val="20"/>
              </w:rPr>
            </w:pPr>
            <w:r w:rsidRPr="00EF7885">
              <w:rPr>
                <w:sz w:val="20"/>
                <w:szCs w:val="20"/>
              </w:rPr>
              <w:t>1</w:t>
            </w:r>
          </w:p>
        </w:tc>
        <w:tc>
          <w:tcPr>
            <w:tcW w:w="959" w:type="dxa"/>
            <w:shd w:val="clear" w:color="auto" w:fill="FFFFFF" w:themeFill="background1"/>
          </w:tcPr>
          <w:p w14:paraId="36D684B0" w14:textId="77777777" w:rsidR="003163FC" w:rsidRPr="00EF7885" w:rsidRDefault="003163FC" w:rsidP="00C13735">
            <w:pPr>
              <w:autoSpaceDE w:val="0"/>
              <w:autoSpaceDN w:val="0"/>
              <w:adjustRightInd w:val="0"/>
              <w:ind w:left="60" w:right="60"/>
              <w:rPr>
                <w:sz w:val="20"/>
                <w:szCs w:val="20"/>
              </w:rPr>
            </w:pPr>
          </w:p>
        </w:tc>
      </w:tr>
      <w:tr w:rsidR="00225A6B" w:rsidRPr="00EF7885" w14:paraId="219F5C3F" w14:textId="77777777" w:rsidTr="006C59D9">
        <w:trPr>
          <w:cantSplit/>
        </w:trPr>
        <w:tc>
          <w:tcPr>
            <w:tcW w:w="1418" w:type="dxa"/>
            <w:vMerge/>
            <w:shd w:val="clear" w:color="auto" w:fill="FFFFFF" w:themeFill="background1"/>
            <w:vAlign w:val="center"/>
          </w:tcPr>
          <w:p w14:paraId="34774054" w14:textId="77777777" w:rsidR="003163FC" w:rsidRPr="00EF7885" w:rsidRDefault="003163FC" w:rsidP="00C13735">
            <w:pPr>
              <w:autoSpaceDE w:val="0"/>
              <w:autoSpaceDN w:val="0"/>
              <w:adjustRightInd w:val="0"/>
              <w:rPr>
                <w:b/>
                <w:sz w:val="20"/>
                <w:szCs w:val="20"/>
              </w:rPr>
            </w:pPr>
          </w:p>
        </w:tc>
        <w:tc>
          <w:tcPr>
            <w:tcW w:w="1843" w:type="dxa"/>
            <w:shd w:val="clear" w:color="auto" w:fill="FFFFFF" w:themeFill="background1"/>
            <w:vAlign w:val="center"/>
          </w:tcPr>
          <w:p w14:paraId="5DEBA7F6" w14:textId="77777777" w:rsidR="003163FC" w:rsidRPr="00EF7885" w:rsidRDefault="003163FC" w:rsidP="00C13735">
            <w:pPr>
              <w:autoSpaceDE w:val="0"/>
              <w:autoSpaceDN w:val="0"/>
              <w:adjustRightInd w:val="0"/>
              <w:ind w:left="60" w:right="60"/>
              <w:rPr>
                <w:sz w:val="20"/>
                <w:szCs w:val="20"/>
              </w:rPr>
            </w:pPr>
            <w:r w:rsidRPr="00EF7885">
              <w:rPr>
                <w:sz w:val="20"/>
                <w:szCs w:val="20"/>
              </w:rPr>
              <w:t>Sig. (2-tailed)</w:t>
            </w:r>
          </w:p>
        </w:tc>
        <w:tc>
          <w:tcPr>
            <w:tcW w:w="997" w:type="dxa"/>
            <w:shd w:val="clear" w:color="auto" w:fill="FFFFFF" w:themeFill="background1"/>
          </w:tcPr>
          <w:p w14:paraId="34977337"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c>
          <w:tcPr>
            <w:tcW w:w="867" w:type="dxa"/>
            <w:shd w:val="clear" w:color="auto" w:fill="FFFFFF" w:themeFill="background1"/>
            <w:vAlign w:val="center"/>
          </w:tcPr>
          <w:p w14:paraId="312BDF92" w14:textId="77777777" w:rsidR="003163FC" w:rsidRPr="00EF7885" w:rsidRDefault="003163FC" w:rsidP="00C13735">
            <w:pPr>
              <w:autoSpaceDE w:val="0"/>
              <w:autoSpaceDN w:val="0"/>
              <w:adjustRightInd w:val="0"/>
              <w:rPr>
                <w:sz w:val="20"/>
                <w:szCs w:val="20"/>
              </w:rPr>
            </w:pPr>
            <w:r w:rsidRPr="00EF7885">
              <w:rPr>
                <w:sz w:val="20"/>
                <w:szCs w:val="20"/>
              </w:rPr>
              <w:t xml:space="preserve"> 0.000</w:t>
            </w:r>
          </w:p>
        </w:tc>
        <w:tc>
          <w:tcPr>
            <w:tcW w:w="834" w:type="dxa"/>
            <w:shd w:val="clear" w:color="auto" w:fill="FFFFFF" w:themeFill="background1"/>
          </w:tcPr>
          <w:p w14:paraId="7B2CAEAA"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c>
          <w:tcPr>
            <w:tcW w:w="769" w:type="dxa"/>
            <w:shd w:val="clear" w:color="auto" w:fill="FFFFFF" w:themeFill="background1"/>
          </w:tcPr>
          <w:p w14:paraId="7C35ACA9"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c>
          <w:tcPr>
            <w:tcW w:w="586" w:type="dxa"/>
            <w:shd w:val="clear" w:color="auto" w:fill="FFFFFF" w:themeFill="background1"/>
          </w:tcPr>
          <w:p w14:paraId="322DC7CE"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c>
          <w:tcPr>
            <w:tcW w:w="959" w:type="dxa"/>
            <w:shd w:val="clear" w:color="auto" w:fill="FFFFFF" w:themeFill="background1"/>
          </w:tcPr>
          <w:p w14:paraId="2156FFC8" w14:textId="77777777" w:rsidR="003163FC" w:rsidRPr="00EF7885" w:rsidRDefault="003163FC" w:rsidP="00C13735">
            <w:pPr>
              <w:autoSpaceDE w:val="0"/>
              <w:autoSpaceDN w:val="0"/>
              <w:adjustRightInd w:val="0"/>
              <w:ind w:left="60" w:right="60"/>
              <w:rPr>
                <w:sz w:val="20"/>
                <w:szCs w:val="20"/>
              </w:rPr>
            </w:pPr>
          </w:p>
        </w:tc>
      </w:tr>
      <w:tr w:rsidR="00225A6B" w:rsidRPr="00EF7885" w14:paraId="4D813261" w14:textId="77777777" w:rsidTr="006C59D9">
        <w:trPr>
          <w:cantSplit/>
        </w:trPr>
        <w:tc>
          <w:tcPr>
            <w:tcW w:w="1418" w:type="dxa"/>
            <w:vMerge/>
            <w:shd w:val="clear" w:color="auto" w:fill="FFFFFF" w:themeFill="background1"/>
            <w:vAlign w:val="center"/>
          </w:tcPr>
          <w:p w14:paraId="79A2A663" w14:textId="77777777" w:rsidR="003163FC" w:rsidRPr="00EF7885" w:rsidRDefault="003163FC" w:rsidP="00C13735">
            <w:pPr>
              <w:autoSpaceDE w:val="0"/>
              <w:autoSpaceDN w:val="0"/>
              <w:adjustRightInd w:val="0"/>
              <w:rPr>
                <w:b/>
                <w:sz w:val="20"/>
                <w:szCs w:val="20"/>
              </w:rPr>
            </w:pPr>
          </w:p>
        </w:tc>
        <w:tc>
          <w:tcPr>
            <w:tcW w:w="1843" w:type="dxa"/>
            <w:shd w:val="clear" w:color="auto" w:fill="FFFFFF" w:themeFill="background1"/>
            <w:vAlign w:val="center"/>
          </w:tcPr>
          <w:p w14:paraId="6FD62B6F" w14:textId="77777777" w:rsidR="003163FC" w:rsidRPr="00EF7885" w:rsidRDefault="003163FC" w:rsidP="00C13735">
            <w:pPr>
              <w:autoSpaceDE w:val="0"/>
              <w:autoSpaceDN w:val="0"/>
              <w:adjustRightInd w:val="0"/>
              <w:ind w:left="60" w:right="60"/>
              <w:rPr>
                <w:sz w:val="20"/>
                <w:szCs w:val="20"/>
              </w:rPr>
            </w:pPr>
            <w:r w:rsidRPr="00EF7885">
              <w:rPr>
                <w:sz w:val="20"/>
                <w:szCs w:val="20"/>
              </w:rPr>
              <w:t>N</w:t>
            </w:r>
          </w:p>
        </w:tc>
        <w:tc>
          <w:tcPr>
            <w:tcW w:w="997" w:type="dxa"/>
            <w:shd w:val="clear" w:color="auto" w:fill="FFFFFF" w:themeFill="background1"/>
          </w:tcPr>
          <w:p w14:paraId="064D2AC1"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867" w:type="dxa"/>
            <w:shd w:val="clear" w:color="auto" w:fill="FFFFFF" w:themeFill="background1"/>
          </w:tcPr>
          <w:p w14:paraId="596DD11B"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834" w:type="dxa"/>
            <w:shd w:val="clear" w:color="auto" w:fill="FFFFFF" w:themeFill="background1"/>
          </w:tcPr>
          <w:p w14:paraId="64FBCBFA"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769" w:type="dxa"/>
            <w:shd w:val="clear" w:color="auto" w:fill="FFFFFF" w:themeFill="background1"/>
          </w:tcPr>
          <w:p w14:paraId="2ACD277D"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586" w:type="dxa"/>
            <w:shd w:val="clear" w:color="auto" w:fill="FFFFFF" w:themeFill="background1"/>
          </w:tcPr>
          <w:p w14:paraId="1B70AEF1"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959" w:type="dxa"/>
            <w:shd w:val="clear" w:color="auto" w:fill="FFFFFF" w:themeFill="background1"/>
          </w:tcPr>
          <w:p w14:paraId="4CF426CC" w14:textId="77777777" w:rsidR="003163FC" w:rsidRPr="00EF7885" w:rsidRDefault="003163FC" w:rsidP="00C13735">
            <w:pPr>
              <w:autoSpaceDE w:val="0"/>
              <w:autoSpaceDN w:val="0"/>
              <w:adjustRightInd w:val="0"/>
              <w:ind w:left="60" w:right="60"/>
              <w:rPr>
                <w:sz w:val="20"/>
                <w:szCs w:val="20"/>
              </w:rPr>
            </w:pPr>
          </w:p>
        </w:tc>
      </w:tr>
      <w:tr w:rsidR="00225A6B" w:rsidRPr="00EF7885" w14:paraId="299C1C2F" w14:textId="77777777" w:rsidTr="006C59D9">
        <w:trPr>
          <w:cantSplit/>
        </w:trPr>
        <w:tc>
          <w:tcPr>
            <w:tcW w:w="1418" w:type="dxa"/>
            <w:vMerge w:val="restart"/>
            <w:shd w:val="clear" w:color="auto" w:fill="FFFFFF" w:themeFill="background1"/>
            <w:vAlign w:val="center"/>
          </w:tcPr>
          <w:p w14:paraId="70769E02" w14:textId="77777777" w:rsidR="003163FC" w:rsidRPr="00EF7885" w:rsidRDefault="003163FC" w:rsidP="00C13735">
            <w:pPr>
              <w:autoSpaceDE w:val="0"/>
              <w:autoSpaceDN w:val="0"/>
              <w:adjustRightInd w:val="0"/>
              <w:rPr>
                <w:b/>
                <w:sz w:val="20"/>
                <w:szCs w:val="20"/>
              </w:rPr>
            </w:pPr>
            <w:r w:rsidRPr="00EF7885">
              <w:rPr>
                <w:b/>
                <w:sz w:val="20"/>
                <w:szCs w:val="20"/>
              </w:rPr>
              <w:t xml:space="preserve"> Newspaper</w:t>
            </w:r>
          </w:p>
        </w:tc>
        <w:tc>
          <w:tcPr>
            <w:tcW w:w="1843" w:type="dxa"/>
            <w:shd w:val="clear" w:color="auto" w:fill="FFFFFF" w:themeFill="background1"/>
            <w:vAlign w:val="center"/>
          </w:tcPr>
          <w:p w14:paraId="1198ACB7" w14:textId="77777777" w:rsidR="003163FC" w:rsidRPr="00EF7885" w:rsidRDefault="003163FC" w:rsidP="00C13735">
            <w:pPr>
              <w:autoSpaceDE w:val="0"/>
              <w:autoSpaceDN w:val="0"/>
              <w:adjustRightInd w:val="0"/>
              <w:ind w:left="60" w:right="60"/>
              <w:rPr>
                <w:sz w:val="20"/>
                <w:szCs w:val="20"/>
              </w:rPr>
            </w:pPr>
            <w:r w:rsidRPr="00EF7885">
              <w:rPr>
                <w:sz w:val="20"/>
                <w:szCs w:val="20"/>
              </w:rPr>
              <w:t>Pearson Correlation</w:t>
            </w:r>
          </w:p>
        </w:tc>
        <w:tc>
          <w:tcPr>
            <w:tcW w:w="997" w:type="dxa"/>
            <w:shd w:val="clear" w:color="auto" w:fill="FFFFFF" w:themeFill="background1"/>
          </w:tcPr>
          <w:p w14:paraId="292690DE" w14:textId="77777777" w:rsidR="003163FC" w:rsidRPr="00EF7885" w:rsidRDefault="003163FC" w:rsidP="00C13735">
            <w:pPr>
              <w:autoSpaceDE w:val="0"/>
              <w:autoSpaceDN w:val="0"/>
              <w:adjustRightInd w:val="0"/>
              <w:ind w:left="60" w:right="60"/>
              <w:rPr>
                <w:sz w:val="20"/>
                <w:szCs w:val="20"/>
              </w:rPr>
            </w:pPr>
            <w:r w:rsidRPr="00EF7885">
              <w:rPr>
                <w:sz w:val="20"/>
                <w:szCs w:val="20"/>
              </w:rPr>
              <w:t>0.611</w:t>
            </w:r>
          </w:p>
        </w:tc>
        <w:tc>
          <w:tcPr>
            <w:tcW w:w="867" w:type="dxa"/>
            <w:shd w:val="clear" w:color="auto" w:fill="FFFFFF" w:themeFill="background1"/>
          </w:tcPr>
          <w:p w14:paraId="47906AD1" w14:textId="77777777" w:rsidR="003163FC" w:rsidRPr="00EF7885" w:rsidRDefault="003163FC" w:rsidP="00C13735">
            <w:pPr>
              <w:autoSpaceDE w:val="0"/>
              <w:autoSpaceDN w:val="0"/>
              <w:adjustRightInd w:val="0"/>
              <w:ind w:left="60" w:right="60"/>
              <w:rPr>
                <w:sz w:val="20"/>
                <w:szCs w:val="20"/>
              </w:rPr>
            </w:pPr>
            <w:r w:rsidRPr="00EF7885">
              <w:rPr>
                <w:sz w:val="20"/>
                <w:szCs w:val="20"/>
              </w:rPr>
              <w:t>0.593</w:t>
            </w:r>
          </w:p>
        </w:tc>
        <w:tc>
          <w:tcPr>
            <w:tcW w:w="834" w:type="dxa"/>
            <w:shd w:val="clear" w:color="auto" w:fill="FFFFFF" w:themeFill="background1"/>
          </w:tcPr>
          <w:p w14:paraId="0A5EA96C" w14:textId="77777777" w:rsidR="003163FC" w:rsidRPr="00EF7885" w:rsidRDefault="003163FC" w:rsidP="00C13735">
            <w:pPr>
              <w:autoSpaceDE w:val="0"/>
              <w:autoSpaceDN w:val="0"/>
              <w:adjustRightInd w:val="0"/>
              <w:ind w:left="60" w:right="60"/>
              <w:rPr>
                <w:sz w:val="20"/>
                <w:szCs w:val="20"/>
              </w:rPr>
            </w:pPr>
            <w:r w:rsidRPr="00EF7885">
              <w:rPr>
                <w:sz w:val="20"/>
                <w:szCs w:val="20"/>
              </w:rPr>
              <w:t>0.678</w:t>
            </w:r>
          </w:p>
        </w:tc>
        <w:tc>
          <w:tcPr>
            <w:tcW w:w="769" w:type="dxa"/>
            <w:shd w:val="clear" w:color="auto" w:fill="FFFFFF" w:themeFill="background1"/>
          </w:tcPr>
          <w:p w14:paraId="6C965160" w14:textId="77777777" w:rsidR="003163FC" w:rsidRPr="00EF7885" w:rsidRDefault="003163FC" w:rsidP="00C13735">
            <w:pPr>
              <w:autoSpaceDE w:val="0"/>
              <w:autoSpaceDN w:val="0"/>
              <w:adjustRightInd w:val="0"/>
              <w:ind w:left="60" w:right="60"/>
              <w:rPr>
                <w:sz w:val="20"/>
                <w:szCs w:val="20"/>
              </w:rPr>
            </w:pPr>
            <w:r w:rsidRPr="00EF7885">
              <w:rPr>
                <w:sz w:val="20"/>
                <w:szCs w:val="20"/>
              </w:rPr>
              <w:t>0.534</w:t>
            </w:r>
          </w:p>
        </w:tc>
        <w:tc>
          <w:tcPr>
            <w:tcW w:w="586" w:type="dxa"/>
            <w:shd w:val="clear" w:color="auto" w:fill="FFFFFF" w:themeFill="background1"/>
          </w:tcPr>
          <w:p w14:paraId="5DBCB21B" w14:textId="77777777" w:rsidR="003163FC" w:rsidRPr="00EF7885" w:rsidRDefault="003163FC" w:rsidP="00C13735">
            <w:pPr>
              <w:autoSpaceDE w:val="0"/>
              <w:autoSpaceDN w:val="0"/>
              <w:adjustRightInd w:val="0"/>
              <w:ind w:left="60" w:right="60"/>
              <w:rPr>
                <w:sz w:val="20"/>
                <w:szCs w:val="20"/>
              </w:rPr>
            </w:pPr>
            <w:r w:rsidRPr="00EF7885">
              <w:rPr>
                <w:sz w:val="20"/>
                <w:szCs w:val="20"/>
              </w:rPr>
              <w:t>0.672</w:t>
            </w:r>
          </w:p>
        </w:tc>
        <w:tc>
          <w:tcPr>
            <w:tcW w:w="959" w:type="dxa"/>
            <w:shd w:val="clear" w:color="auto" w:fill="FFFFFF" w:themeFill="background1"/>
          </w:tcPr>
          <w:p w14:paraId="2B0994BF" w14:textId="77777777" w:rsidR="003163FC" w:rsidRPr="00EF7885" w:rsidRDefault="003163FC" w:rsidP="00C13735">
            <w:pPr>
              <w:autoSpaceDE w:val="0"/>
              <w:autoSpaceDN w:val="0"/>
              <w:adjustRightInd w:val="0"/>
              <w:ind w:left="60" w:right="60"/>
              <w:rPr>
                <w:sz w:val="20"/>
                <w:szCs w:val="20"/>
              </w:rPr>
            </w:pPr>
            <w:r w:rsidRPr="00EF7885">
              <w:rPr>
                <w:sz w:val="20"/>
                <w:szCs w:val="20"/>
              </w:rPr>
              <w:t>1</w:t>
            </w:r>
          </w:p>
        </w:tc>
      </w:tr>
      <w:tr w:rsidR="00225A6B" w:rsidRPr="00EF7885" w14:paraId="751D6C56" w14:textId="77777777" w:rsidTr="006C59D9">
        <w:trPr>
          <w:cantSplit/>
        </w:trPr>
        <w:tc>
          <w:tcPr>
            <w:tcW w:w="1418" w:type="dxa"/>
            <w:vMerge/>
            <w:shd w:val="clear" w:color="auto" w:fill="FFFFFF" w:themeFill="background1"/>
            <w:vAlign w:val="center"/>
          </w:tcPr>
          <w:p w14:paraId="64F204C6" w14:textId="77777777" w:rsidR="003163FC" w:rsidRPr="00EF7885" w:rsidRDefault="003163FC" w:rsidP="00C13735">
            <w:pPr>
              <w:autoSpaceDE w:val="0"/>
              <w:autoSpaceDN w:val="0"/>
              <w:adjustRightInd w:val="0"/>
              <w:rPr>
                <w:sz w:val="20"/>
                <w:szCs w:val="20"/>
              </w:rPr>
            </w:pPr>
          </w:p>
        </w:tc>
        <w:tc>
          <w:tcPr>
            <w:tcW w:w="1843" w:type="dxa"/>
            <w:shd w:val="clear" w:color="auto" w:fill="FFFFFF" w:themeFill="background1"/>
            <w:vAlign w:val="center"/>
          </w:tcPr>
          <w:p w14:paraId="33AE07A2" w14:textId="77777777" w:rsidR="003163FC" w:rsidRPr="00EF7885" w:rsidRDefault="003163FC" w:rsidP="00C13735">
            <w:pPr>
              <w:autoSpaceDE w:val="0"/>
              <w:autoSpaceDN w:val="0"/>
              <w:adjustRightInd w:val="0"/>
              <w:ind w:left="60" w:right="60"/>
              <w:rPr>
                <w:sz w:val="20"/>
                <w:szCs w:val="20"/>
              </w:rPr>
            </w:pPr>
            <w:r w:rsidRPr="00EF7885">
              <w:rPr>
                <w:sz w:val="20"/>
                <w:szCs w:val="20"/>
              </w:rPr>
              <w:t>Sig. (2-tailed)</w:t>
            </w:r>
          </w:p>
        </w:tc>
        <w:tc>
          <w:tcPr>
            <w:tcW w:w="997" w:type="dxa"/>
            <w:shd w:val="clear" w:color="auto" w:fill="FFFFFF" w:themeFill="background1"/>
          </w:tcPr>
          <w:p w14:paraId="36679450"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c>
          <w:tcPr>
            <w:tcW w:w="867" w:type="dxa"/>
            <w:shd w:val="clear" w:color="auto" w:fill="FFFFFF" w:themeFill="background1"/>
            <w:vAlign w:val="center"/>
          </w:tcPr>
          <w:p w14:paraId="3EB19F53" w14:textId="77777777" w:rsidR="003163FC" w:rsidRPr="00EF7885" w:rsidRDefault="003163FC" w:rsidP="00C13735">
            <w:pPr>
              <w:autoSpaceDE w:val="0"/>
              <w:autoSpaceDN w:val="0"/>
              <w:adjustRightInd w:val="0"/>
              <w:rPr>
                <w:sz w:val="20"/>
                <w:szCs w:val="20"/>
              </w:rPr>
            </w:pPr>
            <w:r w:rsidRPr="00EF7885">
              <w:rPr>
                <w:sz w:val="20"/>
                <w:szCs w:val="20"/>
              </w:rPr>
              <w:t xml:space="preserve"> 0.000</w:t>
            </w:r>
          </w:p>
        </w:tc>
        <w:tc>
          <w:tcPr>
            <w:tcW w:w="834" w:type="dxa"/>
            <w:shd w:val="clear" w:color="auto" w:fill="FFFFFF" w:themeFill="background1"/>
          </w:tcPr>
          <w:p w14:paraId="3F39F9F6"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c>
          <w:tcPr>
            <w:tcW w:w="769" w:type="dxa"/>
            <w:shd w:val="clear" w:color="auto" w:fill="FFFFFF" w:themeFill="background1"/>
          </w:tcPr>
          <w:p w14:paraId="2E371ECC"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c>
          <w:tcPr>
            <w:tcW w:w="586" w:type="dxa"/>
            <w:shd w:val="clear" w:color="auto" w:fill="FFFFFF" w:themeFill="background1"/>
          </w:tcPr>
          <w:p w14:paraId="13A53614"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c>
          <w:tcPr>
            <w:tcW w:w="959" w:type="dxa"/>
            <w:shd w:val="clear" w:color="auto" w:fill="FFFFFF" w:themeFill="background1"/>
          </w:tcPr>
          <w:p w14:paraId="4418590F" w14:textId="77777777" w:rsidR="003163FC" w:rsidRPr="00EF7885" w:rsidRDefault="003163FC" w:rsidP="00C13735">
            <w:pPr>
              <w:autoSpaceDE w:val="0"/>
              <w:autoSpaceDN w:val="0"/>
              <w:adjustRightInd w:val="0"/>
              <w:ind w:left="60" w:right="60"/>
              <w:rPr>
                <w:sz w:val="20"/>
                <w:szCs w:val="20"/>
              </w:rPr>
            </w:pPr>
            <w:r w:rsidRPr="00EF7885">
              <w:rPr>
                <w:sz w:val="20"/>
                <w:szCs w:val="20"/>
              </w:rPr>
              <w:t>0.000</w:t>
            </w:r>
          </w:p>
        </w:tc>
      </w:tr>
      <w:tr w:rsidR="00225A6B" w:rsidRPr="00EF7885" w14:paraId="21545A73" w14:textId="77777777" w:rsidTr="006C59D9">
        <w:trPr>
          <w:cantSplit/>
        </w:trPr>
        <w:tc>
          <w:tcPr>
            <w:tcW w:w="1418" w:type="dxa"/>
            <w:vMerge/>
            <w:tcBorders>
              <w:bottom w:val="single" w:sz="4" w:space="0" w:color="auto"/>
            </w:tcBorders>
            <w:shd w:val="clear" w:color="auto" w:fill="FFFFFF" w:themeFill="background1"/>
            <w:vAlign w:val="center"/>
          </w:tcPr>
          <w:p w14:paraId="04D221EC" w14:textId="77777777" w:rsidR="003163FC" w:rsidRPr="00EF7885" w:rsidRDefault="003163FC" w:rsidP="00C13735">
            <w:pPr>
              <w:autoSpaceDE w:val="0"/>
              <w:autoSpaceDN w:val="0"/>
              <w:adjustRightInd w:val="0"/>
              <w:rPr>
                <w:sz w:val="20"/>
                <w:szCs w:val="20"/>
              </w:rPr>
            </w:pPr>
          </w:p>
        </w:tc>
        <w:tc>
          <w:tcPr>
            <w:tcW w:w="1843" w:type="dxa"/>
            <w:tcBorders>
              <w:bottom w:val="single" w:sz="4" w:space="0" w:color="auto"/>
            </w:tcBorders>
            <w:shd w:val="clear" w:color="auto" w:fill="FFFFFF" w:themeFill="background1"/>
            <w:vAlign w:val="center"/>
          </w:tcPr>
          <w:p w14:paraId="0C6C05D2" w14:textId="77777777" w:rsidR="003163FC" w:rsidRPr="00EF7885" w:rsidRDefault="003163FC" w:rsidP="00C13735">
            <w:pPr>
              <w:autoSpaceDE w:val="0"/>
              <w:autoSpaceDN w:val="0"/>
              <w:adjustRightInd w:val="0"/>
              <w:ind w:left="60" w:right="60"/>
              <w:rPr>
                <w:sz w:val="20"/>
                <w:szCs w:val="20"/>
              </w:rPr>
            </w:pPr>
            <w:r w:rsidRPr="00EF7885">
              <w:rPr>
                <w:sz w:val="20"/>
                <w:szCs w:val="20"/>
              </w:rPr>
              <w:t>N</w:t>
            </w:r>
          </w:p>
        </w:tc>
        <w:tc>
          <w:tcPr>
            <w:tcW w:w="997" w:type="dxa"/>
            <w:tcBorders>
              <w:bottom w:val="single" w:sz="4" w:space="0" w:color="auto"/>
            </w:tcBorders>
            <w:shd w:val="clear" w:color="auto" w:fill="FFFFFF" w:themeFill="background1"/>
          </w:tcPr>
          <w:p w14:paraId="27280DC6"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867" w:type="dxa"/>
            <w:tcBorders>
              <w:bottom w:val="single" w:sz="4" w:space="0" w:color="auto"/>
            </w:tcBorders>
            <w:shd w:val="clear" w:color="auto" w:fill="FFFFFF" w:themeFill="background1"/>
          </w:tcPr>
          <w:p w14:paraId="46A53F85"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834" w:type="dxa"/>
            <w:tcBorders>
              <w:bottom w:val="single" w:sz="4" w:space="0" w:color="auto"/>
            </w:tcBorders>
            <w:shd w:val="clear" w:color="auto" w:fill="FFFFFF" w:themeFill="background1"/>
          </w:tcPr>
          <w:p w14:paraId="4C829BF2"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769" w:type="dxa"/>
            <w:tcBorders>
              <w:bottom w:val="single" w:sz="4" w:space="0" w:color="auto"/>
            </w:tcBorders>
            <w:shd w:val="clear" w:color="auto" w:fill="FFFFFF" w:themeFill="background1"/>
          </w:tcPr>
          <w:p w14:paraId="49A56975"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586" w:type="dxa"/>
            <w:tcBorders>
              <w:bottom w:val="single" w:sz="4" w:space="0" w:color="auto"/>
            </w:tcBorders>
            <w:shd w:val="clear" w:color="auto" w:fill="FFFFFF" w:themeFill="background1"/>
          </w:tcPr>
          <w:p w14:paraId="69CB7F79"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c>
          <w:tcPr>
            <w:tcW w:w="959" w:type="dxa"/>
            <w:tcBorders>
              <w:bottom w:val="single" w:sz="4" w:space="0" w:color="auto"/>
            </w:tcBorders>
            <w:shd w:val="clear" w:color="auto" w:fill="FFFFFF" w:themeFill="background1"/>
          </w:tcPr>
          <w:p w14:paraId="3EE63A38" w14:textId="77777777" w:rsidR="003163FC" w:rsidRPr="00EF7885" w:rsidRDefault="003163FC" w:rsidP="00C13735">
            <w:pPr>
              <w:autoSpaceDE w:val="0"/>
              <w:autoSpaceDN w:val="0"/>
              <w:adjustRightInd w:val="0"/>
              <w:ind w:left="60" w:right="60"/>
              <w:rPr>
                <w:sz w:val="20"/>
                <w:szCs w:val="20"/>
              </w:rPr>
            </w:pPr>
            <w:r w:rsidRPr="00EF7885">
              <w:rPr>
                <w:sz w:val="20"/>
                <w:szCs w:val="20"/>
              </w:rPr>
              <w:t>384</w:t>
            </w:r>
          </w:p>
        </w:tc>
      </w:tr>
      <w:tr w:rsidR="00225A6B" w:rsidRPr="00EF7885" w14:paraId="53DFEF9F" w14:textId="77777777" w:rsidTr="00AE02D7">
        <w:trPr>
          <w:cantSplit/>
        </w:trPr>
        <w:tc>
          <w:tcPr>
            <w:tcW w:w="8273" w:type="dxa"/>
            <w:gridSpan w:val="8"/>
            <w:tcBorders>
              <w:top w:val="single" w:sz="4" w:space="0" w:color="auto"/>
            </w:tcBorders>
            <w:shd w:val="clear" w:color="auto" w:fill="FFFFFF"/>
            <w:vAlign w:val="center"/>
          </w:tcPr>
          <w:p w14:paraId="3C1EBB07" w14:textId="77777777" w:rsidR="00462533" w:rsidRPr="00EF7885" w:rsidRDefault="00462533" w:rsidP="00C13735">
            <w:pPr>
              <w:autoSpaceDE w:val="0"/>
              <w:autoSpaceDN w:val="0"/>
              <w:adjustRightInd w:val="0"/>
              <w:ind w:left="60" w:right="60"/>
              <w:rPr>
                <w:sz w:val="20"/>
                <w:szCs w:val="20"/>
              </w:rPr>
            </w:pPr>
            <w:r w:rsidRPr="00EF7885">
              <w:rPr>
                <w:sz w:val="20"/>
                <w:szCs w:val="20"/>
              </w:rPr>
              <w:t xml:space="preserve">** Correlation is significant at the 0.01 level (2-tailed); </w:t>
            </w:r>
          </w:p>
          <w:p w14:paraId="01F9DFCD" w14:textId="77777777" w:rsidR="00462533" w:rsidRPr="00EF7885" w:rsidRDefault="00462533" w:rsidP="00C13735">
            <w:pPr>
              <w:autoSpaceDE w:val="0"/>
              <w:autoSpaceDN w:val="0"/>
              <w:adjustRightInd w:val="0"/>
              <w:ind w:left="60" w:right="60"/>
              <w:rPr>
                <w:sz w:val="20"/>
                <w:szCs w:val="20"/>
              </w:rPr>
            </w:pPr>
            <w:r w:rsidRPr="00EF7885">
              <w:rPr>
                <w:sz w:val="20"/>
                <w:szCs w:val="20"/>
              </w:rPr>
              <w:t>* Correlation is significant at the 0.05 level (2-tailed).</w:t>
            </w:r>
          </w:p>
          <w:p w14:paraId="6A0B704B" w14:textId="77777777" w:rsidR="003163FC" w:rsidRPr="00EF7885" w:rsidRDefault="00462533" w:rsidP="00C13735">
            <w:pPr>
              <w:autoSpaceDE w:val="0"/>
              <w:autoSpaceDN w:val="0"/>
              <w:adjustRightInd w:val="0"/>
              <w:ind w:left="60" w:right="60"/>
              <w:rPr>
                <w:sz w:val="20"/>
                <w:szCs w:val="20"/>
              </w:rPr>
            </w:pPr>
            <w:r w:rsidRPr="00EF7885">
              <w:rPr>
                <w:b/>
                <w:sz w:val="20"/>
                <w:szCs w:val="20"/>
              </w:rPr>
              <w:t>Note:</w:t>
            </w:r>
            <w:r w:rsidRPr="00EF7885">
              <w:rPr>
                <w:sz w:val="20"/>
                <w:szCs w:val="20"/>
              </w:rPr>
              <w:t xml:space="preserve">  r&lt;0.5 Weak; r≤0.5-0.6 Moderated; r≥7-9 Strong</w:t>
            </w:r>
          </w:p>
        </w:tc>
      </w:tr>
    </w:tbl>
    <w:p w14:paraId="50F899B3" w14:textId="77777777" w:rsidR="003163FC" w:rsidRPr="00EF7885" w:rsidRDefault="003163FC" w:rsidP="00C13735">
      <w:pPr>
        <w:rPr>
          <w:b/>
          <w:bCs/>
          <w:sz w:val="20"/>
          <w:szCs w:val="20"/>
        </w:rPr>
      </w:pPr>
    </w:p>
    <w:p w14:paraId="6C2D5A4A" w14:textId="686A7F92" w:rsidR="00602E71" w:rsidRPr="00CD5465" w:rsidRDefault="00A16E0D" w:rsidP="00C13735">
      <w:pPr>
        <w:jc w:val="both"/>
        <w:rPr>
          <w:sz w:val="24"/>
        </w:rPr>
      </w:pPr>
      <w:r>
        <w:rPr>
          <w:sz w:val="24"/>
        </w:rPr>
        <w:t xml:space="preserve">   </w:t>
      </w:r>
      <w:r w:rsidR="00E82FE0" w:rsidRPr="00CD5465">
        <w:rPr>
          <w:sz w:val="24"/>
        </w:rPr>
        <w:t>Correlation analysis indicate</w:t>
      </w:r>
      <w:r w:rsidR="00FA6094" w:rsidRPr="00CD5465">
        <w:rPr>
          <w:sz w:val="24"/>
        </w:rPr>
        <w:t xml:space="preserve"> that </w:t>
      </w:r>
      <w:r w:rsidR="00E82FE0" w:rsidRPr="00CD5465">
        <w:rPr>
          <w:sz w:val="24"/>
        </w:rPr>
        <w:t xml:space="preserve">there was </w:t>
      </w:r>
      <w:r w:rsidR="00FA6094" w:rsidRPr="00CD5465">
        <w:rPr>
          <w:sz w:val="24"/>
        </w:rPr>
        <w:t>strong, positive and statistically significant (r=0.799, p-value= 0.000) relationship</w:t>
      </w:r>
      <w:r w:rsidR="003163FC" w:rsidRPr="00CD5465">
        <w:rPr>
          <w:sz w:val="24"/>
        </w:rPr>
        <w:t xml:space="preserve"> between </w:t>
      </w:r>
      <w:r w:rsidR="00E82FE0" w:rsidRPr="00CD5465">
        <w:rPr>
          <w:sz w:val="24"/>
        </w:rPr>
        <w:t xml:space="preserve">use of TV and consumer </w:t>
      </w:r>
      <w:r w:rsidR="003163FC" w:rsidRPr="00CD5465">
        <w:rPr>
          <w:sz w:val="24"/>
        </w:rPr>
        <w:t>awareness</w:t>
      </w:r>
      <w:r w:rsidR="00FA6094" w:rsidRPr="00CD5465">
        <w:rPr>
          <w:sz w:val="24"/>
        </w:rPr>
        <w:t>.</w:t>
      </w:r>
      <w:r w:rsidR="004A39C7" w:rsidRPr="00CD5465">
        <w:rPr>
          <w:sz w:val="24"/>
        </w:rPr>
        <w:t xml:space="preserve"> </w:t>
      </w:r>
      <w:r w:rsidR="00FA6094" w:rsidRPr="00CD5465">
        <w:rPr>
          <w:sz w:val="24"/>
        </w:rPr>
        <w:t>Similarly, there was stronger, positive and statistically significant (r=0.89</w:t>
      </w:r>
      <w:r w:rsidR="004A39C7" w:rsidRPr="00CD5465">
        <w:rPr>
          <w:sz w:val="24"/>
        </w:rPr>
        <w:t>8, p-value =.000) relationship</w:t>
      </w:r>
      <w:r w:rsidR="003163FC" w:rsidRPr="00CD5465">
        <w:rPr>
          <w:sz w:val="24"/>
        </w:rPr>
        <w:t xml:space="preserve"> between </w:t>
      </w:r>
      <w:r w:rsidR="00FA6094" w:rsidRPr="00CD5465">
        <w:rPr>
          <w:sz w:val="24"/>
        </w:rPr>
        <w:t>advertising through TV</w:t>
      </w:r>
      <w:r w:rsidR="00CC3AA5" w:rsidRPr="00CD5465">
        <w:rPr>
          <w:sz w:val="24"/>
        </w:rPr>
        <w:t xml:space="preserve"> and consumer liking</w:t>
      </w:r>
      <w:r w:rsidR="00FA6094" w:rsidRPr="00CD5465">
        <w:rPr>
          <w:sz w:val="24"/>
        </w:rPr>
        <w:t xml:space="preserve">. Likewise </w:t>
      </w:r>
      <w:r w:rsidR="00E82FE0" w:rsidRPr="00CD5465">
        <w:rPr>
          <w:sz w:val="24"/>
        </w:rPr>
        <w:t xml:space="preserve">there was strong </w:t>
      </w:r>
      <w:r w:rsidR="003163FC" w:rsidRPr="00CD5465">
        <w:rPr>
          <w:sz w:val="24"/>
        </w:rPr>
        <w:t xml:space="preserve">relationship between advertising through TV and </w:t>
      </w:r>
      <w:r w:rsidR="00E05C5B" w:rsidRPr="00CD5465">
        <w:rPr>
          <w:sz w:val="24"/>
        </w:rPr>
        <w:t>consumer action</w:t>
      </w:r>
      <w:r w:rsidR="003163FC" w:rsidRPr="00CD5465">
        <w:rPr>
          <w:sz w:val="24"/>
        </w:rPr>
        <w:t xml:space="preserve"> ten</w:t>
      </w:r>
      <w:r w:rsidR="002E7737" w:rsidRPr="00CD5465">
        <w:rPr>
          <w:sz w:val="24"/>
        </w:rPr>
        <w:t xml:space="preserve">dency (r=0.718, p-value =.000). </w:t>
      </w:r>
      <w:r w:rsidR="004A39C7" w:rsidRPr="00CD5465">
        <w:rPr>
          <w:sz w:val="24"/>
        </w:rPr>
        <w:t xml:space="preserve">The findings further demonstrated </w:t>
      </w:r>
      <w:r w:rsidR="003163FC" w:rsidRPr="00CD5465">
        <w:rPr>
          <w:sz w:val="24"/>
        </w:rPr>
        <w:t xml:space="preserve">that the relationship between advertising through Radio and </w:t>
      </w:r>
      <w:r w:rsidR="00E05C5B" w:rsidRPr="00CD5465">
        <w:rPr>
          <w:sz w:val="24"/>
        </w:rPr>
        <w:t>consumer awareness</w:t>
      </w:r>
      <w:r w:rsidR="00D31CE4" w:rsidRPr="00CD5465">
        <w:rPr>
          <w:sz w:val="24"/>
        </w:rPr>
        <w:t xml:space="preserve"> was strong</w:t>
      </w:r>
      <w:r w:rsidR="003163FC" w:rsidRPr="00CD5465">
        <w:rPr>
          <w:sz w:val="24"/>
        </w:rPr>
        <w:t>, positive and st</w:t>
      </w:r>
      <w:r w:rsidR="00D31CE4" w:rsidRPr="00CD5465">
        <w:rPr>
          <w:sz w:val="24"/>
        </w:rPr>
        <w:t>atistically significant (r=0.789</w:t>
      </w:r>
      <w:r w:rsidR="003163FC" w:rsidRPr="00CD5465">
        <w:rPr>
          <w:sz w:val="24"/>
        </w:rPr>
        <w:t>,</w:t>
      </w:r>
      <w:r w:rsidR="00CC4DFB" w:rsidRPr="00CD5465">
        <w:rPr>
          <w:sz w:val="24"/>
        </w:rPr>
        <w:t xml:space="preserve"> </w:t>
      </w:r>
      <w:r w:rsidR="003163FC" w:rsidRPr="00CD5465">
        <w:rPr>
          <w:sz w:val="24"/>
        </w:rPr>
        <w:t xml:space="preserve">p-value= 0.000). </w:t>
      </w:r>
      <w:r w:rsidR="00B66146" w:rsidRPr="00CD5465">
        <w:rPr>
          <w:sz w:val="24"/>
        </w:rPr>
        <w:t>Likewise, there was mode</w:t>
      </w:r>
      <w:r w:rsidR="00CC3AA5" w:rsidRPr="00CD5465">
        <w:rPr>
          <w:sz w:val="24"/>
        </w:rPr>
        <w:t>rate and statically significant</w:t>
      </w:r>
      <w:r w:rsidR="00B66146" w:rsidRPr="00CD5465">
        <w:rPr>
          <w:sz w:val="24"/>
        </w:rPr>
        <w:t xml:space="preserve"> (r=0.667, p-value =.000) </w:t>
      </w:r>
      <w:r w:rsidR="003163FC" w:rsidRPr="00CD5465">
        <w:rPr>
          <w:sz w:val="24"/>
        </w:rPr>
        <w:t xml:space="preserve">relationship between advertising through Radio and </w:t>
      </w:r>
      <w:r w:rsidR="00E05C5B" w:rsidRPr="00CD5465">
        <w:rPr>
          <w:sz w:val="24"/>
        </w:rPr>
        <w:t xml:space="preserve">consumer </w:t>
      </w:r>
      <w:r w:rsidR="00B66146" w:rsidRPr="00CD5465">
        <w:rPr>
          <w:sz w:val="24"/>
        </w:rPr>
        <w:t xml:space="preserve">liking. </w:t>
      </w:r>
      <w:r w:rsidR="00E82FE0" w:rsidRPr="00CD5465">
        <w:rPr>
          <w:sz w:val="24"/>
        </w:rPr>
        <w:t xml:space="preserve"> </w:t>
      </w:r>
      <w:r w:rsidR="00B66146" w:rsidRPr="00CD5465">
        <w:rPr>
          <w:sz w:val="24"/>
        </w:rPr>
        <w:t xml:space="preserve">Likewise, strong, positive and statistically significant (r=0.675, p-value =.000) </w:t>
      </w:r>
      <w:r w:rsidR="004A39C7" w:rsidRPr="00CD5465">
        <w:rPr>
          <w:sz w:val="24"/>
        </w:rPr>
        <w:t xml:space="preserve">relationship </w:t>
      </w:r>
      <w:r w:rsidR="00E2157A" w:rsidRPr="00CD5465">
        <w:rPr>
          <w:sz w:val="24"/>
        </w:rPr>
        <w:t xml:space="preserve">between advertising through radio and </w:t>
      </w:r>
      <w:r w:rsidR="00B66146" w:rsidRPr="00CD5465">
        <w:rPr>
          <w:sz w:val="24"/>
        </w:rPr>
        <w:t>consumer action tendency. There was moderate and positive statistically signi</w:t>
      </w:r>
      <w:r w:rsidR="002E7737" w:rsidRPr="00CD5465">
        <w:rPr>
          <w:sz w:val="24"/>
        </w:rPr>
        <w:t>ficant (r=0.611</w:t>
      </w:r>
      <w:r w:rsidR="00B66146" w:rsidRPr="00CD5465">
        <w:rPr>
          <w:sz w:val="24"/>
        </w:rPr>
        <w:t>, p-value =.000</w:t>
      </w:r>
      <w:r w:rsidR="002E7737" w:rsidRPr="00CD5465">
        <w:rPr>
          <w:sz w:val="24"/>
        </w:rPr>
        <w:t>) relationship</w:t>
      </w:r>
      <w:r w:rsidR="00B66146" w:rsidRPr="00CD5465">
        <w:rPr>
          <w:sz w:val="24"/>
        </w:rPr>
        <w:t xml:space="preserve"> between advertising through newspaper and consumer awareness</w:t>
      </w:r>
      <w:r w:rsidR="002E7737" w:rsidRPr="00CD5465">
        <w:rPr>
          <w:sz w:val="24"/>
        </w:rPr>
        <w:t xml:space="preserve">.  Likewise, there was moderate and statically significance (r=0.593, p-value =.000) relationship between advertising through Radio and consumer liking. Likewise, moderate, positive and statistically significant (r=0.678, p-value =.000) relationship between advertising through radio and consumer action tendency. This analysis revealed </w:t>
      </w:r>
      <w:r w:rsidR="003163FC" w:rsidRPr="00CD5465">
        <w:rPr>
          <w:sz w:val="24"/>
        </w:rPr>
        <w:t xml:space="preserve">advertising through TV </w:t>
      </w:r>
      <w:r w:rsidR="002E7737" w:rsidRPr="00CD5465">
        <w:rPr>
          <w:sz w:val="24"/>
        </w:rPr>
        <w:t xml:space="preserve">had a significant </w:t>
      </w:r>
      <w:r w:rsidR="003163FC" w:rsidRPr="00CD5465">
        <w:rPr>
          <w:sz w:val="24"/>
        </w:rPr>
        <w:t xml:space="preserve">influence on </w:t>
      </w:r>
      <w:r w:rsidR="00E05C5B" w:rsidRPr="00CD5465">
        <w:rPr>
          <w:sz w:val="24"/>
        </w:rPr>
        <w:t>consumer</w:t>
      </w:r>
      <w:r w:rsidR="00F72765" w:rsidRPr="00CD5465">
        <w:rPr>
          <w:sz w:val="24"/>
        </w:rPr>
        <w:t>’s</w:t>
      </w:r>
      <w:r w:rsidR="00E05C5B" w:rsidRPr="00CD5465">
        <w:rPr>
          <w:sz w:val="24"/>
        </w:rPr>
        <w:t xml:space="preserve"> attitude</w:t>
      </w:r>
      <w:r w:rsidR="003163FC" w:rsidRPr="00CD5465">
        <w:rPr>
          <w:sz w:val="24"/>
        </w:rPr>
        <w:t xml:space="preserve"> </w:t>
      </w:r>
      <w:r w:rsidR="00F72765" w:rsidRPr="00CD5465">
        <w:rPr>
          <w:sz w:val="24"/>
        </w:rPr>
        <w:t xml:space="preserve">of </w:t>
      </w:r>
      <w:r w:rsidR="003163FC" w:rsidRPr="00CD5465">
        <w:rPr>
          <w:sz w:val="24"/>
        </w:rPr>
        <w:t xml:space="preserve">selected </w:t>
      </w:r>
      <w:r w:rsidR="00F72765" w:rsidRPr="00CD5465">
        <w:rPr>
          <w:sz w:val="24"/>
        </w:rPr>
        <w:t xml:space="preserve">commercial </w:t>
      </w:r>
      <w:r w:rsidR="003163FC" w:rsidRPr="00CD5465">
        <w:rPr>
          <w:sz w:val="24"/>
        </w:rPr>
        <w:t>banks in Nairobi County</w:t>
      </w:r>
      <w:r w:rsidR="00F72765" w:rsidRPr="00CD5465">
        <w:rPr>
          <w:sz w:val="24"/>
        </w:rPr>
        <w:t>, Kenya</w:t>
      </w:r>
      <w:r w:rsidR="00CC4DFB" w:rsidRPr="00CD5465">
        <w:rPr>
          <w:sz w:val="24"/>
        </w:rPr>
        <w:t xml:space="preserve">. </w:t>
      </w:r>
      <w:r w:rsidR="00AC5524" w:rsidRPr="00CD5465">
        <w:rPr>
          <w:sz w:val="24"/>
        </w:rPr>
        <w:t>Table 4</w:t>
      </w:r>
      <w:r w:rsidR="00CC4DFB" w:rsidRPr="00CD5465">
        <w:rPr>
          <w:sz w:val="24"/>
        </w:rPr>
        <w:t xml:space="preserve"> summarises the linear regression analysis.</w:t>
      </w:r>
    </w:p>
    <w:p w14:paraId="22EDC92A" w14:textId="77777777" w:rsidR="00CC4DFB" w:rsidRDefault="00CC4DFB" w:rsidP="00C13735">
      <w:pPr>
        <w:jc w:val="both"/>
        <w:rPr>
          <w:sz w:val="20"/>
          <w:szCs w:val="20"/>
        </w:rPr>
      </w:pPr>
    </w:p>
    <w:p w14:paraId="7C67F9C9" w14:textId="77777777" w:rsidR="00365D4A" w:rsidRDefault="00365D4A" w:rsidP="00C13735">
      <w:pPr>
        <w:jc w:val="both"/>
        <w:rPr>
          <w:sz w:val="20"/>
          <w:szCs w:val="20"/>
        </w:rPr>
      </w:pPr>
    </w:p>
    <w:p w14:paraId="3BE69B1E" w14:textId="77777777" w:rsidR="00365D4A" w:rsidRDefault="00365D4A" w:rsidP="00C13735">
      <w:pPr>
        <w:jc w:val="both"/>
        <w:rPr>
          <w:sz w:val="20"/>
          <w:szCs w:val="20"/>
        </w:rPr>
      </w:pPr>
    </w:p>
    <w:p w14:paraId="18D9948F" w14:textId="77777777" w:rsidR="00365D4A" w:rsidRDefault="00365D4A" w:rsidP="00C13735">
      <w:pPr>
        <w:jc w:val="both"/>
        <w:rPr>
          <w:sz w:val="20"/>
          <w:szCs w:val="20"/>
        </w:rPr>
      </w:pPr>
    </w:p>
    <w:p w14:paraId="6E24F070" w14:textId="77777777" w:rsidR="00365D4A" w:rsidRDefault="00365D4A" w:rsidP="00C13735">
      <w:pPr>
        <w:jc w:val="both"/>
        <w:rPr>
          <w:sz w:val="20"/>
          <w:szCs w:val="20"/>
        </w:rPr>
      </w:pPr>
    </w:p>
    <w:p w14:paraId="1A28E543" w14:textId="77777777" w:rsidR="00365D4A" w:rsidRDefault="00365D4A" w:rsidP="00C13735">
      <w:pPr>
        <w:jc w:val="both"/>
        <w:rPr>
          <w:sz w:val="20"/>
          <w:szCs w:val="20"/>
        </w:rPr>
      </w:pPr>
    </w:p>
    <w:p w14:paraId="2DEFF676" w14:textId="77777777" w:rsidR="00365D4A" w:rsidRDefault="00365D4A" w:rsidP="00C13735">
      <w:pPr>
        <w:jc w:val="both"/>
        <w:rPr>
          <w:sz w:val="20"/>
          <w:szCs w:val="20"/>
        </w:rPr>
      </w:pPr>
    </w:p>
    <w:p w14:paraId="69CECC67" w14:textId="77777777" w:rsidR="00365D4A" w:rsidRPr="00EF7885" w:rsidRDefault="00365D4A" w:rsidP="00C13735">
      <w:pPr>
        <w:jc w:val="both"/>
        <w:rPr>
          <w:sz w:val="20"/>
          <w:szCs w:val="20"/>
        </w:rPr>
      </w:pPr>
    </w:p>
    <w:p w14:paraId="33AD170A" w14:textId="662D06CB" w:rsidR="00481C89" w:rsidRPr="00A16E0D" w:rsidRDefault="00A16E0D" w:rsidP="000A3863">
      <w:pPr>
        <w:spacing w:before="120" w:after="120"/>
        <w:jc w:val="center"/>
        <w:rPr>
          <w:bCs/>
          <w:i/>
          <w:sz w:val="20"/>
          <w:szCs w:val="20"/>
        </w:rPr>
      </w:pPr>
      <w:r>
        <w:rPr>
          <w:bCs/>
          <w:i/>
          <w:sz w:val="20"/>
          <w:szCs w:val="20"/>
        </w:rPr>
        <w:lastRenderedPageBreak/>
        <w:t xml:space="preserve">Table 5: </w:t>
      </w:r>
      <w:r w:rsidR="00481C89" w:rsidRPr="00A16E0D">
        <w:rPr>
          <w:bCs/>
          <w:i/>
          <w:sz w:val="20"/>
          <w:szCs w:val="20"/>
        </w:rPr>
        <w:t xml:space="preserve"> Regression Resul</w:t>
      </w:r>
      <w:r w:rsidR="00B0248F" w:rsidRPr="00A16E0D">
        <w:rPr>
          <w:bCs/>
          <w:i/>
          <w:sz w:val="20"/>
          <w:szCs w:val="20"/>
        </w:rPr>
        <w:t>ts of advertising through offline</w:t>
      </w:r>
      <w:r w:rsidR="00481C89" w:rsidRPr="00A16E0D">
        <w:rPr>
          <w:bCs/>
          <w:i/>
          <w:sz w:val="20"/>
          <w:szCs w:val="20"/>
        </w:rPr>
        <w:t xml:space="preserve"> media channels and c</w:t>
      </w:r>
      <w:r w:rsidR="00F72765" w:rsidRPr="00A16E0D">
        <w:rPr>
          <w:bCs/>
          <w:i/>
          <w:sz w:val="20"/>
          <w:szCs w:val="20"/>
        </w:rPr>
        <w:t xml:space="preserve">onsumer’s </w:t>
      </w:r>
      <w:r w:rsidR="00481C89" w:rsidRPr="00A16E0D">
        <w:rPr>
          <w:bCs/>
          <w:i/>
          <w:sz w:val="20"/>
          <w:szCs w:val="20"/>
        </w:rPr>
        <w:t>at</w:t>
      </w:r>
      <w:r w:rsidR="00F72765" w:rsidRPr="00A16E0D">
        <w:rPr>
          <w:bCs/>
          <w:i/>
          <w:sz w:val="20"/>
          <w:szCs w:val="20"/>
        </w:rPr>
        <w:t>titude</w:t>
      </w:r>
    </w:p>
    <w:p w14:paraId="1259A93C" w14:textId="77777777" w:rsidR="00481C89" w:rsidRPr="00EF7885" w:rsidRDefault="00481C89" w:rsidP="00C13735">
      <w:pPr>
        <w:jc w:val="both"/>
        <w:rPr>
          <w:b/>
          <w:bCs/>
          <w:sz w:val="20"/>
          <w:szCs w:val="20"/>
        </w:rPr>
      </w:pPr>
    </w:p>
    <w:tbl>
      <w:tblPr>
        <w:tblW w:w="8505" w:type="dxa"/>
        <w:tblInd w:w="-5" w:type="dxa"/>
        <w:tblLayout w:type="fixed"/>
        <w:tblCellMar>
          <w:left w:w="0" w:type="dxa"/>
          <w:right w:w="0" w:type="dxa"/>
        </w:tblCellMar>
        <w:tblLook w:val="0000" w:firstRow="0" w:lastRow="0" w:firstColumn="0" w:lastColumn="0" w:noHBand="0" w:noVBand="0"/>
      </w:tblPr>
      <w:tblGrid>
        <w:gridCol w:w="425"/>
        <w:gridCol w:w="283"/>
        <w:gridCol w:w="568"/>
        <w:gridCol w:w="562"/>
        <w:gridCol w:w="294"/>
        <w:gridCol w:w="420"/>
        <w:gridCol w:w="136"/>
        <w:gridCol w:w="141"/>
        <w:gridCol w:w="708"/>
        <w:gridCol w:w="7"/>
        <w:gridCol w:w="147"/>
        <w:gridCol w:w="857"/>
        <w:gridCol w:w="130"/>
        <w:gridCol w:w="172"/>
        <w:gridCol w:w="406"/>
        <w:gridCol w:w="272"/>
        <w:gridCol w:w="295"/>
        <w:gridCol w:w="298"/>
        <w:gridCol w:w="258"/>
        <w:gridCol w:w="295"/>
        <w:gridCol w:w="170"/>
        <w:gridCol w:w="436"/>
        <w:gridCol w:w="91"/>
        <w:gridCol w:w="142"/>
        <w:gridCol w:w="876"/>
        <w:gridCol w:w="50"/>
        <w:gridCol w:w="66"/>
      </w:tblGrid>
      <w:tr w:rsidR="00481C89" w:rsidRPr="00EF7885" w14:paraId="5E858947" w14:textId="77777777" w:rsidTr="004F327A">
        <w:trPr>
          <w:cantSplit/>
        </w:trPr>
        <w:tc>
          <w:tcPr>
            <w:tcW w:w="8505" w:type="dxa"/>
            <w:gridSpan w:val="27"/>
            <w:tcBorders>
              <w:bottom w:val="single" w:sz="4" w:space="0" w:color="auto"/>
            </w:tcBorders>
            <w:shd w:val="clear" w:color="auto" w:fill="FFFFFF"/>
          </w:tcPr>
          <w:p w14:paraId="14BE2B08" w14:textId="156C5348" w:rsidR="00481C89" w:rsidRPr="004F327A" w:rsidRDefault="00481C89" w:rsidP="00C13735">
            <w:pPr>
              <w:pStyle w:val="ListParagraph"/>
              <w:numPr>
                <w:ilvl w:val="0"/>
                <w:numId w:val="11"/>
              </w:numPr>
              <w:autoSpaceDE w:val="0"/>
              <w:autoSpaceDN w:val="0"/>
              <w:adjustRightInd w:val="0"/>
              <w:spacing w:line="240" w:lineRule="auto"/>
              <w:ind w:right="60"/>
              <w:rPr>
                <w:sz w:val="20"/>
                <w:szCs w:val="20"/>
              </w:rPr>
            </w:pPr>
            <w:r w:rsidRPr="004F327A">
              <w:rPr>
                <w:sz w:val="20"/>
                <w:szCs w:val="20"/>
              </w:rPr>
              <w:t xml:space="preserve">Goodness -of-fit </w:t>
            </w:r>
          </w:p>
        </w:tc>
      </w:tr>
      <w:tr w:rsidR="00481C89" w:rsidRPr="00EF7885" w14:paraId="713C7C72" w14:textId="77777777" w:rsidTr="00A16E0D">
        <w:trPr>
          <w:cantSplit/>
        </w:trPr>
        <w:tc>
          <w:tcPr>
            <w:tcW w:w="1276" w:type="dxa"/>
            <w:gridSpan w:val="3"/>
            <w:vMerge w:val="restart"/>
            <w:tcBorders>
              <w:top w:val="single" w:sz="4" w:space="0" w:color="auto"/>
            </w:tcBorders>
            <w:shd w:val="clear" w:color="auto" w:fill="FFFFFF" w:themeFill="background1"/>
            <w:vAlign w:val="bottom"/>
          </w:tcPr>
          <w:p w14:paraId="43F04B8C" w14:textId="77777777" w:rsidR="00481C89" w:rsidRPr="00EF7885" w:rsidRDefault="00481C89" w:rsidP="00C13735">
            <w:pPr>
              <w:autoSpaceDE w:val="0"/>
              <w:autoSpaceDN w:val="0"/>
              <w:adjustRightInd w:val="0"/>
              <w:ind w:left="60" w:right="60"/>
              <w:jc w:val="center"/>
              <w:rPr>
                <w:sz w:val="20"/>
                <w:szCs w:val="20"/>
              </w:rPr>
            </w:pPr>
            <w:r w:rsidRPr="00EF7885">
              <w:rPr>
                <w:sz w:val="20"/>
                <w:szCs w:val="20"/>
              </w:rPr>
              <w:t>Model</w:t>
            </w:r>
          </w:p>
        </w:tc>
        <w:tc>
          <w:tcPr>
            <w:tcW w:w="562" w:type="dxa"/>
            <w:vMerge w:val="restart"/>
            <w:tcBorders>
              <w:top w:val="single" w:sz="4" w:space="0" w:color="auto"/>
            </w:tcBorders>
            <w:shd w:val="clear" w:color="auto" w:fill="FFFFFF" w:themeFill="background1"/>
            <w:vAlign w:val="bottom"/>
          </w:tcPr>
          <w:p w14:paraId="748F2321"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R</w:t>
            </w:r>
          </w:p>
        </w:tc>
        <w:tc>
          <w:tcPr>
            <w:tcW w:w="850" w:type="dxa"/>
            <w:gridSpan w:val="3"/>
            <w:vMerge w:val="restart"/>
            <w:tcBorders>
              <w:top w:val="single" w:sz="4" w:space="0" w:color="auto"/>
            </w:tcBorders>
            <w:shd w:val="clear" w:color="auto" w:fill="FFFFFF" w:themeFill="background1"/>
            <w:vAlign w:val="bottom"/>
          </w:tcPr>
          <w:p w14:paraId="3243B10F"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R Square</w:t>
            </w:r>
          </w:p>
        </w:tc>
        <w:tc>
          <w:tcPr>
            <w:tcW w:w="856" w:type="dxa"/>
            <w:gridSpan w:val="3"/>
            <w:vMerge w:val="restart"/>
            <w:tcBorders>
              <w:top w:val="single" w:sz="4" w:space="0" w:color="auto"/>
            </w:tcBorders>
            <w:shd w:val="clear" w:color="auto" w:fill="FFFFFF" w:themeFill="background1"/>
            <w:vAlign w:val="bottom"/>
          </w:tcPr>
          <w:p w14:paraId="69EC60E4"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Adjusted R Square</w:t>
            </w:r>
          </w:p>
        </w:tc>
        <w:tc>
          <w:tcPr>
            <w:tcW w:w="1134" w:type="dxa"/>
            <w:gridSpan w:val="3"/>
            <w:vMerge w:val="restart"/>
            <w:tcBorders>
              <w:top w:val="single" w:sz="4" w:space="0" w:color="auto"/>
            </w:tcBorders>
            <w:shd w:val="clear" w:color="auto" w:fill="FFFFFF" w:themeFill="background1"/>
            <w:vAlign w:val="bottom"/>
          </w:tcPr>
          <w:p w14:paraId="2C4DFFDE"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Std. Error of the Estimate</w:t>
            </w:r>
          </w:p>
        </w:tc>
        <w:tc>
          <w:tcPr>
            <w:tcW w:w="3827" w:type="dxa"/>
            <w:gridSpan w:val="14"/>
            <w:tcBorders>
              <w:top w:val="single" w:sz="4" w:space="0" w:color="auto"/>
            </w:tcBorders>
            <w:shd w:val="clear" w:color="auto" w:fill="FFFFFF" w:themeFill="background1"/>
            <w:vAlign w:val="bottom"/>
          </w:tcPr>
          <w:p w14:paraId="475DB6D9"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Change Statistics</w:t>
            </w:r>
          </w:p>
        </w:tc>
      </w:tr>
      <w:tr w:rsidR="00481C89" w:rsidRPr="00EF7885" w14:paraId="6DA94EA7" w14:textId="77777777" w:rsidTr="00A16E0D">
        <w:trPr>
          <w:cantSplit/>
        </w:trPr>
        <w:tc>
          <w:tcPr>
            <w:tcW w:w="1276" w:type="dxa"/>
            <w:gridSpan w:val="3"/>
            <w:vMerge/>
            <w:tcBorders>
              <w:bottom w:val="single" w:sz="4" w:space="0" w:color="auto"/>
            </w:tcBorders>
            <w:shd w:val="clear" w:color="auto" w:fill="FFFFFF" w:themeFill="background1"/>
            <w:vAlign w:val="bottom"/>
          </w:tcPr>
          <w:p w14:paraId="387F048C" w14:textId="77777777" w:rsidR="00481C89" w:rsidRPr="00EF7885" w:rsidRDefault="00481C89" w:rsidP="00C13735">
            <w:pPr>
              <w:autoSpaceDE w:val="0"/>
              <w:autoSpaceDN w:val="0"/>
              <w:adjustRightInd w:val="0"/>
              <w:jc w:val="center"/>
              <w:rPr>
                <w:sz w:val="20"/>
                <w:szCs w:val="20"/>
              </w:rPr>
            </w:pPr>
          </w:p>
        </w:tc>
        <w:tc>
          <w:tcPr>
            <w:tcW w:w="562" w:type="dxa"/>
            <w:vMerge/>
            <w:tcBorders>
              <w:bottom w:val="single" w:sz="4" w:space="0" w:color="auto"/>
            </w:tcBorders>
            <w:shd w:val="clear" w:color="auto" w:fill="FFFFFF" w:themeFill="background1"/>
            <w:vAlign w:val="bottom"/>
          </w:tcPr>
          <w:p w14:paraId="7BDE2E52" w14:textId="77777777" w:rsidR="00481C89" w:rsidRPr="004F327A" w:rsidRDefault="00481C89" w:rsidP="00C13735">
            <w:pPr>
              <w:autoSpaceDE w:val="0"/>
              <w:autoSpaceDN w:val="0"/>
              <w:adjustRightInd w:val="0"/>
              <w:jc w:val="center"/>
              <w:rPr>
                <w:sz w:val="20"/>
                <w:szCs w:val="20"/>
              </w:rPr>
            </w:pPr>
          </w:p>
        </w:tc>
        <w:tc>
          <w:tcPr>
            <w:tcW w:w="850" w:type="dxa"/>
            <w:gridSpan w:val="3"/>
            <w:vMerge/>
            <w:tcBorders>
              <w:bottom w:val="single" w:sz="4" w:space="0" w:color="auto"/>
            </w:tcBorders>
            <w:shd w:val="clear" w:color="auto" w:fill="FFFFFF" w:themeFill="background1"/>
            <w:vAlign w:val="bottom"/>
          </w:tcPr>
          <w:p w14:paraId="15A3FA3A" w14:textId="77777777" w:rsidR="00481C89" w:rsidRPr="004F327A" w:rsidRDefault="00481C89" w:rsidP="00C13735">
            <w:pPr>
              <w:autoSpaceDE w:val="0"/>
              <w:autoSpaceDN w:val="0"/>
              <w:adjustRightInd w:val="0"/>
              <w:jc w:val="center"/>
              <w:rPr>
                <w:sz w:val="20"/>
                <w:szCs w:val="20"/>
              </w:rPr>
            </w:pPr>
          </w:p>
        </w:tc>
        <w:tc>
          <w:tcPr>
            <w:tcW w:w="856" w:type="dxa"/>
            <w:gridSpan w:val="3"/>
            <w:vMerge/>
            <w:tcBorders>
              <w:bottom w:val="single" w:sz="4" w:space="0" w:color="auto"/>
            </w:tcBorders>
            <w:shd w:val="clear" w:color="auto" w:fill="FFFFFF" w:themeFill="background1"/>
            <w:vAlign w:val="bottom"/>
          </w:tcPr>
          <w:p w14:paraId="4EC32F0D" w14:textId="77777777" w:rsidR="00481C89" w:rsidRPr="004F327A" w:rsidRDefault="00481C89" w:rsidP="00C13735">
            <w:pPr>
              <w:autoSpaceDE w:val="0"/>
              <w:autoSpaceDN w:val="0"/>
              <w:adjustRightInd w:val="0"/>
              <w:jc w:val="center"/>
              <w:rPr>
                <w:sz w:val="20"/>
                <w:szCs w:val="20"/>
              </w:rPr>
            </w:pPr>
          </w:p>
        </w:tc>
        <w:tc>
          <w:tcPr>
            <w:tcW w:w="1134" w:type="dxa"/>
            <w:gridSpan w:val="3"/>
            <w:vMerge/>
            <w:tcBorders>
              <w:bottom w:val="single" w:sz="4" w:space="0" w:color="auto"/>
            </w:tcBorders>
            <w:shd w:val="clear" w:color="auto" w:fill="FFFFFF" w:themeFill="background1"/>
            <w:vAlign w:val="bottom"/>
          </w:tcPr>
          <w:p w14:paraId="30F0F777" w14:textId="77777777" w:rsidR="00481C89" w:rsidRPr="004F327A" w:rsidRDefault="00481C89" w:rsidP="00C13735">
            <w:pPr>
              <w:autoSpaceDE w:val="0"/>
              <w:autoSpaceDN w:val="0"/>
              <w:adjustRightInd w:val="0"/>
              <w:jc w:val="center"/>
              <w:rPr>
                <w:sz w:val="20"/>
                <w:szCs w:val="20"/>
              </w:rPr>
            </w:pPr>
          </w:p>
        </w:tc>
        <w:tc>
          <w:tcPr>
            <w:tcW w:w="850" w:type="dxa"/>
            <w:gridSpan w:val="3"/>
            <w:tcBorders>
              <w:bottom w:val="single" w:sz="4" w:space="0" w:color="auto"/>
            </w:tcBorders>
            <w:shd w:val="clear" w:color="auto" w:fill="FFFFFF" w:themeFill="background1"/>
            <w:vAlign w:val="bottom"/>
          </w:tcPr>
          <w:p w14:paraId="27525FBB" w14:textId="77777777" w:rsidR="00481C89" w:rsidRPr="004F327A" w:rsidRDefault="00481C89" w:rsidP="00C13735">
            <w:pPr>
              <w:autoSpaceDE w:val="0"/>
              <w:autoSpaceDN w:val="0"/>
              <w:adjustRightInd w:val="0"/>
              <w:ind w:left="60" w:right="60"/>
              <w:jc w:val="right"/>
              <w:rPr>
                <w:sz w:val="20"/>
                <w:szCs w:val="20"/>
              </w:rPr>
            </w:pPr>
            <w:r w:rsidRPr="004F327A">
              <w:rPr>
                <w:sz w:val="20"/>
                <w:szCs w:val="20"/>
              </w:rPr>
              <w:t>R Square Change</w:t>
            </w:r>
          </w:p>
        </w:tc>
        <w:tc>
          <w:tcPr>
            <w:tcW w:w="851" w:type="dxa"/>
            <w:gridSpan w:val="3"/>
            <w:tcBorders>
              <w:bottom w:val="single" w:sz="4" w:space="0" w:color="auto"/>
            </w:tcBorders>
            <w:shd w:val="clear" w:color="auto" w:fill="FFFFFF" w:themeFill="background1"/>
            <w:vAlign w:val="bottom"/>
          </w:tcPr>
          <w:p w14:paraId="1E2F580F" w14:textId="77777777" w:rsidR="00481C89" w:rsidRPr="004F327A" w:rsidRDefault="00481C89" w:rsidP="00C13735">
            <w:pPr>
              <w:autoSpaceDE w:val="0"/>
              <w:autoSpaceDN w:val="0"/>
              <w:adjustRightInd w:val="0"/>
              <w:ind w:left="60" w:right="60"/>
              <w:jc w:val="right"/>
              <w:rPr>
                <w:sz w:val="20"/>
                <w:szCs w:val="20"/>
              </w:rPr>
            </w:pPr>
            <w:r w:rsidRPr="004F327A">
              <w:rPr>
                <w:sz w:val="20"/>
                <w:szCs w:val="20"/>
              </w:rPr>
              <w:t>F Change</w:t>
            </w:r>
          </w:p>
        </w:tc>
        <w:tc>
          <w:tcPr>
            <w:tcW w:w="465" w:type="dxa"/>
            <w:gridSpan w:val="2"/>
            <w:tcBorders>
              <w:bottom w:val="single" w:sz="4" w:space="0" w:color="auto"/>
            </w:tcBorders>
            <w:shd w:val="clear" w:color="auto" w:fill="FFFFFF" w:themeFill="background1"/>
            <w:vAlign w:val="bottom"/>
          </w:tcPr>
          <w:p w14:paraId="19520A19" w14:textId="77777777" w:rsidR="00481C89" w:rsidRPr="00EF7885" w:rsidRDefault="00481C89" w:rsidP="00C13735">
            <w:pPr>
              <w:autoSpaceDE w:val="0"/>
              <w:autoSpaceDN w:val="0"/>
              <w:adjustRightInd w:val="0"/>
              <w:ind w:left="60" w:right="60"/>
              <w:jc w:val="right"/>
              <w:rPr>
                <w:sz w:val="20"/>
                <w:szCs w:val="20"/>
              </w:rPr>
            </w:pPr>
            <w:r w:rsidRPr="00EF7885">
              <w:rPr>
                <w:sz w:val="20"/>
                <w:szCs w:val="20"/>
              </w:rPr>
              <w:t>df1</w:t>
            </w:r>
          </w:p>
        </w:tc>
        <w:tc>
          <w:tcPr>
            <w:tcW w:w="527" w:type="dxa"/>
            <w:gridSpan w:val="2"/>
            <w:tcBorders>
              <w:bottom w:val="single" w:sz="4" w:space="0" w:color="auto"/>
            </w:tcBorders>
            <w:shd w:val="clear" w:color="auto" w:fill="FFFFFF" w:themeFill="background1"/>
            <w:vAlign w:val="bottom"/>
          </w:tcPr>
          <w:p w14:paraId="7B5A21F7" w14:textId="77777777" w:rsidR="00481C89" w:rsidRPr="00EF7885" w:rsidRDefault="00481C89" w:rsidP="00C13735">
            <w:pPr>
              <w:autoSpaceDE w:val="0"/>
              <w:autoSpaceDN w:val="0"/>
              <w:adjustRightInd w:val="0"/>
              <w:ind w:left="60" w:right="60"/>
              <w:jc w:val="right"/>
              <w:rPr>
                <w:sz w:val="20"/>
                <w:szCs w:val="20"/>
              </w:rPr>
            </w:pPr>
            <w:r w:rsidRPr="00EF7885">
              <w:rPr>
                <w:sz w:val="20"/>
                <w:szCs w:val="20"/>
              </w:rPr>
              <w:t>df2</w:t>
            </w:r>
          </w:p>
        </w:tc>
        <w:tc>
          <w:tcPr>
            <w:tcW w:w="1134" w:type="dxa"/>
            <w:gridSpan w:val="4"/>
            <w:tcBorders>
              <w:bottom w:val="single" w:sz="4" w:space="0" w:color="auto"/>
            </w:tcBorders>
            <w:shd w:val="clear" w:color="auto" w:fill="FFFFFF" w:themeFill="background1"/>
            <w:vAlign w:val="bottom"/>
          </w:tcPr>
          <w:p w14:paraId="4BD60C79" w14:textId="77777777" w:rsidR="00481C89" w:rsidRPr="00EF7885" w:rsidRDefault="00481C89" w:rsidP="00C13735">
            <w:pPr>
              <w:autoSpaceDE w:val="0"/>
              <w:autoSpaceDN w:val="0"/>
              <w:adjustRightInd w:val="0"/>
              <w:ind w:left="60" w:right="60"/>
              <w:jc w:val="right"/>
              <w:rPr>
                <w:sz w:val="20"/>
                <w:szCs w:val="20"/>
              </w:rPr>
            </w:pPr>
            <w:r w:rsidRPr="00EF7885">
              <w:rPr>
                <w:sz w:val="20"/>
                <w:szCs w:val="20"/>
              </w:rPr>
              <w:t>Sig. F Change</w:t>
            </w:r>
          </w:p>
        </w:tc>
      </w:tr>
      <w:tr w:rsidR="00481C89" w:rsidRPr="00EF7885" w14:paraId="6DD54788" w14:textId="77777777" w:rsidTr="00A16E0D">
        <w:trPr>
          <w:cantSplit/>
          <w:trHeight w:val="281"/>
        </w:trPr>
        <w:tc>
          <w:tcPr>
            <w:tcW w:w="1276" w:type="dxa"/>
            <w:gridSpan w:val="3"/>
            <w:tcBorders>
              <w:top w:val="single" w:sz="4" w:space="0" w:color="auto"/>
            </w:tcBorders>
            <w:shd w:val="clear" w:color="auto" w:fill="FFFFFF" w:themeFill="background1"/>
            <w:vAlign w:val="center"/>
          </w:tcPr>
          <w:p w14:paraId="133B4E90" w14:textId="77777777" w:rsidR="00481C89" w:rsidRPr="00EF7885" w:rsidRDefault="00481C89" w:rsidP="00C13735">
            <w:pPr>
              <w:autoSpaceDE w:val="0"/>
              <w:autoSpaceDN w:val="0"/>
              <w:adjustRightInd w:val="0"/>
              <w:ind w:left="60" w:right="60"/>
              <w:rPr>
                <w:sz w:val="20"/>
                <w:szCs w:val="20"/>
              </w:rPr>
            </w:pPr>
            <w:r w:rsidRPr="00EF7885">
              <w:rPr>
                <w:sz w:val="20"/>
                <w:szCs w:val="20"/>
              </w:rPr>
              <w:t>1 (TV)</w:t>
            </w:r>
          </w:p>
        </w:tc>
        <w:tc>
          <w:tcPr>
            <w:tcW w:w="562" w:type="dxa"/>
            <w:tcBorders>
              <w:top w:val="single" w:sz="4" w:space="0" w:color="auto"/>
            </w:tcBorders>
            <w:shd w:val="clear" w:color="auto" w:fill="FFFFFF" w:themeFill="background1"/>
            <w:vAlign w:val="center"/>
          </w:tcPr>
          <w:p w14:paraId="6541A162" w14:textId="77777777" w:rsidR="00481C89" w:rsidRPr="004F327A" w:rsidRDefault="0049758C" w:rsidP="00C13735">
            <w:pPr>
              <w:autoSpaceDE w:val="0"/>
              <w:autoSpaceDN w:val="0"/>
              <w:adjustRightInd w:val="0"/>
              <w:ind w:left="60" w:right="60"/>
              <w:jc w:val="center"/>
              <w:rPr>
                <w:sz w:val="20"/>
                <w:szCs w:val="20"/>
              </w:rPr>
            </w:pPr>
            <w:r w:rsidRPr="004F327A">
              <w:rPr>
                <w:sz w:val="20"/>
                <w:szCs w:val="20"/>
              </w:rPr>
              <w:t>.978</w:t>
            </w:r>
          </w:p>
        </w:tc>
        <w:tc>
          <w:tcPr>
            <w:tcW w:w="850" w:type="dxa"/>
            <w:gridSpan w:val="3"/>
            <w:tcBorders>
              <w:top w:val="single" w:sz="4" w:space="0" w:color="auto"/>
            </w:tcBorders>
            <w:shd w:val="clear" w:color="auto" w:fill="FFFFFF" w:themeFill="background1"/>
            <w:vAlign w:val="center"/>
          </w:tcPr>
          <w:p w14:paraId="21D919D9" w14:textId="77777777" w:rsidR="00481C89" w:rsidRPr="004F327A" w:rsidRDefault="0049758C" w:rsidP="00C13735">
            <w:pPr>
              <w:autoSpaceDE w:val="0"/>
              <w:autoSpaceDN w:val="0"/>
              <w:adjustRightInd w:val="0"/>
              <w:ind w:left="60" w:right="60"/>
              <w:jc w:val="center"/>
              <w:rPr>
                <w:sz w:val="20"/>
                <w:szCs w:val="20"/>
              </w:rPr>
            </w:pPr>
            <w:r w:rsidRPr="004F327A">
              <w:rPr>
                <w:sz w:val="20"/>
                <w:szCs w:val="20"/>
              </w:rPr>
              <w:t>.95</w:t>
            </w:r>
            <w:r w:rsidR="00481C89" w:rsidRPr="004F327A">
              <w:rPr>
                <w:sz w:val="20"/>
                <w:szCs w:val="20"/>
              </w:rPr>
              <w:t>7</w:t>
            </w:r>
          </w:p>
        </w:tc>
        <w:tc>
          <w:tcPr>
            <w:tcW w:w="856" w:type="dxa"/>
            <w:gridSpan w:val="3"/>
            <w:tcBorders>
              <w:top w:val="single" w:sz="4" w:space="0" w:color="auto"/>
            </w:tcBorders>
            <w:shd w:val="clear" w:color="auto" w:fill="FFFFFF" w:themeFill="background1"/>
            <w:vAlign w:val="center"/>
          </w:tcPr>
          <w:p w14:paraId="20C16D3B"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.012</w:t>
            </w:r>
          </w:p>
        </w:tc>
        <w:tc>
          <w:tcPr>
            <w:tcW w:w="1134" w:type="dxa"/>
            <w:gridSpan w:val="3"/>
            <w:tcBorders>
              <w:top w:val="single" w:sz="4" w:space="0" w:color="auto"/>
            </w:tcBorders>
            <w:shd w:val="clear" w:color="auto" w:fill="FFFFFF" w:themeFill="background1"/>
            <w:vAlign w:val="center"/>
          </w:tcPr>
          <w:p w14:paraId="37882A47"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.017</w:t>
            </w:r>
          </w:p>
        </w:tc>
        <w:tc>
          <w:tcPr>
            <w:tcW w:w="850" w:type="dxa"/>
            <w:gridSpan w:val="3"/>
            <w:tcBorders>
              <w:top w:val="single" w:sz="4" w:space="0" w:color="auto"/>
            </w:tcBorders>
            <w:shd w:val="clear" w:color="auto" w:fill="FFFFFF" w:themeFill="background1"/>
          </w:tcPr>
          <w:p w14:paraId="7DCAC852" w14:textId="77777777" w:rsidR="00481C89" w:rsidRPr="004F327A" w:rsidRDefault="005710F0" w:rsidP="00C13735">
            <w:pPr>
              <w:autoSpaceDE w:val="0"/>
              <w:autoSpaceDN w:val="0"/>
              <w:adjustRightInd w:val="0"/>
              <w:ind w:left="60" w:right="60"/>
              <w:jc w:val="right"/>
              <w:rPr>
                <w:color w:val="000000"/>
                <w:sz w:val="20"/>
                <w:szCs w:val="20"/>
              </w:rPr>
            </w:pPr>
            <w:r w:rsidRPr="004F327A">
              <w:rPr>
                <w:color w:val="000000"/>
                <w:sz w:val="20"/>
                <w:szCs w:val="20"/>
              </w:rPr>
              <w:t>.198</w:t>
            </w:r>
          </w:p>
        </w:tc>
        <w:tc>
          <w:tcPr>
            <w:tcW w:w="851" w:type="dxa"/>
            <w:gridSpan w:val="3"/>
            <w:tcBorders>
              <w:top w:val="single" w:sz="4" w:space="0" w:color="auto"/>
            </w:tcBorders>
            <w:shd w:val="clear" w:color="auto" w:fill="FFFFFF" w:themeFill="background1"/>
          </w:tcPr>
          <w:p w14:paraId="6773EC85" w14:textId="77777777" w:rsidR="00481C89" w:rsidRPr="004F327A" w:rsidRDefault="005710F0" w:rsidP="00C13735">
            <w:pPr>
              <w:autoSpaceDE w:val="0"/>
              <w:autoSpaceDN w:val="0"/>
              <w:adjustRightInd w:val="0"/>
              <w:ind w:left="60" w:right="60"/>
              <w:jc w:val="right"/>
              <w:rPr>
                <w:color w:val="000000"/>
                <w:sz w:val="20"/>
                <w:szCs w:val="20"/>
              </w:rPr>
            </w:pPr>
            <w:r w:rsidRPr="004F327A">
              <w:rPr>
                <w:color w:val="000000"/>
                <w:sz w:val="20"/>
                <w:szCs w:val="20"/>
              </w:rPr>
              <w:t>9.541</w:t>
            </w:r>
          </w:p>
        </w:tc>
        <w:tc>
          <w:tcPr>
            <w:tcW w:w="465" w:type="dxa"/>
            <w:gridSpan w:val="2"/>
            <w:tcBorders>
              <w:top w:val="single" w:sz="4" w:space="0" w:color="auto"/>
            </w:tcBorders>
            <w:shd w:val="clear" w:color="auto" w:fill="FFFFFF" w:themeFill="background1"/>
          </w:tcPr>
          <w:p w14:paraId="65459889" w14:textId="77777777" w:rsidR="00481C89" w:rsidRPr="00EF7885" w:rsidRDefault="005710F0" w:rsidP="00C13735">
            <w:pPr>
              <w:autoSpaceDE w:val="0"/>
              <w:autoSpaceDN w:val="0"/>
              <w:adjustRightInd w:val="0"/>
              <w:ind w:left="60" w:right="60"/>
              <w:jc w:val="right"/>
              <w:rPr>
                <w:color w:val="000000"/>
                <w:sz w:val="20"/>
                <w:szCs w:val="20"/>
              </w:rPr>
            </w:pPr>
            <w:r w:rsidRPr="00EF7885">
              <w:rPr>
                <w:color w:val="000000"/>
                <w:sz w:val="20"/>
                <w:szCs w:val="20"/>
              </w:rPr>
              <w:t>10</w:t>
            </w:r>
          </w:p>
        </w:tc>
        <w:tc>
          <w:tcPr>
            <w:tcW w:w="527" w:type="dxa"/>
            <w:gridSpan w:val="2"/>
            <w:tcBorders>
              <w:top w:val="single" w:sz="4" w:space="0" w:color="auto"/>
            </w:tcBorders>
            <w:shd w:val="clear" w:color="auto" w:fill="FFFFFF" w:themeFill="background1"/>
          </w:tcPr>
          <w:p w14:paraId="39F9A107" w14:textId="77777777" w:rsidR="00481C89" w:rsidRPr="00EF7885" w:rsidRDefault="00B467CD" w:rsidP="00C13735">
            <w:pPr>
              <w:autoSpaceDE w:val="0"/>
              <w:autoSpaceDN w:val="0"/>
              <w:adjustRightInd w:val="0"/>
              <w:ind w:left="60" w:right="60"/>
              <w:jc w:val="right"/>
              <w:rPr>
                <w:color w:val="000000"/>
                <w:sz w:val="20"/>
                <w:szCs w:val="20"/>
              </w:rPr>
            </w:pPr>
            <w:r w:rsidRPr="00EF7885">
              <w:rPr>
                <w:color w:val="000000"/>
                <w:sz w:val="20"/>
                <w:szCs w:val="20"/>
              </w:rPr>
              <w:t>373</w:t>
            </w:r>
          </w:p>
        </w:tc>
        <w:tc>
          <w:tcPr>
            <w:tcW w:w="1134" w:type="dxa"/>
            <w:gridSpan w:val="4"/>
            <w:tcBorders>
              <w:top w:val="single" w:sz="4" w:space="0" w:color="auto"/>
            </w:tcBorders>
            <w:shd w:val="clear" w:color="auto" w:fill="FFFFFF" w:themeFill="background1"/>
            <w:vAlign w:val="bottom"/>
          </w:tcPr>
          <w:p w14:paraId="38A35A8B" w14:textId="77777777" w:rsidR="00481C89" w:rsidRPr="00EF7885" w:rsidRDefault="00CC233B" w:rsidP="00C13735">
            <w:pPr>
              <w:autoSpaceDE w:val="0"/>
              <w:autoSpaceDN w:val="0"/>
              <w:adjustRightInd w:val="0"/>
              <w:ind w:left="60" w:right="60"/>
              <w:jc w:val="center"/>
              <w:rPr>
                <w:color w:val="000000"/>
                <w:sz w:val="20"/>
                <w:szCs w:val="20"/>
              </w:rPr>
            </w:pPr>
            <w:r w:rsidRPr="00EF7885">
              <w:rPr>
                <w:color w:val="000000"/>
                <w:sz w:val="20"/>
                <w:szCs w:val="20"/>
              </w:rPr>
              <w:t>.003</w:t>
            </w:r>
          </w:p>
        </w:tc>
      </w:tr>
      <w:tr w:rsidR="00481C89" w:rsidRPr="00EF7885" w14:paraId="3743617B" w14:textId="77777777" w:rsidTr="00A16E0D">
        <w:trPr>
          <w:cantSplit/>
        </w:trPr>
        <w:tc>
          <w:tcPr>
            <w:tcW w:w="1276" w:type="dxa"/>
            <w:gridSpan w:val="3"/>
            <w:shd w:val="clear" w:color="auto" w:fill="FFFFFF" w:themeFill="background1"/>
            <w:vAlign w:val="center"/>
          </w:tcPr>
          <w:p w14:paraId="2A261FB9" w14:textId="77777777" w:rsidR="00481C89" w:rsidRPr="00EF7885" w:rsidRDefault="00481C89" w:rsidP="00C13735">
            <w:pPr>
              <w:autoSpaceDE w:val="0"/>
              <w:autoSpaceDN w:val="0"/>
              <w:adjustRightInd w:val="0"/>
              <w:ind w:left="60" w:right="60"/>
              <w:rPr>
                <w:sz w:val="20"/>
                <w:szCs w:val="20"/>
              </w:rPr>
            </w:pPr>
            <w:r w:rsidRPr="00EF7885">
              <w:rPr>
                <w:sz w:val="20"/>
                <w:szCs w:val="20"/>
              </w:rPr>
              <w:t>2 (Radio)</w:t>
            </w:r>
          </w:p>
        </w:tc>
        <w:tc>
          <w:tcPr>
            <w:tcW w:w="562" w:type="dxa"/>
            <w:shd w:val="clear" w:color="auto" w:fill="FFFFFF" w:themeFill="background1"/>
            <w:vAlign w:val="center"/>
          </w:tcPr>
          <w:p w14:paraId="139BC4AA" w14:textId="77777777" w:rsidR="00481C89" w:rsidRPr="004F327A" w:rsidRDefault="0049758C" w:rsidP="00C13735">
            <w:pPr>
              <w:autoSpaceDE w:val="0"/>
              <w:autoSpaceDN w:val="0"/>
              <w:adjustRightInd w:val="0"/>
              <w:ind w:left="60" w:right="60"/>
              <w:jc w:val="center"/>
              <w:rPr>
                <w:sz w:val="20"/>
                <w:szCs w:val="20"/>
              </w:rPr>
            </w:pPr>
            <w:r w:rsidRPr="004F327A">
              <w:rPr>
                <w:sz w:val="20"/>
                <w:szCs w:val="20"/>
              </w:rPr>
              <w:t>.897</w:t>
            </w:r>
          </w:p>
        </w:tc>
        <w:tc>
          <w:tcPr>
            <w:tcW w:w="850" w:type="dxa"/>
            <w:gridSpan w:val="3"/>
            <w:shd w:val="clear" w:color="auto" w:fill="FFFFFF" w:themeFill="background1"/>
            <w:vAlign w:val="center"/>
          </w:tcPr>
          <w:p w14:paraId="59D47A09" w14:textId="77777777" w:rsidR="00481C89" w:rsidRPr="004F327A" w:rsidRDefault="0049758C" w:rsidP="00C13735">
            <w:pPr>
              <w:autoSpaceDE w:val="0"/>
              <w:autoSpaceDN w:val="0"/>
              <w:adjustRightInd w:val="0"/>
              <w:ind w:left="60" w:right="60"/>
              <w:jc w:val="center"/>
              <w:rPr>
                <w:sz w:val="20"/>
                <w:szCs w:val="20"/>
              </w:rPr>
            </w:pPr>
            <w:r w:rsidRPr="004F327A">
              <w:rPr>
                <w:sz w:val="20"/>
                <w:szCs w:val="20"/>
              </w:rPr>
              <w:t>.80</w:t>
            </w:r>
            <w:r w:rsidR="00481C89" w:rsidRPr="004F327A">
              <w:rPr>
                <w:sz w:val="20"/>
                <w:szCs w:val="20"/>
              </w:rPr>
              <w:t>5</w:t>
            </w:r>
          </w:p>
        </w:tc>
        <w:tc>
          <w:tcPr>
            <w:tcW w:w="856" w:type="dxa"/>
            <w:gridSpan w:val="3"/>
            <w:shd w:val="clear" w:color="auto" w:fill="FFFFFF" w:themeFill="background1"/>
            <w:vAlign w:val="center"/>
          </w:tcPr>
          <w:p w14:paraId="475A81A9"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.034</w:t>
            </w:r>
          </w:p>
        </w:tc>
        <w:tc>
          <w:tcPr>
            <w:tcW w:w="1134" w:type="dxa"/>
            <w:gridSpan w:val="3"/>
            <w:shd w:val="clear" w:color="auto" w:fill="FFFFFF" w:themeFill="background1"/>
            <w:vAlign w:val="center"/>
          </w:tcPr>
          <w:p w14:paraId="762D1ACA"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.012</w:t>
            </w:r>
          </w:p>
        </w:tc>
        <w:tc>
          <w:tcPr>
            <w:tcW w:w="850" w:type="dxa"/>
            <w:gridSpan w:val="3"/>
            <w:shd w:val="clear" w:color="auto" w:fill="FFFFFF" w:themeFill="background1"/>
          </w:tcPr>
          <w:p w14:paraId="3B69B4E3" w14:textId="77777777" w:rsidR="00481C89" w:rsidRPr="004F327A" w:rsidRDefault="005710F0" w:rsidP="00C13735">
            <w:pPr>
              <w:autoSpaceDE w:val="0"/>
              <w:autoSpaceDN w:val="0"/>
              <w:adjustRightInd w:val="0"/>
              <w:ind w:left="60" w:right="60"/>
              <w:jc w:val="right"/>
              <w:rPr>
                <w:color w:val="000000"/>
                <w:sz w:val="20"/>
                <w:szCs w:val="20"/>
              </w:rPr>
            </w:pPr>
            <w:r w:rsidRPr="004F327A">
              <w:rPr>
                <w:color w:val="000000"/>
                <w:sz w:val="20"/>
                <w:szCs w:val="20"/>
              </w:rPr>
              <w:t>.21</w:t>
            </w:r>
            <w:r w:rsidR="00481C89" w:rsidRPr="004F327A">
              <w:rPr>
                <w:color w:val="000000"/>
                <w:sz w:val="20"/>
                <w:szCs w:val="20"/>
              </w:rPr>
              <w:t>6</w:t>
            </w:r>
          </w:p>
        </w:tc>
        <w:tc>
          <w:tcPr>
            <w:tcW w:w="851" w:type="dxa"/>
            <w:gridSpan w:val="3"/>
            <w:shd w:val="clear" w:color="auto" w:fill="FFFFFF" w:themeFill="background1"/>
          </w:tcPr>
          <w:p w14:paraId="614D4BE5" w14:textId="77777777" w:rsidR="00481C89" w:rsidRPr="004F327A" w:rsidRDefault="005710F0" w:rsidP="00C13735">
            <w:pPr>
              <w:autoSpaceDE w:val="0"/>
              <w:autoSpaceDN w:val="0"/>
              <w:adjustRightInd w:val="0"/>
              <w:ind w:left="60" w:right="60"/>
              <w:jc w:val="right"/>
              <w:rPr>
                <w:color w:val="000000"/>
                <w:sz w:val="20"/>
                <w:szCs w:val="20"/>
              </w:rPr>
            </w:pPr>
            <w:r w:rsidRPr="004F327A">
              <w:rPr>
                <w:color w:val="000000"/>
                <w:sz w:val="20"/>
                <w:szCs w:val="20"/>
              </w:rPr>
              <w:t>7.91</w:t>
            </w:r>
            <w:r w:rsidR="00481C89" w:rsidRPr="004F327A">
              <w:rPr>
                <w:color w:val="000000"/>
                <w:sz w:val="20"/>
                <w:szCs w:val="20"/>
              </w:rPr>
              <w:t>4</w:t>
            </w:r>
          </w:p>
        </w:tc>
        <w:tc>
          <w:tcPr>
            <w:tcW w:w="465" w:type="dxa"/>
            <w:gridSpan w:val="2"/>
            <w:shd w:val="clear" w:color="auto" w:fill="FFFFFF" w:themeFill="background1"/>
          </w:tcPr>
          <w:p w14:paraId="6D656B74" w14:textId="77777777" w:rsidR="00481C89" w:rsidRPr="00EF7885" w:rsidRDefault="00B467CD" w:rsidP="00C13735">
            <w:pPr>
              <w:autoSpaceDE w:val="0"/>
              <w:autoSpaceDN w:val="0"/>
              <w:adjustRightInd w:val="0"/>
              <w:ind w:left="60" w:right="60"/>
              <w:jc w:val="right"/>
              <w:rPr>
                <w:color w:val="000000"/>
                <w:sz w:val="20"/>
                <w:szCs w:val="20"/>
              </w:rPr>
            </w:pPr>
            <w:r w:rsidRPr="00EF7885">
              <w:rPr>
                <w:color w:val="000000"/>
                <w:sz w:val="20"/>
                <w:szCs w:val="20"/>
              </w:rPr>
              <w:t>13</w:t>
            </w:r>
          </w:p>
        </w:tc>
        <w:tc>
          <w:tcPr>
            <w:tcW w:w="527" w:type="dxa"/>
            <w:gridSpan w:val="2"/>
            <w:shd w:val="clear" w:color="auto" w:fill="FFFFFF" w:themeFill="background1"/>
          </w:tcPr>
          <w:p w14:paraId="66D8241E" w14:textId="77777777" w:rsidR="00481C89" w:rsidRPr="00EF7885" w:rsidRDefault="00B467CD" w:rsidP="00C13735">
            <w:pPr>
              <w:autoSpaceDE w:val="0"/>
              <w:autoSpaceDN w:val="0"/>
              <w:adjustRightInd w:val="0"/>
              <w:ind w:left="60" w:right="60"/>
              <w:jc w:val="right"/>
              <w:rPr>
                <w:color w:val="000000"/>
                <w:sz w:val="20"/>
                <w:szCs w:val="20"/>
              </w:rPr>
            </w:pPr>
            <w:r w:rsidRPr="00EF7885">
              <w:rPr>
                <w:color w:val="000000"/>
                <w:sz w:val="20"/>
                <w:szCs w:val="20"/>
              </w:rPr>
              <w:t>370</w:t>
            </w:r>
          </w:p>
        </w:tc>
        <w:tc>
          <w:tcPr>
            <w:tcW w:w="1134" w:type="dxa"/>
            <w:gridSpan w:val="4"/>
            <w:shd w:val="clear" w:color="auto" w:fill="FFFFFF" w:themeFill="background1"/>
            <w:vAlign w:val="bottom"/>
          </w:tcPr>
          <w:p w14:paraId="0CEE9128" w14:textId="77777777" w:rsidR="00481C89" w:rsidRPr="00EF7885" w:rsidRDefault="00CC233B" w:rsidP="00C13735">
            <w:pPr>
              <w:autoSpaceDE w:val="0"/>
              <w:autoSpaceDN w:val="0"/>
              <w:adjustRightInd w:val="0"/>
              <w:ind w:left="60" w:right="60"/>
              <w:jc w:val="center"/>
              <w:rPr>
                <w:color w:val="000000"/>
                <w:sz w:val="20"/>
                <w:szCs w:val="20"/>
              </w:rPr>
            </w:pPr>
            <w:r w:rsidRPr="00EF7885">
              <w:rPr>
                <w:color w:val="000000"/>
                <w:sz w:val="20"/>
                <w:szCs w:val="20"/>
              </w:rPr>
              <w:t>.011</w:t>
            </w:r>
          </w:p>
        </w:tc>
      </w:tr>
      <w:tr w:rsidR="00481C89" w:rsidRPr="00EF7885" w14:paraId="278CDECC" w14:textId="77777777" w:rsidTr="00A16E0D">
        <w:trPr>
          <w:cantSplit/>
        </w:trPr>
        <w:tc>
          <w:tcPr>
            <w:tcW w:w="1276" w:type="dxa"/>
            <w:gridSpan w:val="3"/>
            <w:tcBorders>
              <w:bottom w:val="single" w:sz="4" w:space="0" w:color="auto"/>
            </w:tcBorders>
            <w:shd w:val="clear" w:color="auto" w:fill="FFFFFF" w:themeFill="background1"/>
            <w:vAlign w:val="center"/>
          </w:tcPr>
          <w:p w14:paraId="2EFF7D22" w14:textId="77777777" w:rsidR="00481C89" w:rsidRPr="00EF7885" w:rsidRDefault="00481C89" w:rsidP="00C13735">
            <w:pPr>
              <w:autoSpaceDE w:val="0"/>
              <w:autoSpaceDN w:val="0"/>
              <w:adjustRightInd w:val="0"/>
              <w:ind w:left="60" w:right="60"/>
              <w:rPr>
                <w:sz w:val="20"/>
                <w:szCs w:val="20"/>
              </w:rPr>
            </w:pPr>
            <w:r w:rsidRPr="00EF7885">
              <w:rPr>
                <w:sz w:val="20"/>
                <w:szCs w:val="20"/>
              </w:rPr>
              <w:t>3 (Newspaper)</w:t>
            </w:r>
          </w:p>
        </w:tc>
        <w:tc>
          <w:tcPr>
            <w:tcW w:w="562" w:type="dxa"/>
            <w:tcBorders>
              <w:bottom w:val="single" w:sz="4" w:space="0" w:color="auto"/>
            </w:tcBorders>
            <w:shd w:val="clear" w:color="auto" w:fill="FFFFFF" w:themeFill="background1"/>
            <w:vAlign w:val="center"/>
          </w:tcPr>
          <w:p w14:paraId="1A7045D7" w14:textId="77777777" w:rsidR="00481C89" w:rsidRPr="004F327A" w:rsidRDefault="0049758C" w:rsidP="00C13735">
            <w:pPr>
              <w:autoSpaceDE w:val="0"/>
              <w:autoSpaceDN w:val="0"/>
              <w:adjustRightInd w:val="0"/>
              <w:ind w:left="60" w:right="60"/>
              <w:jc w:val="center"/>
              <w:rPr>
                <w:sz w:val="20"/>
                <w:szCs w:val="20"/>
              </w:rPr>
            </w:pPr>
            <w:r w:rsidRPr="004F327A">
              <w:rPr>
                <w:sz w:val="20"/>
                <w:szCs w:val="20"/>
              </w:rPr>
              <w:t>.729</w:t>
            </w:r>
          </w:p>
        </w:tc>
        <w:tc>
          <w:tcPr>
            <w:tcW w:w="850" w:type="dxa"/>
            <w:gridSpan w:val="3"/>
            <w:tcBorders>
              <w:bottom w:val="single" w:sz="4" w:space="0" w:color="auto"/>
            </w:tcBorders>
            <w:shd w:val="clear" w:color="auto" w:fill="FFFFFF" w:themeFill="background1"/>
            <w:vAlign w:val="center"/>
          </w:tcPr>
          <w:p w14:paraId="6033FD54" w14:textId="77777777" w:rsidR="00481C89" w:rsidRPr="004F327A" w:rsidRDefault="0049758C" w:rsidP="00C13735">
            <w:pPr>
              <w:autoSpaceDE w:val="0"/>
              <w:autoSpaceDN w:val="0"/>
              <w:adjustRightInd w:val="0"/>
              <w:ind w:left="60" w:right="60"/>
              <w:jc w:val="center"/>
              <w:rPr>
                <w:sz w:val="20"/>
                <w:szCs w:val="20"/>
              </w:rPr>
            </w:pPr>
            <w:r w:rsidRPr="004F327A">
              <w:rPr>
                <w:sz w:val="20"/>
                <w:szCs w:val="20"/>
              </w:rPr>
              <w:t>.53</w:t>
            </w:r>
            <w:r w:rsidR="00481C89" w:rsidRPr="004F327A">
              <w:rPr>
                <w:sz w:val="20"/>
                <w:szCs w:val="20"/>
              </w:rPr>
              <w:t>2</w:t>
            </w:r>
          </w:p>
        </w:tc>
        <w:tc>
          <w:tcPr>
            <w:tcW w:w="856" w:type="dxa"/>
            <w:gridSpan w:val="3"/>
            <w:tcBorders>
              <w:bottom w:val="single" w:sz="4" w:space="0" w:color="auto"/>
            </w:tcBorders>
            <w:shd w:val="clear" w:color="auto" w:fill="FFFFFF" w:themeFill="background1"/>
            <w:vAlign w:val="center"/>
          </w:tcPr>
          <w:p w14:paraId="458A7082"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.022</w:t>
            </w:r>
          </w:p>
        </w:tc>
        <w:tc>
          <w:tcPr>
            <w:tcW w:w="1134" w:type="dxa"/>
            <w:gridSpan w:val="3"/>
            <w:tcBorders>
              <w:bottom w:val="single" w:sz="4" w:space="0" w:color="auto"/>
            </w:tcBorders>
            <w:shd w:val="clear" w:color="auto" w:fill="FFFFFF" w:themeFill="background1"/>
            <w:vAlign w:val="center"/>
          </w:tcPr>
          <w:p w14:paraId="6B0B01C4"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.092</w:t>
            </w:r>
          </w:p>
        </w:tc>
        <w:tc>
          <w:tcPr>
            <w:tcW w:w="850" w:type="dxa"/>
            <w:gridSpan w:val="3"/>
            <w:tcBorders>
              <w:bottom w:val="single" w:sz="4" w:space="0" w:color="auto"/>
            </w:tcBorders>
            <w:shd w:val="clear" w:color="auto" w:fill="FFFFFF" w:themeFill="background1"/>
          </w:tcPr>
          <w:p w14:paraId="204FB48A" w14:textId="77777777" w:rsidR="00481C89" w:rsidRPr="004F327A" w:rsidRDefault="005710F0" w:rsidP="00C13735">
            <w:pPr>
              <w:autoSpaceDE w:val="0"/>
              <w:autoSpaceDN w:val="0"/>
              <w:adjustRightInd w:val="0"/>
              <w:ind w:left="60" w:right="60"/>
              <w:jc w:val="right"/>
              <w:rPr>
                <w:color w:val="000000"/>
                <w:sz w:val="20"/>
                <w:szCs w:val="20"/>
              </w:rPr>
            </w:pPr>
            <w:r w:rsidRPr="004F327A">
              <w:rPr>
                <w:color w:val="000000"/>
                <w:sz w:val="20"/>
                <w:szCs w:val="20"/>
              </w:rPr>
              <w:t>.11</w:t>
            </w:r>
            <w:r w:rsidR="00481C89" w:rsidRPr="004F327A">
              <w:rPr>
                <w:color w:val="000000"/>
                <w:sz w:val="20"/>
                <w:szCs w:val="20"/>
              </w:rPr>
              <w:t>1</w:t>
            </w:r>
          </w:p>
        </w:tc>
        <w:tc>
          <w:tcPr>
            <w:tcW w:w="851" w:type="dxa"/>
            <w:gridSpan w:val="3"/>
            <w:tcBorders>
              <w:bottom w:val="single" w:sz="4" w:space="0" w:color="auto"/>
            </w:tcBorders>
            <w:shd w:val="clear" w:color="auto" w:fill="FFFFFF" w:themeFill="background1"/>
          </w:tcPr>
          <w:p w14:paraId="2CCDE12F" w14:textId="77777777" w:rsidR="00481C89" w:rsidRPr="004F327A" w:rsidRDefault="005710F0" w:rsidP="00C13735">
            <w:pPr>
              <w:autoSpaceDE w:val="0"/>
              <w:autoSpaceDN w:val="0"/>
              <w:adjustRightInd w:val="0"/>
              <w:ind w:left="60" w:right="60"/>
              <w:jc w:val="right"/>
              <w:rPr>
                <w:color w:val="000000"/>
                <w:sz w:val="20"/>
                <w:szCs w:val="20"/>
              </w:rPr>
            </w:pPr>
            <w:r w:rsidRPr="004F327A">
              <w:rPr>
                <w:color w:val="000000"/>
                <w:sz w:val="20"/>
                <w:szCs w:val="20"/>
              </w:rPr>
              <w:t>1.681</w:t>
            </w:r>
          </w:p>
        </w:tc>
        <w:tc>
          <w:tcPr>
            <w:tcW w:w="465" w:type="dxa"/>
            <w:gridSpan w:val="2"/>
            <w:tcBorders>
              <w:bottom w:val="single" w:sz="4" w:space="0" w:color="auto"/>
            </w:tcBorders>
            <w:shd w:val="clear" w:color="auto" w:fill="FFFFFF" w:themeFill="background1"/>
          </w:tcPr>
          <w:p w14:paraId="714493C0" w14:textId="77777777" w:rsidR="00481C89" w:rsidRPr="00EF7885" w:rsidRDefault="00B467CD" w:rsidP="00C13735">
            <w:pPr>
              <w:autoSpaceDE w:val="0"/>
              <w:autoSpaceDN w:val="0"/>
              <w:adjustRightInd w:val="0"/>
              <w:ind w:left="60" w:right="60"/>
              <w:jc w:val="right"/>
              <w:rPr>
                <w:color w:val="000000"/>
                <w:sz w:val="20"/>
                <w:szCs w:val="20"/>
              </w:rPr>
            </w:pPr>
            <w:r w:rsidRPr="00EF7885">
              <w:rPr>
                <w:color w:val="000000"/>
                <w:sz w:val="20"/>
                <w:szCs w:val="20"/>
              </w:rPr>
              <w:t>9</w:t>
            </w:r>
          </w:p>
        </w:tc>
        <w:tc>
          <w:tcPr>
            <w:tcW w:w="527" w:type="dxa"/>
            <w:gridSpan w:val="2"/>
            <w:tcBorders>
              <w:bottom w:val="single" w:sz="4" w:space="0" w:color="auto"/>
            </w:tcBorders>
            <w:shd w:val="clear" w:color="auto" w:fill="FFFFFF" w:themeFill="background1"/>
          </w:tcPr>
          <w:p w14:paraId="6EE5181F" w14:textId="77777777" w:rsidR="00481C89" w:rsidRPr="00EF7885" w:rsidRDefault="00B467CD" w:rsidP="00C13735">
            <w:pPr>
              <w:autoSpaceDE w:val="0"/>
              <w:autoSpaceDN w:val="0"/>
              <w:adjustRightInd w:val="0"/>
              <w:ind w:left="60" w:right="60"/>
              <w:jc w:val="center"/>
              <w:rPr>
                <w:color w:val="000000"/>
                <w:sz w:val="20"/>
                <w:szCs w:val="20"/>
              </w:rPr>
            </w:pPr>
            <w:r w:rsidRPr="00EF7885">
              <w:rPr>
                <w:color w:val="000000"/>
                <w:sz w:val="20"/>
                <w:szCs w:val="20"/>
              </w:rPr>
              <w:t xml:space="preserve">    374</w:t>
            </w:r>
          </w:p>
        </w:tc>
        <w:tc>
          <w:tcPr>
            <w:tcW w:w="1134" w:type="dxa"/>
            <w:gridSpan w:val="4"/>
            <w:tcBorders>
              <w:bottom w:val="single" w:sz="4" w:space="0" w:color="auto"/>
            </w:tcBorders>
            <w:shd w:val="clear" w:color="auto" w:fill="FFFFFF" w:themeFill="background1"/>
            <w:vAlign w:val="bottom"/>
          </w:tcPr>
          <w:p w14:paraId="65DB4257" w14:textId="77777777" w:rsidR="00481C89" w:rsidRPr="00EF7885" w:rsidRDefault="00CC233B" w:rsidP="00C13735">
            <w:pPr>
              <w:autoSpaceDE w:val="0"/>
              <w:autoSpaceDN w:val="0"/>
              <w:adjustRightInd w:val="0"/>
              <w:ind w:left="60" w:right="60"/>
              <w:jc w:val="center"/>
              <w:rPr>
                <w:color w:val="000000"/>
                <w:sz w:val="20"/>
                <w:szCs w:val="20"/>
              </w:rPr>
            </w:pPr>
            <w:r w:rsidRPr="00EF7885">
              <w:rPr>
                <w:color w:val="000000"/>
                <w:sz w:val="20"/>
                <w:szCs w:val="20"/>
              </w:rPr>
              <w:t>.010</w:t>
            </w:r>
          </w:p>
        </w:tc>
      </w:tr>
      <w:tr w:rsidR="00481C89" w:rsidRPr="00EF7885" w14:paraId="4142427A" w14:textId="77777777" w:rsidTr="00A16E0D">
        <w:trPr>
          <w:gridAfter w:val="1"/>
          <w:wAfter w:w="66" w:type="dxa"/>
          <w:cantSplit/>
        </w:trPr>
        <w:tc>
          <w:tcPr>
            <w:tcW w:w="8439" w:type="dxa"/>
            <w:gridSpan w:val="26"/>
            <w:tcBorders>
              <w:bottom w:val="single" w:sz="4" w:space="0" w:color="auto"/>
            </w:tcBorders>
            <w:shd w:val="clear" w:color="auto" w:fill="FFFFFF" w:themeFill="background1"/>
          </w:tcPr>
          <w:p w14:paraId="15ED076B" w14:textId="708634CD" w:rsidR="00481C89" w:rsidRPr="004F327A" w:rsidRDefault="00481C89" w:rsidP="00C13735">
            <w:pPr>
              <w:pStyle w:val="ListParagraph"/>
              <w:numPr>
                <w:ilvl w:val="0"/>
                <w:numId w:val="11"/>
              </w:numPr>
              <w:autoSpaceDE w:val="0"/>
              <w:autoSpaceDN w:val="0"/>
              <w:adjustRightInd w:val="0"/>
              <w:spacing w:after="0" w:line="240" w:lineRule="auto"/>
              <w:ind w:right="60"/>
              <w:rPr>
                <w:rFonts w:ascii="Times New Roman" w:hAnsi="Times New Roman"/>
                <w:sz w:val="20"/>
                <w:szCs w:val="20"/>
              </w:rPr>
            </w:pPr>
            <w:r w:rsidRPr="004F327A">
              <w:rPr>
                <w:rFonts w:ascii="Times New Roman" w:hAnsi="Times New Roman"/>
                <w:sz w:val="20"/>
                <w:szCs w:val="20"/>
              </w:rPr>
              <w:t xml:space="preserve">Overall significance </w:t>
            </w:r>
          </w:p>
        </w:tc>
      </w:tr>
      <w:tr w:rsidR="00481C89" w:rsidRPr="00EF7885" w14:paraId="0A35E6E9" w14:textId="77777777" w:rsidTr="00A16E0D">
        <w:trPr>
          <w:gridAfter w:val="1"/>
          <w:wAfter w:w="66" w:type="dxa"/>
          <w:cantSplit/>
        </w:trPr>
        <w:tc>
          <w:tcPr>
            <w:tcW w:w="2552" w:type="dxa"/>
            <w:gridSpan w:val="6"/>
            <w:tcBorders>
              <w:top w:val="single" w:sz="4" w:space="0" w:color="auto"/>
              <w:bottom w:val="single" w:sz="4" w:space="0" w:color="auto"/>
            </w:tcBorders>
            <w:shd w:val="clear" w:color="auto" w:fill="FFFFFF" w:themeFill="background1"/>
          </w:tcPr>
          <w:p w14:paraId="25FD1B69" w14:textId="77777777" w:rsidR="00481C89" w:rsidRPr="004F327A" w:rsidRDefault="00481C89" w:rsidP="00C13735">
            <w:pPr>
              <w:autoSpaceDE w:val="0"/>
              <w:autoSpaceDN w:val="0"/>
              <w:adjustRightInd w:val="0"/>
              <w:ind w:left="60" w:right="60"/>
              <w:rPr>
                <w:sz w:val="20"/>
                <w:szCs w:val="20"/>
              </w:rPr>
            </w:pPr>
            <w:r w:rsidRPr="004F327A">
              <w:rPr>
                <w:sz w:val="20"/>
                <w:szCs w:val="20"/>
              </w:rPr>
              <w:t>Model</w:t>
            </w:r>
          </w:p>
        </w:tc>
        <w:tc>
          <w:tcPr>
            <w:tcW w:w="1139" w:type="dxa"/>
            <w:gridSpan w:val="5"/>
            <w:tcBorders>
              <w:top w:val="single" w:sz="4" w:space="0" w:color="auto"/>
              <w:bottom w:val="single" w:sz="4" w:space="0" w:color="auto"/>
            </w:tcBorders>
            <w:shd w:val="clear" w:color="auto" w:fill="FFFFFF" w:themeFill="background1"/>
            <w:vAlign w:val="center"/>
          </w:tcPr>
          <w:p w14:paraId="7A1163DB" w14:textId="77777777" w:rsidR="00481C89" w:rsidRPr="004F327A" w:rsidRDefault="00481C89" w:rsidP="00C13735">
            <w:pPr>
              <w:autoSpaceDE w:val="0"/>
              <w:autoSpaceDN w:val="0"/>
              <w:adjustRightInd w:val="0"/>
              <w:ind w:left="60" w:right="60"/>
              <w:jc w:val="right"/>
              <w:rPr>
                <w:sz w:val="20"/>
                <w:szCs w:val="20"/>
              </w:rPr>
            </w:pPr>
            <w:r w:rsidRPr="004F327A">
              <w:rPr>
                <w:sz w:val="20"/>
                <w:szCs w:val="20"/>
              </w:rPr>
              <w:t>Sum of Squares</w:t>
            </w:r>
          </w:p>
        </w:tc>
        <w:tc>
          <w:tcPr>
            <w:tcW w:w="1159" w:type="dxa"/>
            <w:gridSpan w:val="3"/>
            <w:tcBorders>
              <w:top w:val="single" w:sz="4" w:space="0" w:color="auto"/>
              <w:bottom w:val="single" w:sz="4" w:space="0" w:color="auto"/>
            </w:tcBorders>
            <w:shd w:val="clear" w:color="auto" w:fill="FFFFFF" w:themeFill="background1"/>
          </w:tcPr>
          <w:p w14:paraId="0830CB2A"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df</w:t>
            </w:r>
          </w:p>
        </w:tc>
        <w:tc>
          <w:tcPr>
            <w:tcW w:w="1271" w:type="dxa"/>
            <w:gridSpan w:val="4"/>
            <w:tcBorders>
              <w:top w:val="single" w:sz="4" w:space="0" w:color="auto"/>
              <w:bottom w:val="single" w:sz="4" w:space="0" w:color="auto"/>
            </w:tcBorders>
            <w:shd w:val="clear" w:color="auto" w:fill="FFFFFF" w:themeFill="background1"/>
          </w:tcPr>
          <w:p w14:paraId="52EEAE73"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Mean Square</w:t>
            </w:r>
          </w:p>
        </w:tc>
        <w:tc>
          <w:tcPr>
            <w:tcW w:w="1159" w:type="dxa"/>
            <w:gridSpan w:val="4"/>
            <w:tcBorders>
              <w:top w:val="single" w:sz="4" w:space="0" w:color="auto"/>
              <w:bottom w:val="single" w:sz="4" w:space="0" w:color="auto"/>
            </w:tcBorders>
            <w:shd w:val="clear" w:color="auto" w:fill="FFFFFF" w:themeFill="background1"/>
          </w:tcPr>
          <w:p w14:paraId="29A7415A" w14:textId="77777777" w:rsidR="00481C89" w:rsidRPr="00EF7885" w:rsidRDefault="00481C89" w:rsidP="00C13735">
            <w:pPr>
              <w:autoSpaceDE w:val="0"/>
              <w:autoSpaceDN w:val="0"/>
              <w:adjustRightInd w:val="0"/>
              <w:ind w:left="60" w:right="60"/>
              <w:jc w:val="center"/>
              <w:rPr>
                <w:sz w:val="20"/>
                <w:szCs w:val="20"/>
              </w:rPr>
            </w:pPr>
            <w:r w:rsidRPr="00EF7885">
              <w:rPr>
                <w:sz w:val="20"/>
                <w:szCs w:val="20"/>
              </w:rPr>
              <w:t>F</w:t>
            </w:r>
          </w:p>
        </w:tc>
        <w:tc>
          <w:tcPr>
            <w:tcW w:w="1159" w:type="dxa"/>
            <w:gridSpan w:val="4"/>
            <w:tcBorders>
              <w:top w:val="single" w:sz="4" w:space="0" w:color="auto"/>
              <w:bottom w:val="single" w:sz="4" w:space="0" w:color="auto"/>
            </w:tcBorders>
            <w:shd w:val="clear" w:color="auto" w:fill="FFFFFF" w:themeFill="background1"/>
          </w:tcPr>
          <w:p w14:paraId="1082EFCB" w14:textId="77777777" w:rsidR="00481C89" w:rsidRPr="00EF7885" w:rsidRDefault="00481C89" w:rsidP="00C13735">
            <w:pPr>
              <w:autoSpaceDE w:val="0"/>
              <w:autoSpaceDN w:val="0"/>
              <w:adjustRightInd w:val="0"/>
              <w:ind w:left="60" w:right="60"/>
              <w:jc w:val="center"/>
              <w:rPr>
                <w:sz w:val="20"/>
                <w:szCs w:val="20"/>
              </w:rPr>
            </w:pPr>
            <w:r w:rsidRPr="00EF7885">
              <w:rPr>
                <w:sz w:val="20"/>
                <w:szCs w:val="20"/>
              </w:rPr>
              <w:t>Sig.</w:t>
            </w:r>
          </w:p>
        </w:tc>
      </w:tr>
      <w:tr w:rsidR="00481C89" w:rsidRPr="00EF7885" w14:paraId="22FE7E2C" w14:textId="77777777" w:rsidTr="00A16E0D">
        <w:trPr>
          <w:gridAfter w:val="1"/>
          <w:wAfter w:w="66" w:type="dxa"/>
          <w:cantSplit/>
        </w:trPr>
        <w:tc>
          <w:tcPr>
            <w:tcW w:w="708" w:type="dxa"/>
            <w:gridSpan w:val="2"/>
            <w:vMerge w:val="restart"/>
            <w:tcBorders>
              <w:top w:val="single" w:sz="4" w:space="0" w:color="auto"/>
            </w:tcBorders>
            <w:shd w:val="clear" w:color="auto" w:fill="FFFFFF" w:themeFill="background1"/>
            <w:vAlign w:val="center"/>
          </w:tcPr>
          <w:p w14:paraId="50E839E8" w14:textId="77777777" w:rsidR="00481C89" w:rsidRPr="00EF7885" w:rsidRDefault="00481C89" w:rsidP="00C13735">
            <w:pPr>
              <w:autoSpaceDE w:val="0"/>
              <w:autoSpaceDN w:val="0"/>
              <w:adjustRightInd w:val="0"/>
              <w:ind w:left="60" w:right="60"/>
              <w:rPr>
                <w:sz w:val="20"/>
                <w:szCs w:val="20"/>
              </w:rPr>
            </w:pPr>
            <w:r w:rsidRPr="00EF7885">
              <w:rPr>
                <w:sz w:val="20"/>
                <w:szCs w:val="20"/>
              </w:rPr>
              <w:t>1</w:t>
            </w:r>
          </w:p>
        </w:tc>
        <w:tc>
          <w:tcPr>
            <w:tcW w:w="1844" w:type="dxa"/>
            <w:gridSpan w:val="4"/>
            <w:tcBorders>
              <w:top w:val="single" w:sz="4" w:space="0" w:color="auto"/>
            </w:tcBorders>
            <w:shd w:val="clear" w:color="auto" w:fill="FFFFFF" w:themeFill="background1"/>
            <w:vAlign w:val="center"/>
          </w:tcPr>
          <w:p w14:paraId="78025B22" w14:textId="77777777" w:rsidR="00481C89" w:rsidRPr="004F327A" w:rsidRDefault="00481C89" w:rsidP="00C13735">
            <w:pPr>
              <w:autoSpaceDE w:val="0"/>
              <w:autoSpaceDN w:val="0"/>
              <w:adjustRightInd w:val="0"/>
              <w:ind w:left="60" w:right="60"/>
              <w:rPr>
                <w:sz w:val="20"/>
                <w:szCs w:val="20"/>
              </w:rPr>
            </w:pPr>
            <w:r w:rsidRPr="004F327A">
              <w:rPr>
                <w:sz w:val="20"/>
                <w:szCs w:val="20"/>
              </w:rPr>
              <w:t>Regression</w:t>
            </w:r>
          </w:p>
        </w:tc>
        <w:tc>
          <w:tcPr>
            <w:tcW w:w="1139" w:type="dxa"/>
            <w:gridSpan w:val="5"/>
            <w:tcBorders>
              <w:top w:val="single" w:sz="4" w:space="0" w:color="auto"/>
            </w:tcBorders>
            <w:shd w:val="clear" w:color="auto" w:fill="FFFFFF" w:themeFill="background1"/>
          </w:tcPr>
          <w:p w14:paraId="0D6F3019" w14:textId="77777777" w:rsidR="00481C89" w:rsidRPr="004F327A" w:rsidRDefault="00B467CD" w:rsidP="00C13735">
            <w:pPr>
              <w:autoSpaceDE w:val="0"/>
              <w:autoSpaceDN w:val="0"/>
              <w:adjustRightInd w:val="0"/>
              <w:ind w:left="60" w:right="60"/>
              <w:jc w:val="right"/>
              <w:rPr>
                <w:sz w:val="20"/>
                <w:szCs w:val="20"/>
              </w:rPr>
            </w:pPr>
            <w:r w:rsidRPr="004F327A">
              <w:rPr>
                <w:sz w:val="20"/>
                <w:szCs w:val="20"/>
              </w:rPr>
              <w:t>48.243</w:t>
            </w:r>
          </w:p>
        </w:tc>
        <w:tc>
          <w:tcPr>
            <w:tcW w:w="1159" w:type="dxa"/>
            <w:gridSpan w:val="3"/>
            <w:tcBorders>
              <w:top w:val="single" w:sz="4" w:space="0" w:color="auto"/>
            </w:tcBorders>
            <w:shd w:val="clear" w:color="auto" w:fill="FFFFFF" w:themeFill="background1"/>
          </w:tcPr>
          <w:p w14:paraId="7D94F596" w14:textId="77777777" w:rsidR="00481C89" w:rsidRPr="004F327A" w:rsidRDefault="00B467CD" w:rsidP="00C13735">
            <w:pPr>
              <w:autoSpaceDE w:val="0"/>
              <w:autoSpaceDN w:val="0"/>
              <w:adjustRightInd w:val="0"/>
              <w:ind w:left="60" w:right="60"/>
              <w:jc w:val="right"/>
              <w:rPr>
                <w:sz w:val="20"/>
                <w:szCs w:val="20"/>
              </w:rPr>
            </w:pPr>
            <w:r w:rsidRPr="004F327A">
              <w:rPr>
                <w:sz w:val="20"/>
                <w:szCs w:val="20"/>
              </w:rPr>
              <w:t>10</w:t>
            </w:r>
          </w:p>
        </w:tc>
        <w:tc>
          <w:tcPr>
            <w:tcW w:w="1271" w:type="dxa"/>
            <w:gridSpan w:val="4"/>
            <w:tcBorders>
              <w:top w:val="single" w:sz="4" w:space="0" w:color="auto"/>
            </w:tcBorders>
            <w:shd w:val="clear" w:color="auto" w:fill="FFFFFF" w:themeFill="background1"/>
          </w:tcPr>
          <w:p w14:paraId="569E78C5" w14:textId="77777777" w:rsidR="00481C89" w:rsidRPr="004F327A" w:rsidRDefault="00DC54B4" w:rsidP="00C13735">
            <w:pPr>
              <w:autoSpaceDE w:val="0"/>
              <w:autoSpaceDN w:val="0"/>
              <w:adjustRightInd w:val="0"/>
              <w:ind w:left="60" w:right="60"/>
              <w:jc w:val="right"/>
              <w:rPr>
                <w:sz w:val="20"/>
                <w:szCs w:val="20"/>
              </w:rPr>
            </w:pPr>
            <w:r w:rsidRPr="004F327A">
              <w:rPr>
                <w:sz w:val="20"/>
                <w:szCs w:val="20"/>
              </w:rPr>
              <w:t>4.824</w:t>
            </w:r>
          </w:p>
        </w:tc>
        <w:tc>
          <w:tcPr>
            <w:tcW w:w="1159" w:type="dxa"/>
            <w:gridSpan w:val="4"/>
            <w:tcBorders>
              <w:top w:val="single" w:sz="4" w:space="0" w:color="auto"/>
            </w:tcBorders>
            <w:shd w:val="clear" w:color="auto" w:fill="FFFFFF" w:themeFill="background1"/>
          </w:tcPr>
          <w:p w14:paraId="188C1262" w14:textId="77777777" w:rsidR="00481C89" w:rsidRPr="00EF7885" w:rsidRDefault="00446791" w:rsidP="00C13735">
            <w:pPr>
              <w:autoSpaceDE w:val="0"/>
              <w:autoSpaceDN w:val="0"/>
              <w:adjustRightInd w:val="0"/>
              <w:ind w:left="60" w:right="60"/>
              <w:jc w:val="right"/>
              <w:rPr>
                <w:sz w:val="20"/>
                <w:szCs w:val="20"/>
              </w:rPr>
            </w:pPr>
            <w:r w:rsidRPr="00EF7885">
              <w:rPr>
                <w:sz w:val="20"/>
                <w:szCs w:val="20"/>
              </w:rPr>
              <w:t>2.072</w:t>
            </w:r>
          </w:p>
        </w:tc>
        <w:tc>
          <w:tcPr>
            <w:tcW w:w="1159" w:type="dxa"/>
            <w:gridSpan w:val="4"/>
            <w:tcBorders>
              <w:top w:val="single" w:sz="4" w:space="0" w:color="auto"/>
            </w:tcBorders>
            <w:shd w:val="clear" w:color="auto" w:fill="FFFFFF" w:themeFill="background1"/>
          </w:tcPr>
          <w:p w14:paraId="50A9F3E5" w14:textId="77777777" w:rsidR="00481C89" w:rsidRPr="00EF7885" w:rsidRDefault="00481C89" w:rsidP="00C13735">
            <w:pPr>
              <w:autoSpaceDE w:val="0"/>
              <w:autoSpaceDN w:val="0"/>
              <w:adjustRightInd w:val="0"/>
              <w:ind w:left="60" w:right="60"/>
              <w:jc w:val="right"/>
              <w:rPr>
                <w:sz w:val="20"/>
                <w:szCs w:val="20"/>
              </w:rPr>
            </w:pPr>
            <w:r w:rsidRPr="00EF7885">
              <w:rPr>
                <w:sz w:val="20"/>
                <w:szCs w:val="20"/>
              </w:rPr>
              <w:t>.00</w:t>
            </w:r>
            <w:r w:rsidR="0049758C" w:rsidRPr="00EF7885">
              <w:rPr>
                <w:sz w:val="20"/>
                <w:szCs w:val="20"/>
              </w:rPr>
              <w:t>2</w:t>
            </w:r>
            <w:r w:rsidRPr="00EF7885">
              <w:rPr>
                <w:sz w:val="20"/>
                <w:szCs w:val="20"/>
                <w:vertAlign w:val="superscript"/>
              </w:rPr>
              <w:t>b</w:t>
            </w:r>
          </w:p>
        </w:tc>
      </w:tr>
      <w:tr w:rsidR="00481C89" w:rsidRPr="00EF7885" w14:paraId="27DB8694" w14:textId="77777777" w:rsidTr="00A16E0D">
        <w:trPr>
          <w:gridAfter w:val="1"/>
          <w:wAfter w:w="66" w:type="dxa"/>
          <w:cantSplit/>
        </w:trPr>
        <w:tc>
          <w:tcPr>
            <w:tcW w:w="708" w:type="dxa"/>
            <w:gridSpan w:val="2"/>
            <w:vMerge/>
            <w:shd w:val="clear" w:color="auto" w:fill="FFFFFF" w:themeFill="background1"/>
            <w:vAlign w:val="center"/>
          </w:tcPr>
          <w:p w14:paraId="183B19A1" w14:textId="77777777" w:rsidR="00481C89" w:rsidRPr="00EF7885" w:rsidRDefault="00481C89" w:rsidP="00C13735">
            <w:pPr>
              <w:autoSpaceDE w:val="0"/>
              <w:autoSpaceDN w:val="0"/>
              <w:adjustRightInd w:val="0"/>
              <w:rPr>
                <w:sz w:val="20"/>
                <w:szCs w:val="20"/>
              </w:rPr>
            </w:pPr>
          </w:p>
        </w:tc>
        <w:tc>
          <w:tcPr>
            <w:tcW w:w="1844" w:type="dxa"/>
            <w:gridSpan w:val="4"/>
            <w:shd w:val="clear" w:color="auto" w:fill="FFFFFF" w:themeFill="background1"/>
            <w:vAlign w:val="center"/>
          </w:tcPr>
          <w:p w14:paraId="2E52FF72" w14:textId="77777777" w:rsidR="00481C89" w:rsidRPr="004F327A" w:rsidRDefault="00481C89" w:rsidP="00C13735">
            <w:pPr>
              <w:autoSpaceDE w:val="0"/>
              <w:autoSpaceDN w:val="0"/>
              <w:adjustRightInd w:val="0"/>
              <w:ind w:left="60" w:right="60"/>
              <w:rPr>
                <w:sz w:val="20"/>
                <w:szCs w:val="20"/>
              </w:rPr>
            </w:pPr>
            <w:r w:rsidRPr="004F327A">
              <w:rPr>
                <w:sz w:val="20"/>
                <w:szCs w:val="20"/>
              </w:rPr>
              <w:t>Residual</w:t>
            </w:r>
          </w:p>
        </w:tc>
        <w:tc>
          <w:tcPr>
            <w:tcW w:w="1139" w:type="dxa"/>
            <w:gridSpan w:val="5"/>
            <w:shd w:val="clear" w:color="auto" w:fill="FFFFFF" w:themeFill="background1"/>
          </w:tcPr>
          <w:p w14:paraId="411E769B" w14:textId="77777777" w:rsidR="00481C89" w:rsidRPr="004F327A" w:rsidRDefault="00B467CD" w:rsidP="00C13735">
            <w:pPr>
              <w:autoSpaceDE w:val="0"/>
              <w:autoSpaceDN w:val="0"/>
              <w:adjustRightInd w:val="0"/>
              <w:ind w:left="60" w:right="60"/>
              <w:jc w:val="right"/>
              <w:rPr>
                <w:sz w:val="20"/>
                <w:szCs w:val="20"/>
              </w:rPr>
            </w:pPr>
            <w:r w:rsidRPr="004F327A">
              <w:rPr>
                <w:sz w:val="20"/>
                <w:szCs w:val="20"/>
              </w:rPr>
              <w:t>335.8</w:t>
            </w:r>
            <w:r w:rsidR="00481C89" w:rsidRPr="004F327A">
              <w:rPr>
                <w:sz w:val="20"/>
                <w:szCs w:val="20"/>
              </w:rPr>
              <w:t>57</w:t>
            </w:r>
          </w:p>
        </w:tc>
        <w:tc>
          <w:tcPr>
            <w:tcW w:w="1159" w:type="dxa"/>
            <w:gridSpan w:val="3"/>
            <w:shd w:val="clear" w:color="auto" w:fill="FFFFFF" w:themeFill="background1"/>
          </w:tcPr>
          <w:p w14:paraId="48B8E902" w14:textId="77777777" w:rsidR="00481C89" w:rsidRPr="004F327A" w:rsidRDefault="00B467CD" w:rsidP="00C13735">
            <w:pPr>
              <w:autoSpaceDE w:val="0"/>
              <w:autoSpaceDN w:val="0"/>
              <w:adjustRightInd w:val="0"/>
              <w:ind w:left="60" w:right="60"/>
              <w:jc w:val="right"/>
              <w:rPr>
                <w:sz w:val="20"/>
                <w:szCs w:val="20"/>
              </w:rPr>
            </w:pPr>
            <w:r w:rsidRPr="004F327A">
              <w:rPr>
                <w:sz w:val="20"/>
                <w:szCs w:val="20"/>
              </w:rPr>
              <w:t>372</w:t>
            </w:r>
          </w:p>
        </w:tc>
        <w:tc>
          <w:tcPr>
            <w:tcW w:w="1271" w:type="dxa"/>
            <w:gridSpan w:val="4"/>
            <w:shd w:val="clear" w:color="auto" w:fill="FFFFFF" w:themeFill="background1"/>
          </w:tcPr>
          <w:p w14:paraId="78CFBD40" w14:textId="77777777" w:rsidR="00481C89" w:rsidRPr="004F327A" w:rsidRDefault="00DC54B4" w:rsidP="00C13735">
            <w:pPr>
              <w:autoSpaceDE w:val="0"/>
              <w:autoSpaceDN w:val="0"/>
              <w:adjustRightInd w:val="0"/>
              <w:ind w:left="60" w:right="60"/>
              <w:jc w:val="right"/>
              <w:rPr>
                <w:sz w:val="20"/>
                <w:szCs w:val="20"/>
              </w:rPr>
            </w:pPr>
            <w:r w:rsidRPr="004F327A">
              <w:rPr>
                <w:sz w:val="20"/>
                <w:szCs w:val="20"/>
              </w:rPr>
              <w:t>.9028</w:t>
            </w:r>
          </w:p>
        </w:tc>
        <w:tc>
          <w:tcPr>
            <w:tcW w:w="1159" w:type="dxa"/>
            <w:gridSpan w:val="4"/>
            <w:shd w:val="clear" w:color="auto" w:fill="FFFFFF" w:themeFill="background1"/>
          </w:tcPr>
          <w:p w14:paraId="549C440C" w14:textId="77777777" w:rsidR="00481C89" w:rsidRPr="00EF7885" w:rsidRDefault="00481C89" w:rsidP="00C13735">
            <w:pPr>
              <w:autoSpaceDE w:val="0"/>
              <w:autoSpaceDN w:val="0"/>
              <w:adjustRightInd w:val="0"/>
              <w:rPr>
                <w:sz w:val="20"/>
                <w:szCs w:val="20"/>
              </w:rPr>
            </w:pPr>
          </w:p>
        </w:tc>
        <w:tc>
          <w:tcPr>
            <w:tcW w:w="1159" w:type="dxa"/>
            <w:gridSpan w:val="4"/>
            <w:shd w:val="clear" w:color="auto" w:fill="FFFFFF" w:themeFill="background1"/>
          </w:tcPr>
          <w:p w14:paraId="09EB6DAF" w14:textId="77777777" w:rsidR="00481C89" w:rsidRPr="00EF7885" w:rsidRDefault="00481C89" w:rsidP="00C13735">
            <w:pPr>
              <w:autoSpaceDE w:val="0"/>
              <w:autoSpaceDN w:val="0"/>
              <w:adjustRightInd w:val="0"/>
              <w:rPr>
                <w:sz w:val="20"/>
                <w:szCs w:val="20"/>
              </w:rPr>
            </w:pPr>
          </w:p>
        </w:tc>
      </w:tr>
      <w:tr w:rsidR="00481C89" w:rsidRPr="00EF7885" w14:paraId="16E52A8F" w14:textId="77777777" w:rsidTr="00A16E0D">
        <w:trPr>
          <w:gridAfter w:val="1"/>
          <w:wAfter w:w="66" w:type="dxa"/>
          <w:cantSplit/>
        </w:trPr>
        <w:tc>
          <w:tcPr>
            <w:tcW w:w="708" w:type="dxa"/>
            <w:gridSpan w:val="2"/>
            <w:vMerge/>
            <w:tcBorders>
              <w:bottom w:val="single" w:sz="4" w:space="0" w:color="auto"/>
            </w:tcBorders>
            <w:shd w:val="clear" w:color="auto" w:fill="FFFFFF" w:themeFill="background1"/>
            <w:vAlign w:val="center"/>
          </w:tcPr>
          <w:p w14:paraId="2BC6917E" w14:textId="77777777" w:rsidR="00481C89" w:rsidRPr="00EF7885" w:rsidRDefault="00481C89" w:rsidP="00C13735">
            <w:pPr>
              <w:autoSpaceDE w:val="0"/>
              <w:autoSpaceDN w:val="0"/>
              <w:adjustRightInd w:val="0"/>
              <w:rPr>
                <w:sz w:val="20"/>
                <w:szCs w:val="20"/>
              </w:rPr>
            </w:pPr>
          </w:p>
        </w:tc>
        <w:tc>
          <w:tcPr>
            <w:tcW w:w="1844" w:type="dxa"/>
            <w:gridSpan w:val="4"/>
            <w:tcBorders>
              <w:bottom w:val="single" w:sz="4" w:space="0" w:color="auto"/>
            </w:tcBorders>
            <w:shd w:val="clear" w:color="auto" w:fill="FFFFFF" w:themeFill="background1"/>
            <w:vAlign w:val="center"/>
          </w:tcPr>
          <w:p w14:paraId="7BC84B50" w14:textId="77777777" w:rsidR="00481C89" w:rsidRPr="004F327A" w:rsidRDefault="00481C89" w:rsidP="00C13735">
            <w:pPr>
              <w:autoSpaceDE w:val="0"/>
              <w:autoSpaceDN w:val="0"/>
              <w:adjustRightInd w:val="0"/>
              <w:ind w:left="60" w:right="60"/>
              <w:rPr>
                <w:sz w:val="20"/>
                <w:szCs w:val="20"/>
              </w:rPr>
            </w:pPr>
            <w:r w:rsidRPr="004F327A">
              <w:rPr>
                <w:sz w:val="20"/>
                <w:szCs w:val="20"/>
              </w:rPr>
              <w:t>Total</w:t>
            </w:r>
          </w:p>
        </w:tc>
        <w:tc>
          <w:tcPr>
            <w:tcW w:w="1139" w:type="dxa"/>
            <w:gridSpan w:val="5"/>
            <w:tcBorders>
              <w:bottom w:val="single" w:sz="4" w:space="0" w:color="auto"/>
            </w:tcBorders>
            <w:shd w:val="clear" w:color="auto" w:fill="FFFFFF" w:themeFill="background1"/>
          </w:tcPr>
          <w:p w14:paraId="4DFE3346" w14:textId="77777777" w:rsidR="00481C89" w:rsidRPr="004F327A" w:rsidRDefault="00B467CD" w:rsidP="00C13735">
            <w:pPr>
              <w:autoSpaceDE w:val="0"/>
              <w:autoSpaceDN w:val="0"/>
              <w:adjustRightInd w:val="0"/>
              <w:ind w:left="60" w:right="60"/>
              <w:jc w:val="right"/>
              <w:rPr>
                <w:sz w:val="20"/>
                <w:szCs w:val="20"/>
              </w:rPr>
            </w:pPr>
            <w:r w:rsidRPr="004F327A">
              <w:rPr>
                <w:sz w:val="20"/>
                <w:szCs w:val="20"/>
              </w:rPr>
              <w:t>384.10</w:t>
            </w:r>
          </w:p>
        </w:tc>
        <w:tc>
          <w:tcPr>
            <w:tcW w:w="1159" w:type="dxa"/>
            <w:gridSpan w:val="3"/>
            <w:tcBorders>
              <w:bottom w:val="single" w:sz="4" w:space="0" w:color="auto"/>
            </w:tcBorders>
            <w:shd w:val="clear" w:color="auto" w:fill="FFFFFF" w:themeFill="background1"/>
          </w:tcPr>
          <w:p w14:paraId="2C01DDF8" w14:textId="77777777" w:rsidR="00481C89" w:rsidRPr="004F327A" w:rsidRDefault="00B467CD" w:rsidP="00C13735">
            <w:pPr>
              <w:autoSpaceDE w:val="0"/>
              <w:autoSpaceDN w:val="0"/>
              <w:adjustRightInd w:val="0"/>
              <w:ind w:left="60" w:right="60"/>
              <w:jc w:val="right"/>
              <w:rPr>
                <w:sz w:val="20"/>
                <w:szCs w:val="20"/>
              </w:rPr>
            </w:pPr>
            <w:r w:rsidRPr="004F327A">
              <w:rPr>
                <w:sz w:val="20"/>
                <w:szCs w:val="20"/>
              </w:rPr>
              <w:t>382</w:t>
            </w:r>
          </w:p>
        </w:tc>
        <w:tc>
          <w:tcPr>
            <w:tcW w:w="1271" w:type="dxa"/>
            <w:gridSpan w:val="4"/>
            <w:tcBorders>
              <w:bottom w:val="single" w:sz="4" w:space="0" w:color="auto"/>
            </w:tcBorders>
            <w:shd w:val="clear" w:color="auto" w:fill="FFFFFF" w:themeFill="background1"/>
          </w:tcPr>
          <w:p w14:paraId="5EAD4F41" w14:textId="77777777" w:rsidR="00481C89" w:rsidRPr="004F327A" w:rsidRDefault="00481C89" w:rsidP="00C13735">
            <w:pPr>
              <w:autoSpaceDE w:val="0"/>
              <w:autoSpaceDN w:val="0"/>
              <w:adjustRightInd w:val="0"/>
              <w:rPr>
                <w:sz w:val="20"/>
                <w:szCs w:val="20"/>
              </w:rPr>
            </w:pPr>
          </w:p>
        </w:tc>
        <w:tc>
          <w:tcPr>
            <w:tcW w:w="1159" w:type="dxa"/>
            <w:gridSpan w:val="4"/>
            <w:tcBorders>
              <w:bottom w:val="single" w:sz="4" w:space="0" w:color="auto"/>
            </w:tcBorders>
            <w:shd w:val="clear" w:color="auto" w:fill="FFFFFF" w:themeFill="background1"/>
          </w:tcPr>
          <w:p w14:paraId="39C65A7D" w14:textId="77777777" w:rsidR="00481C89" w:rsidRPr="00EF7885" w:rsidRDefault="00481C89" w:rsidP="00C13735">
            <w:pPr>
              <w:autoSpaceDE w:val="0"/>
              <w:autoSpaceDN w:val="0"/>
              <w:adjustRightInd w:val="0"/>
              <w:rPr>
                <w:sz w:val="20"/>
                <w:szCs w:val="20"/>
              </w:rPr>
            </w:pPr>
          </w:p>
        </w:tc>
        <w:tc>
          <w:tcPr>
            <w:tcW w:w="1159" w:type="dxa"/>
            <w:gridSpan w:val="4"/>
            <w:tcBorders>
              <w:bottom w:val="single" w:sz="4" w:space="0" w:color="auto"/>
            </w:tcBorders>
            <w:shd w:val="clear" w:color="auto" w:fill="FFFFFF" w:themeFill="background1"/>
          </w:tcPr>
          <w:p w14:paraId="098A3A24" w14:textId="77777777" w:rsidR="00481C89" w:rsidRPr="00EF7885" w:rsidRDefault="00481C89" w:rsidP="00C13735">
            <w:pPr>
              <w:autoSpaceDE w:val="0"/>
              <w:autoSpaceDN w:val="0"/>
              <w:adjustRightInd w:val="0"/>
              <w:rPr>
                <w:sz w:val="20"/>
                <w:szCs w:val="20"/>
              </w:rPr>
            </w:pPr>
          </w:p>
        </w:tc>
      </w:tr>
      <w:tr w:rsidR="00481C89" w:rsidRPr="00EF7885" w14:paraId="61D9E064" w14:textId="77777777" w:rsidTr="00A16E0D">
        <w:tblPrEx>
          <w:tblLook w:val="04A0" w:firstRow="1" w:lastRow="0" w:firstColumn="1" w:lastColumn="0" w:noHBand="0" w:noVBand="1"/>
        </w:tblPrEx>
        <w:trPr>
          <w:gridAfter w:val="2"/>
          <w:wAfter w:w="116" w:type="dxa"/>
          <w:cantSplit/>
        </w:trPr>
        <w:tc>
          <w:tcPr>
            <w:tcW w:w="8389" w:type="dxa"/>
            <w:gridSpan w:val="25"/>
            <w:tcBorders>
              <w:bottom w:val="single" w:sz="4" w:space="0" w:color="auto"/>
            </w:tcBorders>
            <w:shd w:val="clear" w:color="auto" w:fill="FFFFFF" w:themeFill="background1"/>
          </w:tcPr>
          <w:p w14:paraId="438F0C5B" w14:textId="77777777" w:rsidR="00481C89" w:rsidRPr="004F327A" w:rsidRDefault="00481C89" w:rsidP="00C13735">
            <w:pPr>
              <w:pStyle w:val="ListParagraph"/>
              <w:numPr>
                <w:ilvl w:val="0"/>
                <w:numId w:val="11"/>
              </w:numPr>
              <w:autoSpaceDE w:val="0"/>
              <w:autoSpaceDN w:val="0"/>
              <w:adjustRightInd w:val="0"/>
              <w:spacing w:after="0" w:line="240" w:lineRule="auto"/>
              <w:ind w:right="60"/>
              <w:rPr>
                <w:rFonts w:ascii="Times New Roman" w:hAnsi="Times New Roman"/>
                <w:sz w:val="20"/>
                <w:szCs w:val="20"/>
              </w:rPr>
            </w:pPr>
            <w:r w:rsidRPr="004F327A">
              <w:rPr>
                <w:rFonts w:ascii="Times New Roman" w:hAnsi="Times New Roman"/>
                <w:sz w:val="20"/>
                <w:szCs w:val="20"/>
              </w:rPr>
              <w:t xml:space="preserve">Individual significance </w:t>
            </w:r>
          </w:p>
        </w:tc>
      </w:tr>
      <w:tr w:rsidR="00481C89" w:rsidRPr="00EF7885" w14:paraId="55BA0381" w14:textId="77777777" w:rsidTr="00A16E0D">
        <w:tblPrEx>
          <w:tblLook w:val="04A0" w:firstRow="1" w:lastRow="0" w:firstColumn="1" w:lastColumn="0" w:noHBand="0" w:noVBand="1"/>
        </w:tblPrEx>
        <w:trPr>
          <w:gridAfter w:val="2"/>
          <w:wAfter w:w="116" w:type="dxa"/>
          <w:cantSplit/>
        </w:trPr>
        <w:tc>
          <w:tcPr>
            <w:tcW w:w="2132" w:type="dxa"/>
            <w:gridSpan w:val="5"/>
            <w:vMerge w:val="restart"/>
            <w:tcBorders>
              <w:top w:val="single" w:sz="4" w:space="0" w:color="auto"/>
              <w:bottom w:val="single" w:sz="4" w:space="0" w:color="auto"/>
            </w:tcBorders>
            <w:shd w:val="clear" w:color="auto" w:fill="FFFFFF" w:themeFill="background1"/>
            <w:vAlign w:val="bottom"/>
            <w:hideMark/>
          </w:tcPr>
          <w:p w14:paraId="7E82344A" w14:textId="77777777" w:rsidR="00481C89" w:rsidRPr="004F327A" w:rsidRDefault="00481C89" w:rsidP="00C13735">
            <w:pPr>
              <w:autoSpaceDE w:val="0"/>
              <w:autoSpaceDN w:val="0"/>
              <w:adjustRightInd w:val="0"/>
              <w:ind w:left="60" w:right="60"/>
              <w:rPr>
                <w:sz w:val="20"/>
                <w:szCs w:val="20"/>
              </w:rPr>
            </w:pPr>
            <w:r w:rsidRPr="004F327A">
              <w:rPr>
                <w:sz w:val="20"/>
                <w:szCs w:val="20"/>
              </w:rPr>
              <w:t>Model</w:t>
            </w:r>
          </w:p>
        </w:tc>
        <w:tc>
          <w:tcPr>
            <w:tcW w:w="1405" w:type="dxa"/>
            <w:gridSpan w:val="4"/>
            <w:tcBorders>
              <w:top w:val="single" w:sz="4" w:space="0" w:color="auto"/>
              <w:bottom w:val="single" w:sz="4" w:space="0" w:color="auto"/>
            </w:tcBorders>
            <w:shd w:val="clear" w:color="auto" w:fill="FFFFFF" w:themeFill="background1"/>
            <w:vAlign w:val="bottom"/>
            <w:hideMark/>
          </w:tcPr>
          <w:p w14:paraId="641D0486"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Unstandardized Coefficients</w:t>
            </w:r>
          </w:p>
        </w:tc>
        <w:tc>
          <w:tcPr>
            <w:tcW w:w="1011" w:type="dxa"/>
            <w:gridSpan w:val="3"/>
            <w:tcBorders>
              <w:top w:val="single" w:sz="4" w:space="0" w:color="auto"/>
              <w:bottom w:val="single" w:sz="4" w:space="0" w:color="auto"/>
            </w:tcBorders>
            <w:shd w:val="clear" w:color="auto" w:fill="FFFFFF" w:themeFill="background1"/>
            <w:vAlign w:val="bottom"/>
            <w:hideMark/>
          </w:tcPr>
          <w:p w14:paraId="48437C72"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Standardized Coefficients</w:t>
            </w:r>
          </w:p>
        </w:tc>
        <w:tc>
          <w:tcPr>
            <w:tcW w:w="708" w:type="dxa"/>
            <w:gridSpan w:val="3"/>
            <w:vMerge w:val="restart"/>
            <w:tcBorders>
              <w:top w:val="single" w:sz="4" w:space="0" w:color="auto"/>
              <w:bottom w:val="single" w:sz="4" w:space="0" w:color="auto"/>
            </w:tcBorders>
            <w:shd w:val="clear" w:color="auto" w:fill="FFFFFF" w:themeFill="background1"/>
            <w:vAlign w:val="bottom"/>
            <w:hideMark/>
          </w:tcPr>
          <w:p w14:paraId="6009ED3D"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t</w:t>
            </w:r>
          </w:p>
        </w:tc>
        <w:tc>
          <w:tcPr>
            <w:tcW w:w="567" w:type="dxa"/>
            <w:gridSpan w:val="2"/>
            <w:vMerge w:val="restart"/>
            <w:tcBorders>
              <w:top w:val="single" w:sz="4" w:space="0" w:color="auto"/>
              <w:bottom w:val="single" w:sz="4" w:space="0" w:color="auto"/>
            </w:tcBorders>
            <w:shd w:val="clear" w:color="auto" w:fill="FFFFFF" w:themeFill="background1"/>
            <w:vAlign w:val="bottom"/>
            <w:hideMark/>
          </w:tcPr>
          <w:p w14:paraId="77DF3677"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Sig.</w:t>
            </w:r>
          </w:p>
        </w:tc>
        <w:tc>
          <w:tcPr>
            <w:tcW w:w="1690" w:type="dxa"/>
            <w:gridSpan w:val="7"/>
            <w:tcBorders>
              <w:top w:val="single" w:sz="4" w:space="0" w:color="auto"/>
              <w:bottom w:val="single" w:sz="4" w:space="0" w:color="auto"/>
            </w:tcBorders>
            <w:shd w:val="clear" w:color="auto" w:fill="FFFFFF" w:themeFill="background1"/>
            <w:vAlign w:val="bottom"/>
            <w:hideMark/>
          </w:tcPr>
          <w:p w14:paraId="4939765B" w14:textId="77777777" w:rsidR="00481C89" w:rsidRPr="00EF7885" w:rsidRDefault="00481C89" w:rsidP="00C13735">
            <w:pPr>
              <w:autoSpaceDE w:val="0"/>
              <w:autoSpaceDN w:val="0"/>
              <w:adjustRightInd w:val="0"/>
              <w:ind w:left="60" w:right="60"/>
              <w:jc w:val="center"/>
              <w:rPr>
                <w:sz w:val="20"/>
                <w:szCs w:val="20"/>
              </w:rPr>
            </w:pPr>
            <w:r w:rsidRPr="00EF7885">
              <w:rPr>
                <w:sz w:val="20"/>
                <w:szCs w:val="20"/>
              </w:rPr>
              <w:t>95.0% Confidence Interval for B</w:t>
            </w:r>
          </w:p>
        </w:tc>
        <w:tc>
          <w:tcPr>
            <w:tcW w:w="876" w:type="dxa"/>
            <w:vMerge w:val="restart"/>
            <w:tcBorders>
              <w:top w:val="single" w:sz="4" w:space="0" w:color="auto"/>
              <w:bottom w:val="single" w:sz="4" w:space="0" w:color="auto"/>
            </w:tcBorders>
            <w:shd w:val="clear" w:color="auto" w:fill="FFFFFF" w:themeFill="background1"/>
            <w:vAlign w:val="bottom"/>
          </w:tcPr>
          <w:p w14:paraId="3C7E561A" w14:textId="77777777" w:rsidR="00481C89" w:rsidRPr="00EF7885" w:rsidRDefault="00481C89" w:rsidP="00C13735">
            <w:pPr>
              <w:autoSpaceDE w:val="0"/>
              <w:autoSpaceDN w:val="0"/>
              <w:adjustRightInd w:val="0"/>
              <w:ind w:left="60" w:right="60"/>
              <w:jc w:val="right"/>
              <w:rPr>
                <w:sz w:val="20"/>
                <w:szCs w:val="20"/>
              </w:rPr>
            </w:pPr>
            <w:r w:rsidRPr="00EF7885">
              <w:rPr>
                <w:sz w:val="20"/>
                <w:szCs w:val="20"/>
              </w:rPr>
              <w:t>VIF</w:t>
            </w:r>
          </w:p>
        </w:tc>
      </w:tr>
      <w:tr w:rsidR="00481C89" w:rsidRPr="00EF7885" w14:paraId="595C1407" w14:textId="77777777" w:rsidTr="00A16E0D">
        <w:tblPrEx>
          <w:tblLook w:val="04A0" w:firstRow="1" w:lastRow="0" w:firstColumn="1" w:lastColumn="0" w:noHBand="0" w:noVBand="1"/>
        </w:tblPrEx>
        <w:trPr>
          <w:gridAfter w:val="2"/>
          <w:wAfter w:w="116" w:type="dxa"/>
          <w:cantSplit/>
        </w:trPr>
        <w:tc>
          <w:tcPr>
            <w:tcW w:w="2132" w:type="dxa"/>
            <w:gridSpan w:val="5"/>
            <w:vMerge/>
            <w:tcBorders>
              <w:top w:val="single" w:sz="4" w:space="0" w:color="auto"/>
              <w:bottom w:val="single" w:sz="4" w:space="0" w:color="auto"/>
            </w:tcBorders>
            <w:shd w:val="clear" w:color="auto" w:fill="FFFFFF" w:themeFill="background1"/>
            <w:vAlign w:val="center"/>
            <w:hideMark/>
          </w:tcPr>
          <w:p w14:paraId="5C254075" w14:textId="77777777" w:rsidR="00481C89" w:rsidRPr="004F327A" w:rsidRDefault="00481C89" w:rsidP="00C13735">
            <w:pPr>
              <w:rPr>
                <w:sz w:val="20"/>
                <w:szCs w:val="20"/>
              </w:rPr>
            </w:pPr>
          </w:p>
        </w:tc>
        <w:tc>
          <w:tcPr>
            <w:tcW w:w="697" w:type="dxa"/>
            <w:gridSpan w:val="3"/>
            <w:tcBorders>
              <w:top w:val="single" w:sz="4" w:space="0" w:color="auto"/>
              <w:bottom w:val="single" w:sz="4" w:space="0" w:color="auto"/>
            </w:tcBorders>
            <w:shd w:val="clear" w:color="auto" w:fill="FFFFFF" w:themeFill="background1"/>
            <w:vAlign w:val="bottom"/>
            <w:hideMark/>
          </w:tcPr>
          <w:p w14:paraId="1C26A51E"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B</w:t>
            </w:r>
          </w:p>
        </w:tc>
        <w:tc>
          <w:tcPr>
            <w:tcW w:w="708" w:type="dxa"/>
            <w:tcBorders>
              <w:top w:val="single" w:sz="4" w:space="0" w:color="auto"/>
              <w:bottom w:val="single" w:sz="4" w:space="0" w:color="auto"/>
            </w:tcBorders>
            <w:shd w:val="clear" w:color="auto" w:fill="FFFFFF" w:themeFill="background1"/>
            <w:vAlign w:val="bottom"/>
            <w:hideMark/>
          </w:tcPr>
          <w:p w14:paraId="119936DC"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Std. Error</w:t>
            </w:r>
          </w:p>
        </w:tc>
        <w:tc>
          <w:tcPr>
            <w:tcW w:w="1011" w:type="dxa"/>
            <w:gridSpan w:val="3"/>
            <w:tcBorders>
              <w:top w:val="single" w:sz="4" w:space="0" w:color="auto"/>
              <w:bottom w:val="single" w:sz="4" w:space="0" w:color="auto"/>
            </w:tcBorders>
            <w:shd w:val="clear" w:color="auto" w:fill="FFFFFF" w:themeFill="background1"/>
            <w:vAlign w:val="bottom"/>
            <w:hideMark/>
          </w:tcPr>
          <w:p w14:paraId="3DDA49EC"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Beta</w:t>
            </w:r>
          </w:p>
        </w:tc>
        <w:tc>
          <w:tcPr>
            <w:tcW w:w="708" w:type="dxa"/>
            <w:gridSpan w:val="3"/>
            <w:vMerge/>
            <w:tcBorders>
              <w:top w:val="single" w:sz="4" w:space="0" w:color="auto"/>
              <w:bottom w:val="single" w:sz="4" w:space="0" w:color="auto"/>
            </w:tcBorders>
            <w:shd w:val="clear" w:color="auto" w:fill="FFFFFF" w:themeFill="background1"/>
            <w:vAlign w:val="center"/>
            <w:hideMark/>
          </w:tcPr>
          <w:p w14:paraId="7A52BED1" w14:textId="77777777" w:rsidR="00481C89" w:rsidRPr="004F327A" w:rsidRDefault="00481C89" w:rsidP="00C13735">
            <w:pPr>
              <w:rPr>
                <w:sz w:val="20"/>
                <w:szCs w:val="20"/>
              </w:rPr>
            </w:pPr>
          </w:p>
        </w:tc>
        <w:tc>
          <w:tcPr>
            <w:tcW w:w="567" w:type="dxa"/>
            <w:gridSpan w:val="2"/>
            <w:vMerge/>
            <w:tcBorders>
              <w:top w:val="single" w:sz="4" w:space="0" w:color="auto"/>
              <w:bottom w:val="single" w:sz="4" w:space="0" w:color="auto"/>
            </w:tcBorders>
            <w:shd w:val="clear" w:color="auto" w:fill="FFFFFF" w:themeFill="background1"/>
            <w:vAlign w:val="center"/>
            <w:hideMark/>
          </w:tcPr>
          <w:p w14:paraId="536F6132" w14:textId="77777777" w:rsidR="00481C89" w:rsidRPr="004F327A" w:rsidRDefault="00481C89" w:rsidP="00C13735">
            <w:pPr>
              <w:rPr>
                <w:sz w:val="20"/>
                <w:szCs w:val="20"/>
              </w:rPr>
            </w:pPr>
          </w:p>
        </w:tc>
        <w:tc>
          <w:tcPr>
            <w:tcW w:w="851" w:type="dxa"/>
            <w:gridSpan w:val="3"/>
            <w:tcBorders>
              <w:top w:val="single" w:sz="4" w:space="0" w:color="auto"/>
              <w:bottom w:val="single" w:sz="4" w:space="0" w:color="auto"/>
            </w:tcBorders>
            <w:shd w:val="clear" w:color="auto" w:fill="FFFFFF" w:themeFill="background1"/>
            <w:hideMark/>
          </w:tcPr>
          <w:p w14:paraId="72F08C02" w14:textId="77777777" w:rsidR="00481C89" w:rsidRPr="00EF7885" w:rsidRDefault="00481C89" w:rsidP="00C13735">
            <w:pPr>
              <w:autoSpaceDE w:val="0"/>
              <w:autoSpaceDN w:val="0"/>
              <w:adjustRightInd w:val="0"/>
              <w:ind w:left="60" w:right="60"/>
              <w:jc w:val="center"/>
              <w:rPr>
                <w:sz w:val="20"/>
                <w:szCs w:val="20"/>
              </w:rPr>
            </w:pPr>
            <w:r w:rsidRPr="00EF7885">
              <w:rPr>
                <w:sz w:val="20"/>
                <w:szCs w:val="20"/>
              </w:rPr>
              <w:t>Lower Bound</w:t>
            </w:r>
          </w:p>
        </w:tc>
        <w:tc>
          <w:tcPr>
            <w:tcW w:w="839" w:type="dxa"/>
            <w:gridSpan w:val="4"/>
            <w:tcBorders>
              <w:top w:val="single" w:sz="4" w:space="0" w:color="auto"/>
              <w:bottom w:val="single" w:sz="4" w:space="0" w:color="auto"/>
            </w:tcBorders>
            <w:shd w:val="clear" w:color="auto" w:fill="FFFFFF" w:themeFill="background1"/>
            <w:hideMark/>
          </w:tcPr>
          <w:p w14:paraId="1138288F" w14:textId="77777777" w:rsidR="00481C89" w:rsidRPr="00EF7885" w:rsidRDefault="00481C89" w:rsidP="00C13735">
            <w:pPr>
              <w:autoSpaceDE w:val="0"/>
              <w:autoSpaceDN w:val="0"/>
              <w:adjustRightInd w:val="0"/>
              <w:ind w:left="60" w:right="60"/>
              <w:jc w:val="center"/>
              <w:rPr>
                <w:sz w:val="20"/>
                <w:szCs w:val="20"/>
              </w:rPr>
            </w:pPr>
            <w:r w:rsidRPr="00EF7885">
              <w:rPr>
                <w:sz w:val="20"/>
                <w:szCs w:val="20"/>
              </w:rPr>
              <w:t>Upper Bound</w:t>
            </w:r>
          </w:p>
        </w:tc>
        <w:tc>
          <w:tcPr>
            <w:tcW w:w="876" w:type="dxa"/>
            <w:vMerge/>
            <w:tcBorders>
              <w:top w:val="single" w:sz="4" w:space="0" w:color="auto"/>
              <w:bottom w:val="single" w:sz="4" w:space="0" w:color="auto"/>
            </w:tcBorders>
            <w:shd w:val="clear" w:color="auto" w:fill="FFFFFF" w:themeFill="background1"/>
          </w:tcPr>
          <w:p w14:paraId="3278A4EE" w14:textId="77777777" w:rsidR="00481C89" w:rsidRPr="00EF7885" w:rsidRDefault="00481C89" w:rsidP="00C13735">
            <w:pPr>
              <w:autoSpaceDE w:val="0"/>
              <w:autoSpaceDN w:val="0"/>
              <w:adjustRightInd w:val="0"/>
              <w:ind w:left="60" w:right="60"/>
              <w:jc w:val="center"/>
              <w:rPr>
                <w:sz w:val="20"/>
                <w:szCs w:val="20"/>
              </w:rPr>
            </w:pPr>
          </w:p>
        </w:tc>
      </w:tr>
      <w:tr w:rsidR="00481C89" w:rsidRPr="00EF7885" w14:paraId="5A7162DA" w14:textId="77777777" w:rsidTr="00A16E0D">
        <w:tblPrEx>
          <w:tblLook w:val="04A0" w:firstRow="1" w:lastRow="0" w:firstColumn="1" w:lastColumn="0" w:noHBand="0" w:noVBand="1"/>
        </w:tblPrEx>
        <w:trPr>
          <w:gridAfter w:val="2"/>
          <w:wAfter w:w="116" w:type="dxa"/>
          <w:cantSplit/>
        </w:trPr>
        <w:tc>
          <w:tcPr>
            <w:tcW w:w="425" w:type="dxa"/>
            <w:vMerge w:val="restart"/>
            <w:tcBorders>
              <w:top w:val="single" w:sz="4" w:space="0" w:color="auto"/>
              <w:bottom w:val="single" w:sz="4" w:space="0" w:color="auto"/>
            </w:tcBorders>
            <w:shd w:val="clear" w:color="auto" w:fill="FFFFFF" w:themeFill="background1"/>
            <w:vAlign w:val="center"/>
            <w:hideMark/>
          </w:tcPr>
          <w:p w14:paraId="3C793B04" w14:textId="77777777" w:rsidR="00481C89" w:rsidRPr="00EF7885" w:rsidRDefault="00481C89" w:rsidP="00C13735">
            <w:pPr>
              <w:autoSpaceDE w:val="0"/>
              <w:autoSpaceDN w:val="0"/>
              <w:adjustRightInd w:val="0"/>
              <w:ind w:right="60"/>
              <w:rPr>
                <w:sz w:val="20"/>
                <w:szCs w:val="20"/>
              </w:rPr>
            </w:pPr>
          </w:p>
        </w:tc>
        <w:tc>
          <w:tcPr>
            <w:tcW w:w="1707" w:type="dxa"/>
            <w:gridSpan w:val="4"/>
            <w:tcBorders>
              <w:top w:val="single" w:sz="4" w:space="0" w:color="auto"/>
            </w:tcBorders>
            <w:shd w:val="clear" w:color="auto" w:fill="FFFFFF" w:themeFill="background1"/>
            <w:vAlign w:val="center"/>
            <w:hideMark/>
          </w:tcPr>
          <w:p w14:paraId="11D9E691" w14:textId="77777777" w:rsidR="00481C89" w:rsidRPr="004F327A" w:rsidRDefault="00481C89" w:rsidP="00C13735">
            <w:pPr>
              <w:autoSpaceDE w:val="0"/>
              <w:autoSpaceDN w:val="0"/>
              <w:adjustRightInd w:val="0"/>
              <w:ind w:left="60" w:right="60"/>
              <w:rPr>
                <w:sz w:val="20"/>
                <w:szCs w:val="20"/>
              </w:rPr>
            </w:pPr>
            <w:r w:rsidRPr="004F327A">
              <w:rPr>
                <w:sz w:val="20"/>
                <w:szCs w:val="20"/>
              </w:rPr>
              <w:t>(Constant)</w:t>
            </w:r>
          </w:p>
        </w:tc>
        <w:tc>
          <w:tcPr>
            <w:tcW w:w="697" w:type="dxa"/>
            <w:gridSpan w:val="3"/>
            <w:tcBorders>
              <w:top w:val="single" w:sz="4" w:space="0" w:color="auto"/>
            </w:tcBorders>
            <w:shd w:val="clear" w:color="auto" w:fill="FFFFFF" w:themeFill="background1"/>
            <w:vAlign w:val="center"/>
            <w:hideMark/>
          </w:tcPr>
          <w:p w14:paraId="6F6F018B"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3.185</w:t>
            </w:r>
          </w:p>
        </w:tc>
        <w:tc>
          <w:tcPr>
            <w:tcW w:w="708" w:type="dxa"/>
            <w:tcBorders>
              <w:top w:val="single" w:sz="4" w:space="0" w:color="auto"/>
            </w:tcBorders>
            <w:shd w:val="clear" w:color="auto" w:fill="FFFFFF" w:themeFill="background1"/>
            <w:vAlign w:val="center"/>
            <w:hideMark/>
          </w:tcPr>
          <w:p w14:paraId="109B2C88"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.132</w:t>
            </w:r>
          </w:p>
        </w:tc>
        <w:tc>
          <w:tcPr>
            <w:tcW w:w="1011" w:type="dxa"/>
            <w:gridSpan w:val="3"/>
            <w:tcBorders>
              <w:top w:val="single" w:sz="4" w:space="0" w:color="auto"/>
            </w:tcBorders>
            <w:shd w:val="clear" w:color="auto" w:fill="FFFFFF" w:themeFill="background1"/>
            <w:vAlign w:val="center"/>
          </w:tcPr>
          <w:p w14:paraId="2C081AC6" w14:textId="77777777" w:rsidR="00481C89" w:rsidRPr="004F327A" w:rsidRDefault="00481C89" w:rsidP="00C13735">
            <w:pPr>
              <w:autoSpaceDE w:val="0"/>
              <w:autoSpaceDN w:val="0"/>
              <w:adjustRightInd w:val="0"/>
              <w:jc w:val="center"/>
              <w:rPr>
                <w:sz w:val="20"/>
                <w:szCs w:val="20"/>
              </w:rPr>
            </w:pPr>
          </w:p>
        </w:tc>
        <w:tc>
          <w:tcPr>
            <w:tcW w:w="708" w:type="dxa"/>
            <w:gridSpan w:val="3"/>
            <w:tcBorders>
              <w:top w:val="single" w:sz="4" w:space="0" w:color="auto"/>
            </w:tcBorders>
            <w:shd w:val="clear" w:color="auto" w:fill="FFFFFF" w:themeFill="background1"/>
            <w:hideMark/>
          </w:tcPr>
          <w:p w14:paraId="4DF7EEB4" w14:textId="77777777" w:rsidR="00481C89" w:rsidRPr="004F327A" w:rsidRDefault="00481C89" w:rsidP="00C13735">
            <w:pPr>
              <w:autoSpaceDE w:val="0"/>
              <w:autoSpaceDN w:val="0"/>
              <w:adjustRightInd w:val="0"/>
              <w:ind w:left="60" w:right="60"/>
              <w:jc w:val="right"/>
              <w:rPr>
                <w:sz w:val="20"/>
                <w:szCs w:val="20"/>
              </w:rPr>
            </w:pPr>
            <w:r w:rsidRPr="004F327A">
              <w:rPr>
                <w:sz w:val="20"/>
                <w:szCs w:val="20"/>
              </w:rPr>
              <w:t>24.157</w:t>
            </w:r>
          </w:p>
        </w:tc>
        <w:tc>
          <w:tcPr>
            <w:tcW w:w="567" w:type="dxa"/>
            <w:gridSpan w:val="2"/>
            <w:tcBorders>
              <w:top w:val="single" w:sz="4" w:space="0" w:color="auto"/>
            </w:tcBorders>
            <w:shd w:val="clear" w:color="auto" w:fill="FFFFFF" w:themeFill="background1"/>
            <w:hideMark/>
          </w:tcPr>
          <w:p w14:paraId="3B8D41E3" w14:textId="77777777" w:rsidR="00481C89" w:rsidRPr="004F327A" w:rsidRDefault="00481C89" w:rsidP="00C13735">
            <w:pPr>
              <w:autoSpaceDE w:val="0"/>
              <w:autoSpaceDN w:val="0"/>
              <w:adjustRightInd w:val="0"/>
              <w:ind w:left="60" w:right="60"/>
              <w:jc w:val="right"/>
              <w:rPr>
                <w:sz w:val="20"/>
                <w:szCs w:val="20"/>
              </w:rPr>
            </w:pPr>
            <w:r w:rsidRPr="004F327A">
              <w:rPr>
                <w:sz w:val="20"/>
                <w:szCs w:val="20"/>
              </w:rPr>
              <w:t>.000</w:t>
            </w:r>
          </w:p>
        </w:tc>
        <w:tc>
          <w:tcPr>
            <w:tcW w:w="851" w:type="dxa"/>
            <w:gridSpan w:val="3"/>
            <w:tcBorders>
              <w:top w:val="single" w:sz="4" w:space="0" w:color="auto"/>
            </w:tcBorders>
            <w:shd w:val="clear" w:color="auto" w:fill="FFFFFF" w:themeFill="background1"/>
            <w:hideMark/>
          </w:tcPr>
          <w:p w14:paraId="35257AC8" w14:textId="77777777" w:rsidR="00481C89" w:rsidRPr="00EF7885" w:rsidRDefault="00481C89" w:rsidP="00C13735">
            <w:pPr>
              <w:autoSpaceDE w:val="0"/>
              <w:autoSpaceDN w:val="0"/>
              <w:adjustRightInd w:val="0"/>
              <w:ind w:left="60" w:right="60"/>
              <w:jc w:val="right"/>
              <w:rPr>
                <w:sz w:val="20"/>
                <w:szCs w:val="20"/>
              </w:rPr>
            </w:pPr>
            <w:r w:rsidRPr="00EF7885">
              <w:rPr>
                <w:sz w:val="20"/>
                <w:szCs w:val="20"/>
              </w:rPr>
              <w:t>1.534</w:t>
            </w:r>
          </w:p>
        </w:tc>
        <w:tc>
          <w:tcPr>
            <w:tcW w:w="839" w:type="dxa"/>
            <w:gridSpan w:val="4"/>
            <w:tcBorders>
              <w:top w:val="single" w:sz="4" w:space="0" w:color="auto"/>
            </w:tcBorders>
            <w:shd w:val="clear" w:color="auto" w:fill="FFFFFF" w:themeFill="background1"/>
            <w:hideMark/>
          </w:tcPr>
          <w:p w14:paraId="79E411E9" w14:textId="77777777" w:rsidR="00481C89" w:rsidRPr="00EF7885" w:rsidRDefault="00481C89" w:rsidP="00C13735">
            <w:pPr>
              <w:autoSpaceDE w:val="0"/>
              <w:autoSpaceDN w:val="0"/>
              <w:adjustRightInd w:val="0"/>
              <w:ind w:left="60" w:right="60"/>
              <w:jc w:val="right"/>
              <w:rPr>
                <w:sz w:val="20"/>
                <w:szCs w:val="20"/>
              </w:rPr>
            </w:pPr>
            <w:r w:rsidRPr="00EF7885">
              <w:rPr>
                <w:sz w:val="20"/>
                <w:szCs w:val="20"/>
              </w:rPr>
              <w:t>2.465</w:t>
            </w:r>
          </w:p>
        </w:tc>
        <w:tc>
          <w:tcPr>
            <w:tcW w:w="876" w:type="dxa"/>
            <w:tcBorders>
              <w:top w:val="single" w:sz="4" w:space="0" w:color="auto"/>
            </w:tcBorders>
            <w:shd w:val="clear" w:color="auto" w:fill="FFFFFF" w:themeFill="background1"/>
          </w:tcPr>
          <w:p w14:paraId="3D900DE2" w14:textId="77777777" w:rsidR="00481C89" w:rsidRPr="00EF7885" w:rsidRDefault="00481C89" w:rsidP="00C13735">
            <w:pPr>
              <w:autoSpaceDE w:val="0"/>
              <w:autoSpaceDN w:val="0"/>
              <w:adjustRightInd w:val="0"/>
              <w:rPr>
                <w:sz w:val="20"/>
                <w:szCs w:val="20"/>
              </w:rPr>
            </w:pPr>
          </w:p>
        </w:tc>
      </w:tr>
      <w:tr w:rsidR="00481C89" w:rsidRPr="00EF7885" w14:paraId="104EA3A8" w14:textId="77777777" w:rsidTr="00A16E0D">
        <w:tblPrEx>
          <w:tblLook w:val="04A0" w:firstRow="1" w:lastRow="0" w:firstColumn="1" w:lastColumn="0" w:noHBand="0" w:noVBand="1"/>
        </w:tblPrEx>
        <w:trPr>
          <w:gridAfter w:val="2"/>
          <w:wAfter w:w="116" w:type="dxa"/>
          <w:cantSplit/>
        </w:trPr>
        <w:tc>
          <w:tcPr>
            <w:tcW w:w="425" w:type="dxa"/>
            <w:vMerge/>
            <w:tcBorders>
              <w:bottom w:val="single" w:sz="4" w:space="0" w:color="auto"/>
            </w:tcBorders>
            <w:shd w:val="clear" w:color="auto" w:fill="FFFFFF" w:themeFill="background1"/>
            <w:vAlign w:val="center"/>
            <w:hideMark/>
          </w:tcPr>
          <w:p w14:paraId="4AEA3789" w14:textId="77777777" w:rsidR="00481C89" w:rsidRPr="00EF7885" w:rsidRDefault="00481C89" w:rsidP="00C13735">
            <w:pPr>
              <w:rPr>
                <w:sz w:val="20"/>
                <w:szCs w:val="20"/>
              </w:rPr>
            </w:pPr>
          </w:p>
        </w:tc>
        <w:tc>
          <w:tcPr>
            <w:tcW w:w="1707" w:type="dxa"/>
            <w:gridSpan w:val="4"/>
            <w:shd w:val="clear" w:color="auto" w:fill="FFFFFF" w:themeFill="background1"/>
            <w:vAlign w:val="center"/>
            <w:hideMark/>
          </w:tcPr>
          <w:p w14:paraId="166163A8" w14:textId="77777777" w:rsidR="00481C89" w:rsidRPr="004F327A" w:rsidRDefault="00481C89" w:rsidP="00C13735">
            <w:pPr>
              <w:autoSpaceDE w:val="0"/>
              <w:autoSpaceDN w:val="0"/>
              <w:adjustRightInd w:val="0"/>
              <w:ind w:left="60" w:right="60"/>
              <w:rPr>
                <w:sz w:val="20"/>
                <w:szCs w:val="20"/>
              </w:rPr>
            </w:pPr>
            <w:r w:rsidRPr="004F327A">
              <w:rPr>
                <w:sz w:val="20"/>
                <w:szCs w:val="20"/>
              </w:rPr>
              <w:t>TV</w:t>
            </w:r>
          </w:p>
        </w:tc>
        <w:tc>
          <w:tcPr>
            <w:tcW w:w="697" w:type="dxa"/>
            <w:gridSpan w:val="3"/>
            <w:shd w:val="clear" w:color="auto" w:fill="FFFFFF" w:themeFill="background1"/>
            <w:vAlign w:val="center"/>
            <w:hideMark/>
          </w:tcPr>
          <w:p w14:paraId="3138D230"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.613</w:t>
            </w:r>
          </w:p>
        </w:tc>
        <w:tc>
          <w:tcPr>
            <w:tcW w:w="708" w:type="dxa"/>
            <w:shd w:val="clear" w:color="auto" w:fill="FFFFFF" w:themeFill="background1"/>
            <w:vAlign w:val="center"/>
            <w:hideMark/>
          </w:tcPr>
          <w:p w14:paraId="6BE45114"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.792</w:t>
            </w:r>
          </w:p>
        </w:tc>
        <w:tc>
          <w:tcPr>
            <w:tcW w:w="1011" w:type="dxa"/>
            <w:gridSpan w:val="3"/>
            <w:shd w:val="clear" w:color="auto" w:fill="FFFFFF" w:themeFill="background1"/>
            <w:vAlign w:val="center"/>
            <w:hideMark/>
          </w:tcPr>
          <w:p w14:paraId="31075DB5"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.689</w:t>
            </w:r>
          </w:p>
        </w:tc>
        <w:tc>
          <w:tcPr>
            <w:tcW w:w="708" w:type="dxa"/>
            <w:gridSpan w:val="3"/>
            <w:shd w:val="clear" w:color="auto" w:fill="FFFFFF" w:themeFill="background1"/>
            <w:hideMark/>
          </w:tcPr>
          <w:p w14:paraId="02A2C2E6" w14:textId="77777777" w:rsidR="00481C89" w:rsidRPr="004F327A" w:rsidRDefault="00481C89" w:rsidP="00C13735">
            <w:pPr>
              <w:autoSpaceDE w:val="0"/>
              <w:autoSpaceDN w:val="0"/>
              <w:adjustRightInd w:val="0"/>
              <w:ind w:left="60" w:right="60"/>
              <w:jc w:val="right"/>
              <w:rPr>
                <w:sz w:val="20"/>
                <w:szCs w:val="20"/>
              </w:rPr>
            </w:pPr>
            <w:r w:rsidRPr="004F327A">
              <w:rPr>
                <w:sz w:val="20"/>
                <w:szCs w:val="20"/>
              </w:rPr>
              <w:t>1.003</w:t>
            </w:r>
          </w:p>
        </w:tc>
        <w:tc>
          <w:tcPr>
            <w:tcW w:w="567" w:type="dxa"/>
            <w:gridSpan w:val="2"/>
            <w:shd w:val="clear" w:color="auto" w:fill="FFFFFF" w:themeFill="background1"/>
            <w:hideMark/>
          </w:tcPr>
          <w:p w14:paraId="391B9260" w14:textId="77777777" w:rsidR="00481C89" w:rsidRPr="004F327A" w:rsidRDefault="00481C89" w:rsidP="00C13735">
            <w:pPr>
              <w:autoSpaceDE w:val="0"/>
              <w:autoSpaceDN w:val="0"/>
              <w:adjustRightInd w:val="0"/>
              <w:ind w:left="60" w:right="60"/>
              <w:jc w:val="right"/>
              <w:rPr>
                <w:sz w:val="20"/>
                <w:szCs w:val="20"/>
              </w:rPr>
            </w:pPr>
            <w:r w:rsidRPr="004F327A">
              <w:rPr>
                <w:sz w:val="20"/>
                <w:szCs w:val="20"/>
              </w:rPr>
              <w:t>.011</w:t>
            </w:r>
          </w:p>
        </w:tc>
        <w:tc>
          <w:tcPr>
            <w:tcW w:w="851" w:type="dxa"/>
            <w:gridSpan w:val="3"/>
            <w:shd w:val="clear" w:color="auto" w:fill="FFFFFF" w:themeFill="background1"/>
            <w:hideMark/>
          </w:tcPr>
          <w:p w14:paraId="71CB35C8" w14:textId="77777777" w:rsidR="00481C89" w:rsidRPr="00EF7885" w:rsidRDefault="00B467CD" w:rsidP="00C13735">
            <w:pPr>
              <w:autoSpaceDE w:val="0"/>
              <w:autoSpaceDN w:val="0"/>
              <w:adjustRightInd w:val="0"/>
              <w:ind w:left="60" w:right="60"/>
              <w:jc w:val="right"/>
              <w:rPr>
                <w:sz w:val="20"/>
                <w:szCs w:val="20"/>
              </w:rPr>
            </w:pPr>
            <w:r w:rsidRPr="00EF7885">
              <w:rPr>
                <w:sz w:val="20"/>
                <w:szCs w:val="20"/>
              </w:rPr>
              <w:t>.368</w:t>
            </w:r>
          </w:p>
        </w:tc>
        <w:tc>
          <w:tcPr>
            <w:tcW w:w="839" w:type="dxa"/>
            <w:gridSpan w:val="4"/>
            <w:shd w:val="clear" w:color="auto" w:fill="FFFFFF" w:themeFill="background1"/>
            <w:hideMark/>
          </w:tcPr>
          <w:p w14:paraId="1BDB2063" w14:textId="77777777" w:rsidR="00481C89" w:rsidRPr="00EF7885" w:rsidRDefault="00B467CD" w:rsidP="00C13735">
            <w:pPr>
              <w:autoSpaceDE w:val="0"/>
              <w:autoSpaceDN w:val="0"/>
              <w:adjustRightInd w:val="0"/>
              <w:ind w:left="60" w:right="60"/>
              <w:jc w:val="right"/>
              <w:rPr>
                <w:sz w:val="20"/>
                <w:szCs w:val="20"/>
              </w:rPr>
            </w:pPr>
            <w:r w:rsidRPr="00EF7885">
              <w:rPr>
                <w:sz w:val="20"/>
                <w:szCs w:val="20"/>
              </w:rPr>
              <w:t>.11</w:t>
            </w:r>
            <w:r w:rsidR="00481C89" w:rsidRPr="00EF7885">
              <w:rPr>
                <w:sz w:val="20"/>
                <w:szCs w:val="20"/>
              </w:rPr>
              <w:t>8</w:t>
            </w:r>
          </w:p>
        </w:tc>
        <w:tc>
          <w:tcPr>
            <w:tcW w:w="876" w:type="dxa"/>
            <w:shd w:val="clear" w:color="auto" w:fill="FFFFFF" w:themeFill="background1"/>
          </w:tcPr>
          <w:p w14:paraId="40762AA4" w14:textId="77777777" w:rsidR="00481C89" w:rsidRPr="00EF7885" w:rsidRDefault="005E3A37" w:rsidP="00C13735">
            <w:pPr>
              <w:autoSpaceDE w:val="0"/>
              <w:autoSpaceDN w:val="0"/>
              <w:adjustRightInd w:val="0"/>
              <w:ind w:left="60" w:right="60"/>
              <w:jc w:val="right"/>
              <w:rPr>
                <w:sz w:val="20"/>
                <w:szCs w:val="20"/>
              </w:rPr>
            </w:pPr>
            <w:r w:rsidRPr="00EF7885">
              <w:rPr>
                <w:sz w:val="20"/>
                <w:szCs w:val="20"/>
              </w:rPr>
              <w:t>1.331</w:t>
            </w:r>
          </w:p>
        </w:tc>
      </w:tr>
      <w:tr w:rsidR="00481C89" w:rsidRPr="00EF7885" w14:paraId="6D6C5000" w14:textId="77777777" w:rsidTr="00A16E0D">
        <w:tblPrEx>
          <w:tblLook w:val="04A0" w:firstRow="1" w:lastRow="0" w:firstColumn="1" w:lastColumn="0" w:noHBand="0" w:noVBand="1"/>
        </w:tblPrEx>
        <w:trPr>
          <w:gridAfter w:val="2"/>
          <w:wAfter w:w="116" w:type="dxa"/>
          <w:cantSplit/>
        </w:trPr>
        <w:tc>
          <w:tcPr>
            <w:tcW w:w="425" w:type="dxa"/>
            <w:vMerge/>
            <w:tcBorders>
              <w:bottom w:val="single" w:sz="4" w:space="0" w:color="auto"/>
            </w:tcBorders>
            <w:shd w:val="clear" w:color="auto" w:fill="FFFFFF" w:themeFill="background1"/>
            <w:vAlign w:val="center"/>
            <w:hideMark/>
          </w:tcPr>
          <w:p w14:paraId="33E921D9" w14:textId="77777777" w:rsidR="00481C89" w:rsidRPr="00EF7885" w:rsidRDefault="00481C89" w:rsidP="00C13735">
            <w:pPr>
              <w:rPr>
                <w:sz w:val="20"/>
                <w:szCs w:val="20"/>
              </w:rPr>
            </w:pPr>
          </w:p>
        </w:tc>
        <w:tc>
          <w:tcPr>
            <w:tcW w:w="1707" w:type="dxa"/>
            <w:gridSpan w:val="4"/>
            <w:shd w:val="clear" w:color="auto" w:fill="FFFFFF" w:themeFill="background1"/>
            <w:vAlign w:val="center"/>
            <w:hideMark/>
          </w:tcPr>
          <w:p w14:paraId="11C4560E" w14:textId="77777777" w:rsidR="00481C89" w:rsidRPr="004F327A" w:rsidRDefault="00481C89" w:rsidP="00C13735">
            <w:pPr>
              <w:autoSpaceDE w:val="0"/>
              <w:autoSpaceDN w:val="0"/>
              <w:adjustRightInd w:val="0"/>
              <w:ind w:left="60" w:right="60"/>
              <w:rPr>
                <w:sz w:val="20"/>
                <w:szCs w:val="20"/>
              </w:rPr>
            </w:pPr>
            <w:r w:rsidRPr="004F327A">
              <w:rPr>
                <w:sz w:val="20"/>
                <w:szCs w:val="20"/>
              </w:rPr>
              <w:t>Radio</w:t>
            </w:r>
          </w:p>
        </w:tc>
        <w:tc>
          <w:tcPr>
            <w:tcW w:w="697" w:type="dxa"/>
            <w:gridSpan w:val="3"/>
            <w:shd w:val="clear" w:color="auto" w:fill="FFFFFF" w:themeFill="background1"/>
            <w:vAlign w:val="center"/>
            <w:hideMark/>
          </w:tcPr>
          <w:p w14:paraId="342610DB"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.921</w:t>
            </w:r>
          </w:p>
        </w:tc>
        <w:tc>
          <w:tcPr>
            <w:tcW w:w="708" w:type="dxa"/>
            <w:shd w:val="clear" w:color="auto" w:fill="FFFFFF" w:themeFill="background1"/>
            <w:vAlign w:val="center"/>
            <w:hideMark/>
          </w:tcPr>
          <w:p w14:paraId="33617D1F"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.543</w:t>
            </w:r>
          </w:p>
        </w:tc>
        <w:tc>
          <w:tcPr>
            <w:tcW w:w="1011" w:type="dxa"/>
            <w:gridSpan w:val="3"/>
            <w:shd w:val="clear" w:color="auto" w:fill="FFFFFF" w:themeFill="background1"/>
            <w:vAlign w:val="center"/>
            <w:hideMark/>
          </w:tcPr>
          <w:p w14:paraId="3E09E6C1"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.435</w:t>
            </w:r>
          </w:p>
        </w:tc>
        <w:tc>
          <w:tcPr>
            <w:tcW w:w="708" w:type="dxa"/>
            <w:gridSpan w:val="3"/>
            <w:shd w:val="clear" w:color="auto" w:fill="FFFFFF" w:themeFill="background1"/>
            <w:hideMark/>
          </w:tcPr>
          <w:p w14:paraId="1CE64173" w14:textId="77777777" w:rsidR="00481C89" w:rsidRPr="004F327A" w:rsidRDefault="00481C89" w:rsidP="00C13735">
            <w:pPr>
              <w:autoSpaceDE w:val="0"/>
              <w:autoSpaceDN w:val="0"/>
              <w:adjustRightInd w:val="0"/>
              <w:ind w:left="60" w:right="60"/>
              <w:jc w:val="right"/>
              <w:rPr>
                <w:sz w:val="20"/>
                <w:szCs w:val="20"/>
              </w:rPr>
            </w:pPr>
            <w:r w:rsidRPr="004F327A">
              <w:rPr>
                <w:sz w:val="20"/>
                <w:szCs w:val="20"/>
              </w:rPr>
              <w:t>2.123</w:t>
            </w:r>
          </w:p>
        </w:tc>
        <w:tc>
          <w:tcPr>
            <w:tcW w:w="567" w:type="dxa"/>
            <w:gridSpan w:val="2"/>
            <w:shd w:val="clear" w:color="auto" w:fill="FFFFFF" w:themeFill="background1"/>
            <w:hideMark/>
          </w:tcPr>
          <w:p w14:paraId="48698941" w14:textId="77777777" w:rsidR="00481C89" w:rsidRPr="004F327A" w:rsidRDefault="00481C89" w:rsidP="00C13735">
            <w:pPr>
              <w:autoSpaceDE w:val="0"/>
              <w:autoSpaceDN w:val="0"/>
              <w:adjustRightInd w:val="0"/>
              <w:ind w:left="60" w:right="60"/>
              <w:jc w:val="right"/>
              <w:rPr>
                <w:sz w:val="20"/>
                <w:szCs w:val="20"/>
              </w:rPr>
            </w:pPr>
            <w:r w:rsidRPr="004F327A">
              <w:rPr>
                <w:sz w:val="20"/>
                <w:szCs w:val="20"/>
              </w:rPr>
              <w:t>.023</w:t>
            </w:r>
          </w:p>
        </w:tc>
        <w:tc>
          <w:tcPr>
            <w:tcW w:w="851" w:type="dxa"/>
            <w:gridSpan w:val="3"/>
            <w:shd w:val="clear" w:color="auto" w:fill="FFFFFF" w:themeFill="background1"/>
            <w:hideMark/>
          </w:tcPr>
          <w:p w14:paraId="13C37076" w14:textId="77777777" w:rsidR="00481C89" w:rsidRPr="00EF7885" w:rsidRDefault="00B467CD" w:rsidP="00C13735">
            <w:pPr>
              <w:autoSpaceDE w:val="0"/>
              <w:autoSpaceDN w:val="0"/>
              <w:adjustRightInd w:val="0"/>
              <w:ind w:left="60" w:right="60"/>
              <w:jc w:val="right"/>
              <w:rPr>
                <w:sz w:val="20"/>
                <w:szCs w:val="20"/>
              </w:rPr>
            </w:pPr>
            <w:r w:rsidRPr="00EF7885">
              <w:rPr>
                <w:sz w:val="20"/>
                <w:szCs w:val="20"/>
              </w:rPr>
              <w:t>.178</w:t>
            </w:r>
          </w:p>
        </w:tc>
        <w:tc>
          <w:tcPr>
            <w:tcW w:w="839" w:type="dxa"/>
            <w:gridSpan w:val="4"/>
            <w:shd w:val="clear" w:color="auto" w:fill="FFFFFF" w:themeFill="background1"/>
            <w:hideMark/>
          </w:tcPr>
          <w:p w14:paraId="4BBE1D48" w14:textId="77777777" w:rsidR="00481C89" w:rsidRPr="00EF7885" w:rsidRDefault="00B467CD" w:rsidP="00C13735">
            <w:pPr>
              <w:autoSpaceDE w:val="0"/>
              <w:autoSpaceDN w:val="0"/>
              <w:adjustRightInd w:val="0"/>
              <w:ind w:left="60" w:right="60"/>
              <w:jc w:val="right"/>
              <w:rPr>
                <w:sz w:val="20"/>
                <w:szCs w:val="20"/>
              </w:rPr>
            </w:pPr>
            <w:r w:rsidRPr="00EF7885">
              <w:rPr>
                <w:sz w:val="20"/>
                <w:szCs w:val="20"/>
              </w:rPr>
              <w:t>.043</w:t>
            </w:r>
          </w:p>
        </w:tc>
        <w:tc>
          <w:tcPr>
            <w:tcW w:w="876" w:type="dxa"/>
            <w:shd w:val="clear" w:color="auto" w:fill="FFFFFF" w:themeFill="background1"/>
          </w:tcPr>
          <w:p w14:paraId="577638C2" w14:textId="77777777" w:rsidR="00481C89" w:rsidRPr="00EF7885" w:rsidRDefault="005E3A37" w:rsidP="00C13735">
            <w:pPr>
              <w:autoSpaceDE w:val="0"/>
              <w:autoSpaceDN w:val="0"/>
              <w:adjustRightInd w:val="0"/>
              <w:ind w:left="60" w:right="60"/>
              <w:jc w:val="right"/>
              <w:rPr>
                <w:sz w:val="20"/>
                <w:szCs w:val="20"/>
              </w:rPr>
            </w:pPr>
            <w:r w:rsidRPr="00EF7885">
              <w:rPr>
                <w:sz w:val="20"/>
                <w:szCs w:val="20"/>
              </w:rPr>
              <w:t>1.12</w:t>
            </w:r>
            <w:r w:rsidR="00481C89" w:rsidRPr="00EF7885">
              <w:rPr>
                <w:sz w:val="20"/>
                <w:szCs w:val="20"/>
              </w:rPr>
              <w:t>9</w:t>
            </w:r>
          </w:p>
        </w:tc>
      </w:tr>
      <w:tr w:rsidR="00481C89" w:rsidRPr="00EF7885" w14:paraId="1D685F3A" w14:textId="77777777" w:rsidTr="00A16E0D">
        <w:tblPrEx>
          <w:tblLook w:val="04A0" w:firstRow="1" w:lastRow="0" w:firstColumn="1" w:lastColumn="0" w:noHBand="0" w:noVBand="1"/>
        </w:tblPrEx>
        <w:trPr>
          <w:gridAfter w:val="2"/>
          <w:wAfter w:w="116" w:type="dxa"/>
          <w:cantSplit/>
        </w:trPr>
        <w:tc>
          <w:tcPr>
            <w:tcW w:w="425" w:type="dxa"/>
            <w:vMerge/>
            <w:tcBorders>
              <w:bottom w:val="single" w:sz="4" w:space="0" w:color="auto"/>
            </w:tcBorders>
            <w:shd w:val="clear" w:color="auto" w:fill="FFFFFF" w:themeFill="background1"/>
            <w:vAlign w:val="center"/>
            <w:hideMark/>
          </w:tcPr>
          <w:p w14:paraId="6F4614EC" w14:textId="77777777" w:rsidR="00481C89" w:rsidRPr="00EF7885" w:rsidRDefault="00481C89" w:rsidP="00C13735">
            <w:pPr>
              <w:rPr>
                <w:sz w:val="20"/>
                <w:szCs w:val="20"/>
              </w:rPr>
            </w:pPr>
          </w:p>
        </w:tc>
        <w:tc>
          <w:tcPr>
            <w:tcW w:w="1707" w:type="dxa"/>
            <w:gridSpan w:val="4"/>
            <w:tcBorders>
              <w:bottom w:val="single" w:sz="4" w:space="0" w:color="auto"/>
            </w:tcBorders>
            <w:shd w:val="clear" w:color="auto" w:fill="FFFFFF" w:themeFill="background1"/>
            <w:vAlign w:val="center"/>
            <w:hideMark/>
          </w:tcPr>
          <w:p w14:paraId="6E9D8490" w14:textId="77777777" w:rsidR="00481C89" w:rsidRPr="004F327A" w:rsidRDefault="00481C89" w:rsidP="00C13735">
            <w:pPr>
              <w:autoSpaceDE w:val="0"/>
              <w:autoSpaceDN w:val="0"/>
              <w:adjustRightInd w:val="0"/>
              <w:ind w:left="60" w:right="60"/>
              <w:rPr>
                <w:sz w:val="20"/>
                <w:szCs w:val="20"/>
              </w:rPr>
            </w:pPr>
            <w:r w:rsidRPr="004F327A">
              <w:rPr>
                <w:sz w:val="20"/>
                <w:szCs w:val="20"/>
              </w:rPr>
              <w:t xml:space="preserve">Newspaper </w:t>
            </w:r>
          </w:p>
        </w:tc>
        <w:tc>
          <w:tcPr>
            <w:tcW w:w="697" w:type="dxa"/>
            <w:gridSpan w:val="3"/>
            <w:tcBorders>
              <w:bottom w:val="single" w:sz="4" w:space="0" w:color="auto"/>
            </w:tcBorders>
            <w:shd w:val="clear" w:color="auto" w:fill="FFFFFF" w:themeFill="background1"/>
            <w:vAlign w:val="center"/>
            <w:hideMark/>
          </w:tcPr>
          <w:p w14:paraId="2BF378A2"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.734</w:t>
            </w:r>
          </w:p>
        </w:tc>
        <w:tc>
          <w:tcPr>
            <w:tcW w:w="708" w:type="dxa"/>
            <w:tcBorders>
              <w:bottom w:val="single" w:sz="4" w:space="0" w:color="auto"/>
            </w:tcBorders>
            <w:shd w:val="clear" w:color="auto" w:fill="FFFFFF" w:themeFill="background1"/>
            <w:vAlign w:val="center"/>
            <w:hideMark/>
          </w:tcPr>
          <w:p w14:paraId="36679D1E"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.513</w:t>
            </w:r>
          </w:p>
        </w:tc>
        <w:tc>
          <w:tcPr>
            <w:tcW w:w="1011" w:type="dxa"/>
            <w:gridSpan w:val="3"/>
            <w:tcBorders>
              <w:bottom w:val="single" w:sz="4" w:space="0" w:color="auto"/>
            </w:tcBorders>
            <w:shd w:val="clear" w:color="auto" w:fill="FFFFFF" w:themeFill="background1"/>
            <w:vAlign w:val="center"/>
            <w:hideMark/>
          </w:tcPr>
          <w:p w14:paraId="40035F91" w14:textId="77777777" w:rsidR="00481C89" w:rsidRPr="004F327A" w:rsidRDefault="00481C89" w:rsidP="00C13735">
            <w:pPr>
              <w:autoSpaceDE w:val="0"/>
              <w:autoSpaceDN w:val="0"/>
              <w:adjustRightInd w:val="0"/>
              <w:ind w:left="60" w:right="60"/>
              <w:jc w:val="center"/>
              <w:rPr>
                <w:sz w:val="20"/>
                <w:szCs w:val="20"/>
              </w:rPr>
            </w:pPr>
            <w:r w:rsidRPr="004F327A">
              <w:rPr>
                <w:sz w:val="20"/>
                <w:szCs w:val="20"/>
              </w:rPr>
              <w:t>.451</w:t>
            </w:r>
          </w:p>
        </w:tc>
        <w:tc>
          <w:tcPr>
            <w:tcW w:w="708" w:type="dxa"/>
            <w:gridSpan w:val="3"/>
            <w:tcBorders>
              <w:bottom w:val="single" w:sz="4" w:space="0" w:color="auto"/>
            </w:tcBorders>
            <w:shd w:val="clear" w:color="auto" w:fill="FFFFFF" w:themeFill="background1"/>
            <w:hideMark/>
          </w:tcPr>
          <w:p w14:paraId="5C760515" w14:textId="77777777" w:rsidR="00481C89" w:rsidRPr="004F327A" w:rsidRDefault="00481C89" w:rsidP="00C13735">
            <w:pPr>
              <w:autoSpaceDE w:val="0"/>
              <w:autoSpaceDN w:val="0"/>
              <w:adjustRightInd w:val="0"/>
              <w:ind w:left="60" w:right="60"/>
              <w:jc w:val="right"/>
              <w:rPr>
                <w:sz w:val="20"/>
                <w:szCs w:val="20"/>
              </w:rPr>
            </w:pPr>
            <w:r w:rsidRPr="004F327A">
              <w:rPr>
                <w:sz w:val="20"/>
                <w:szCs w:val="20"/>
              </w:rPr>
              <w:t>1.002</w:t>
            </w:r>
          </w:p>
        </w:tc>
        <w:tc>
          <w:tcPr>
            <w:tcW w:w="567" w:type="dxa"/>
            <w:gridSpan w:val="2"/>
            <w:tcBorders>
              <w:bottom w:val="single" w:sz="4" w:space="0" w:color="auto"/>
            </w:tcBorders>
            <w:shd w:val="clear" w:color="auto" w:fill="FFFFFF" w:themeFill="background1"/>
            <w:hideMark/>
          </w:tcPr>
          <w:p w14:paraId="36ADD471" w14:textId="77777777" w:rsidR="00481C89" w:rsidRPr="004F327A" w:rsidRDefault="00481C89" w:rsidP="00C13735">
            <w:pPr>
              <w:autoSpaceDE w:val="0"/>
              <w:autoSpaceDN w:val="0"/>
              <w:adjustRightInd w:val="0"/>
              <w:ind w:left="60" w:right="60"/>
              <w:jc w:val="right"/>
              <w:rPr>
                <w:sz w:val="20"/>
                <w:szCs w:val="20"/>
              </w:rPr>
            </w:pPr>
            <w:r w:rsidRPr="004F327A">
              <w:rPr>
                <w:sz w:val="20"/>
                <w:szCs w:val="20"/>
              </w:rPr>
              <w:t>.031</w:t>
            </w:r>
          </w:p>
        </w:tc>
        <w:tc>
          <w:tcPr>
            <w:tcW w:w="851" w:type="dxa"/>
            <w:gridSpan w:val="3"/>
            <w:tcBorders>
              <w:bottom w:val="single" w:sz="4" w:space="0" w:color="auto"/>
            </w:tcBorders>
            <w:shd w:val="clear" w:color="auto" w:fill="FFFFFF" w:themeFill="background1"/>
            <w:hideMark/>
          </w:tcPr>
          <w:p w14:paraId="45BBB669" w14:textId="77777777" w:rsidR="00481C89" w:rsidRPr="00EF7885" w:rsidRDefault="00B467CD" w:rsidP="00C13735">
            <w:pPr>
              <w:autoSpaceDE w:val="0"/>
              <w:autoSpaceDN w:val="0"/>
              <w:adjustRightInd w:val="0"/>
              <w:ind w:left="60" w:right="60"/>
              <w:jc w:val="right"/>
              <w:rPr>
                <w:sz w:val="20"/>
                <w:szCs w:val="20"/>
              </w:rPr>
            </w:pPr>
            <w:r w:rsidRPr="00EF7885">
              <w:rPr>
                <w:sz w:val="20"/>
                <w:szCs w:val="20"/>
              </w:rPr>
              <w:t>.1</w:t>
            </w:r>
            <w:r w:rsidR="00481C89" w:rsidRPr="00EF7885">
              <w:rPr>
                <w:sz w:val="20"/>
                <w:szCs w:val="20"/>
              </w:rPr>
              <w:t>64</w:t>
            </w:r>
          </w:p>
        </w:tc>
        <w:tc>
          <w:tcPr>
            <w:tcW w:w="839" w:type="dxa"/>
            <w:gridSpan w:val="4"/>
            <w:tcBorders>
              <w:bottom w:val="single" w:sz="4" w:space="0" w:color="auto"/>
            </w:tcBorders>
            <w:shd w:val="clear" w:color="auto" w:fill="FFFFFF" w:themeFill="background1"/>
            <w:hideMark/>
          </w:tcPr>
          <w:p w14:paraId="4D51BF4C" w14:textId="77777777" w:rsidR="00481C89" w:rsidRPr="00EF7885" w:rsidRDefault="00B467CD" w:rsidP="00C13735">
            <w:pPr>
              <w:autoSpaceDE w:val="0"/>
              <w:autoSpaceDN w:val="0"/>
              <w:adjustRightInd w:val="0"/>
              <w:ind w:left="60" w:right="60"/>
              <w:jc w:val="right"/>
              <w:rPr>
                <w:sz w:val="20"/>
                <w:szCs w:val="20"/>
              </w:rPr>
            </w:pPr>
            <w:r w:rsidRPr="00EF7885">
              <w:rPr>
                <w:sz w:val="20"/>
                <w:szCs w:val="20"/>
              </w:rPr>
              <w:t>.061</w:t>
            </w:r>
          </w:p>
        </w:tc>
        <w:tc>
          <w:tcPr>
            <w:tcW w:w="876" w:type="dxa"/>
            <w:tcBorders>
              <w:bottom w:val="single" w:sz="4" w:space="0" w:color="auto"/>
            </w:tcBorders>
            <w:shd w:val="clear" w:color="auto" w:fill="FFFFFF" w:themeFill="background1"/>
          </w:tcPr>
          <w:p w14:paraId="5424A8B1" w14:textId="77777777" w:rsidR="00481C89" w:rsidRPr="00EF7885" w:rsidRDefault="005E3A37" w:rsidP="00C13735">
            <w:pPr>
              <w:autoSpaceDE w:val="0"/>
              <w:autoSpaceDN w:val="0"/>
              <w:adjustRightInd w:val="0"/>
              <w:ind w:left="60" w:right="60"/>
              <w:jc w:val="right"/>
              <w:rPr>
                <w:sz w:val="20"/>
                <w:szCs w:val="20"/>
              </w:rPr>
            </w:pPr>
            <w:r w:rsidRPr="00EF7885">
              <w:rPr>
                <w:sz w:val="20"/>
                <w:szCs w:val="20"/>
              </w:rPr>
              <w:t>1.01</w:t>
            </w:r>
            <w:r w:rsidR="00481C89" w:rsidRPr="00EF7885">
              <w:rPr>
                <w:sz w:val="20"/>
                <w:szCs w:val="20"/>
              </w:rPr>
              <w:t>5</w:t>
            </w:r>
          </w:p>
        </w:tc>
      </w:tr>
      <w:tr w:rsidR="00481C89" w:rsidRPr="00EF7885" w14:paraId="0633B32F" w14:textId="77777777" w:rsidTr="004F327A">
        <w:tblPrEx>
          <w:tblLook w:val="04A0" w:firstRow="1" w:lastRow="0" w:firstColumn="1" w:lastColumn="0" w:noHBand="0" w:noVBand="1"/>
        </w:tblPrEx>
        <w:trPr>
          <w:gridAfter w:val="2"/>
          <w:wAfter w:w="116" w:type="dxa"/>
          <w:cantSplit/>
        </w:trPr>
        <w:tc>
          <w:tcPr>
            <w:tcW w:w="8389" w:type="dxa"/>
            <w:gridSpan w:val="25"/>
            <w:vAlign w:val="center"/>
          </w:tcPr>
          <w:p w14:paraId="4819EE24" w14:textId="464C18EB" w:rsidR="00481C89" w:rsidRPr="004F327A" w:rsidRDefault="00F72765" w:rsidP="00C13735">
            <w:pPr>
              <w:pStyle w:val="ListParagraph"/>
              <w:numPr>
                <w:ilvl w:val="0"/>
                <w:numId w:val="7"/>
              </w:numPr>
              <w:autoSpaceDE w:val="0"/>
              <w:autoSpaceDN w:val="0"/>
              <w:adjustRightInd w:val="0"/>
              <w:spacing w:after="0" w:line="240" w:lineRule="auto"/>
              <w:ind w:right="60"/>
              <w:rPr>
                <w:rFonts w:ascii="Times New Roman" w:hAnsi="Times New Roman"/>
                <w:sz w:val="20"/>
                <w:szCs w:val="20"/>
              </w:rPr>
            </w:pPr>
            <w:r w:rsidRPr="004F327A">
              <w:rPr>
                <w:rFonts w:ascii="Times New Roman" w:hAnsi="Times New Roman"/>
                <w:sz w:val="20"/>
                <w:szCs w:val="20"/>
              </w:rPr>
              <w:t>Dependent Variable: Consumer’s Attitude</w:t>
            </w:r>
          </w:p>
          <w:p w14:paraId="25D1AC27" w14:textId="77777777" w:rsidR="00481C89" w:rsidRPr="004F327A" w:rsidRDefault="00481C89" w:rsidP="00C13735">
            <w:pPr>
              <w:pStyle w:val="ListParagraph"/>
              <w:numPr>
                <w:ilvl w:val="0"/>
                <w:numId w:val="7"/>
              </w:numPr>
              <w:autoSpaceDE w:val="0"/>
              <w:autoSpaceDN w:val="0"/>
              <w:adjustRightInd w:val="0"/>
              <w:spacing w:after="0" w:line="240" w:lineRule="auto"/>
              <w:ind w:right="60"/>
              <w:rPr>
                <w:rFonts w:ascii="Times New Roman" w:hAnsi="Times New Roman"/>
                <w:sz w:val="20"/>
                <w:szCs w:val="20"/>
              </w:rPr>
            </w:pPr>
            <w:r w:rsidRPr="004F327A">
              <w:rPr>
                <w:rFonts w:ascii="Times New Roman" w:hAnsi="Times New Roman"/>
                <w:sz w:val="20"/>
                <w:szCs w:val="20"/>
              </w:rPr>
              <w:t>Predictor: Offline media channel</w:t>
            </w:r>
          </w:p>
          <w:p w14:paraId="77C61C2C" w14:textId="77777777" w:rsidR="00481C89" w:rsidRPr="004F327A" w:rsidRDefault="00481C89" w:rsidP="00C13735">
            <w:pPr>
              <w:autoSpaceDE w:val="0"/>
              <w:autoSpaceDN w:val="0"/>
              <w:adjustRightInd w:val="0"/>
              <w:ind w:left="60" w:right="60"/>
              <w:rPr>
                <w:sz w:val="20"/>
                <w:szCs w:val="20"/>
              </w:rPr>
            </w:pPr>
          </w:p>
        </w:tc>
      </w:tr>
    </w:tbl>
    <w:p w14:paraId="086DB478" w14:textId="77777777" w:rsidR="00481C89" w:rsidRPr="00EF7885" w:rsidRDefault="00481C89" w:rsidP="00C13735">
      <w:pPr>
        <w:jc w:val="both"/>
        <w:rPr>
          <w:b/>
          <w:bCs/>
          <w:sz w:val="20"/>
          <w:szCs w:val="20"/>
        </w:rPr>
      </w:pPr>
    </w:p>
    <w:p w14:paraId="73B12161" w14:textId="58ACFE79" w:rsidR="00481C89" w:rsidRPr="00CD5465" w:rsidRDefault="00A16E0D" w:rsidP="00C13735">
      <w:pPr>
        <w:jc w:val="both"/>
        <w:rPr>
          <w:color w:val="ED7D31" w:themeColor="accent2"/>
          <w:sz w:val="24"/>
        </w:rPr>
      </w:pPr>
      <w:r>
        <w:rPr>
          <w:sz w:val="24"/>
        </w:rPr>
        <w:t xml:space="preserve">   </w:t>
      </w:r>
      <w:r w:rsidR="00DE27B3" w:rsidRPr="00CD5465">
        <w:rPr>
          <w:sz w:val="24"/>
        </w:rPr>
        <w:t>According to</w:t>
      </w:r>
      <w:r w:rsidR="00481C89" w:rsidRPr="00CD5465">
        <w:rPr>
          <w:sz w:val="24"/>
        </w:rPr>
        <w:t xml:space="preserve"> Goodness of –fit analysis (Table 4a</w:t>
      </w:r>
      <w:r w:rsidR="00CF0872" w:rsidRPr="00CD5465">
        <w:rPr>
          <w:sz w:val="24"/>
        </w:rPr>
        <w:t>) TV</w:t>
      </w:r>
      <w:r w:rsidR="00481C89" w:rsidRPr="00CD5465">
        <w:rPr>
          <w:sz w:val="24"/>
        </w:rPr>
        <w:t xml:space="preserve"> significantly influence</w:t>
      </w:r>
      <w:r w:rsidR="00FF02FC" w:rsidRPr="00CD5465">
        <w:rPr>
          <w:sz w:val="24"/>
        </w:rPr>
        <w:t>d</w:t>
      </w:r>
      <w:r w:rsidR="00481C89" w:rsidRPr="00CD5465">
        <w:rPr>
          <w:sz w:val="24"/>
        </w:rPr>
        <w:t xml:space="preserve"> consumer</w:t>
      </w:r>
      <w:r w:rsidR="00F72765" w:rsidRPr="00CD5465">
        <w:rPr>
          <w:sz w:val="24"/>
        </w:rPr>
        <w:t>’s</w:t>
      </w:r>
      <w:r w:rsidR="00481C89" w:rsidRPr="00CD5465">
        <w:rPr>
          <w:sz w:val="24"/>
        </w:rPr>
        <w:t xml:space="preserve"> attitude with a stati</w:t>
      </w:r>
      <w:r w:rsidR="00F72765" w:rsidRPr="00CD5465">
        <w:rPr>
          <w:sz w:val="24"/>
        </w:rPr>
        <w:t>stical</w:t>
      </w:r>
      <w:r w:rsidR="00DE27B3" w:rsidRPr="00CD5465">
        <w:rPr>
          <w:sz w:val="24"/>
        </w:rPr>
        <w:t xml:space="preserve"> variation of </w:t>
      </w:r>
      <w:r w:rsidR="00CF0872" w:rsidRPr="00CD5465">
        <w:rPr>
          <w:sz w:val="24"/>
        </w:rPr>
        <w:t>95.7</w:t>
      </w:r>
      <w:r w:rsidR="00B34A59" w:rsidRPr="00CD5465">
        <w:rPr>
          <w:sz w:val="24"/>
        </w:rPr>
        <w:t xml:space="preserve"> % in consu</w:t>
      </w:r>
      <w:r w:rsidR="00481C89" w:rsidRPr="00CD5465">
        <w:rPr>
          <w:sz w:val="24"/>
        </w:rPr>
        <w:t>mer</w:t>
      </w:r>
      <w:r w:rsidR="00F72765" w:rsidRPr="00CD5465">
        <w:rPr>
          <w:sz w:val="24"/>
        </w:rPr>
        <w:t>’s</w:t>
      </w:r>
      <w:r w:rsidR="00481C89" w:rsidRPr="00CD5465">
        <w:rPr>
          <w:sz w:val="24"/>
        </w:rPr>
        <w:t xml:space="preserve"> attitude (R</w:t>
      </w:r>
      <w:r w:rsidR="00481C89" w:rsidRPr="00CD5465">
        <w:rPr>
          <w:sz w:val="24"/>
          <w:vertAlign w:val="superscript"/>
        </w:rPr>
        <w:t>2</w:t>
      </w:r>
      <w:r w:rsidR="00CF0872" w:rsidRPr="00CD5465">
        <w:rPr>
          <w:sz w:val="24"/>
        </w:rPr>
        <w:t>=.95.7</w:t>
      </w:r>
      <w:r w:rsidR="00481C89" w:rsidRPr="00CD5465">
        <w:rPr>
          <w:sz w:val="24"/>
        </w:rPr>
        <w:t xml:space="preserve">) compared to </w:t>
      </w:r>
      <w:r w:rsidR="00CF0872" w:rsidRPr="00CD5465">
        <w:rPr>
          <w:sz w:val="24"/>
        </w:rPr>
        <w:t xml:space="preserve">Radio </w:t>
      </w:r>
      <w:r w:rsidR="00481C89" w:rsidRPr="00CD5465">
        <w:rPr>
          <w:sz w:val="24"/>
        </w:rPr>
        <w:t xml:space="preserve">and </w:t>
      </w:r>
      <w:r w:rsidR="00CF0872" w:rsidRPr="00CD5465">
        <w:rPr>
          <w:sz w:val="24"/>
        </w:rPr>
        <w:t xml:space="preserve">Newspaper </w:t>
      </w:r>
      <w:r w:rsidR="00481C89" w:rsidRPr="00CD5465">
        <w:rPr>
          <w:sz w:val="24"/>
        </w:rPr>
        <w:t xml:space="preserve">which had a statistical variation of </w:t>
      </w:r>
      <w:r w:rsidR="00CF0872" w:rsidRPr="00CD5465">
        <w:rPr>
          <w:sz w:val="24"/>
        </w:rPr>
        <w:t xml:space="preserve">80.5 </w:t>
      </w:r>
      <w:r w:rsidR="00481C89" w:rsidRPr="00CD5465">
        <w:rPr>
          <w:sz w:val="24"/>
        </w:rPr>
        <w:t>% (R</w:t>
      </w:r>
      <w:r w:rsidR="00481C89" w:rsidRPr="00CD5465">
        <w:rPr>
          <w:sz w:val="24"/>
          <w:vertAlign w:val="superscript"/>
        </w:rPr>
        <w:t>2</w:t>
      </w:r>
      <w:r w:rsidR="00CF0872" w:rsidRPr="00CD5465">
        <w:rPr>
          <w:sz w:val="24"/>
        </w:rPr>
        <w:t>=.805) and 53.3</w:t>
      </w:r>
      <w:r w:rsidR="00481C89" w:rsidRPr="00CD5465">
        <w:rPr>
          <w:sz w:val="24"/>
        </w:rPr>
        <w:t>% (R</w:t>
      </w:r>
      <w:r w:rsidR="00481C89" w:rsidRPr="00CD5465">
        <w:rPr>
          <w:sz w:val="24"/>
          <w:vertAlign w:val="superscript"/>
        </w:rPr>
        <w:t>2</w:t>
      </w:r>
      <w:r w:rsidR="00CF0872" w:rsidRPr="00CD5465">
        <w:rPr>
          <w:sz w:val="24"/>
        </w:rPr>
        <w:t>=.532</w:t>
      </w:r>
      <w:r w:rsidR="00481C89" w:rsidRPr="00CD5465">
        <w:rPr>
          <w:sz w:val="24"/>
        </w:rPr>
        <w:t xml:space="preserve">) respectively. Overall model (Table 4b) revealed that there was a statistically significant relationship between advertising through </w:t>
      </w:r>
      <w:r w:rsidR="00CF0872" w:rsidRPr="00CD5465">
        <w:rPr>
          <w:sz w:val="24"/>
        </w:rPr>
        <w:t>offline</w:t>
      </w:r>
      <w:r w:rsidR="00481C89" w:rsidRPr="00CD5465">
        <w:rPr>
          <w:sz w:val="24"/>
        </w:rPr>
        <w:t xml:space="preserve"> media channels and consumer’s</w:t>
      </w:r>
      <w:r w:rsidR="00CF0872" w:rsidRPr="00CD5465">
        <w:rPr>
          <w:sz w:val="24"/>
        </w:rPr>
        <w:t xml:space="preserve"> attitude (F=2.072</w:t>
      </w:r>
      <w:r w:rsidR="00481C89" w:rsidRPr="00CD5465">
        <w:rPr>
          <w:sz w:val="24"/>
        </w:rPr>
        <w:t xml:space="preserve">, p-value=.002). The Beta coefficient for </w:t>
      </w:r>
      <w:r w:rsidR="00B34A59" w:rsidRPr="00CD5465">
        <w:rPr>
          <w:sz w:val="24"/>
        </w:rPr>
        <w:t>all the off</w:t>
      </w:r>
      <w:r w:rsidR="00481C89" w:rsidRPr="00CD5465">
        <w:rPr>
          <w:sz w:val="24"/>
        </w:rPr>
        <w:t xml:space="preserve">line advertising media channels were positive, statistically significant. Individual significance (Table 4c) revealed that </w:t>
      </w:r>
      <w:r w:rsidR="00CF0872" w:rsidRPr="00CD5465">
        <w:rPr>
          <w:sz w:val="24"/>
        </w:rPr>
        <w:t>TV</w:t>
      </w:r>
      <w:r w:rsidR="00481C89" w:rsidRPr="00CD5465">
        <w:rPr>
          <w:sz w:val="24"/>
        </w:rPr>
        <w:t xml:space="preserve"> had greater significant influence (p=0.0</w:t>
      </w:r>
      <w:r w:rsidR="004F327A" w:rsidRPr="00CD5465">
        <w:rPr>
          <w:sz w:val="24"/>
        </w:rPr>
        <w:t>11</w:t>
      </w:r>
      <w:r w:rsidR="00481C89" w:rsidRPr="00CD5465">
        <w:rPr>
          <w:sz w:val="24"/>
        </w:rPr>
        <w:t>) on consumer</w:t>
      </w:r>
      <w:r w:rsidR="004F327A" w:rsidRPr="00CD5465">
        <w:rPr>
          <w:sz w:val="24"/>
        </w:rPr>
        <w:t>’s</w:t>
      </w:r>
      <w:r w:rsidR="00481C89" w:rsidRPr="00CD5465">
        <w:rPr>
          <w:sz w:val="24"/>
        </w:rPr>
        <w:t xml:space="preserve"> attitude</w:t>
      </w:r>
      <w:r w:rsidR="00481C89" w:rsidRPr="00CD5465">
        <w:rPr>
          <w:color w:val="ED7D31" w:themeColor="accent2"/>
          <w:sz w:val="24"/>
        </w:rPr>
        <w:t xml:space="preserve">. </w:t>
      </w:r>
    </w:p>
    <w:p w14:paraId="72F75574" w14:textId="77777777" w:rsidR="00CD5465" w:rsidRPr="00CD5465" w:rsidRDefault="00481C89" w:rsidP="00C13735">
      <w:pPr>
        <w:jc w:val="both"/>
        <w:rPr>
          <w:sz w:val="24"/>
        </w:rPr>
      </w:pPr>
      <w:r w:rsidRPr="00EF7885">
        <w:rPr>
          <w:sz w:val="20"/>
          <w:szCs w:val="20"/>
        </w:rPr>
        <w:t xml:space="preserve"> </w:t>
      </w:r>
    </w:p>
    <w:p w14:paraId="15963BB4" w14:textId="1192249F" w:rsidR="00CD5465" w:rsidRPr="00636387" w:rsidRDefault="00CD5465" w:rsidP="00636387">
      <w:pPr>
        <w:keepNext/>
        <w:keepLines/>
        <w:spacing w:before="240" w:after="240"/>
        <w:outlineLvl w:val="1"/>
        <w:rPr>
          <w:rFonts w:asciiTheme="majorHAnsi" w:eastAsiaTheme="majorEastAsia" w:hAnsiTheme="majorHAnsi" w:cstheme="majorBidi"/>
          <w:i/>
          <w:color w:val="2E74B5" w:themeColor="accent1" w:themeShade="BF"/>
          <w:sz w:val="20"/>
          <w:szCs w:val="20"/>
        </w:rPr>
      </w:pPr>
      <w:r w:rsidRPr="00636387">
        <w:rPr>
          <w:rFonts w:eastAsiaTheme="majorEastAsia"/>
          <w:i/>
          <w:sz w:val="24"/>
        </w:rPr>
        <w:t>6.</w:t>
      </w:r>
      <w:r w:rsidR="0017009D" w:rsidRPr="00636387">
        <w:rPr>
          <w:rFonts w:eastAsiaTheme="majorEastAsia"/>
          <w:i/>
          <w:sz w:val="24"/>
        </w:rPr>
        <w:t>4</w:t>
      </w:r>
      <w:r w:rsidRPr="00636387">
        <w:rPr>
          <w:rFonts w:eastAsiaTheme="majorEastAsia"/>
          <w:i/>
          <w:sz w:val="24"/>
        </w:rPr>
        <w:t xml:space="preserve"> </w:t>
      </w:r>
      <w:r w:rsidR="0017009D" w:rsidRPr="00636387">
        <w:rPr>
          <w:rFonts w:eastAsiaTheme="majorEastAsia"/>
          <w:i/>
          <w:sz w:val="24"/>
        </w:rPr>
        <w:t>Discussion</w:t>
      </w:r>
    </w:p>
    <w:p w14:paraId="7DF69AAB" w14:textId="7FAB3A26" w:rsidR="0074577B" w:rsidRPr="0017009D" w:rsidRDefault="003163FC" w:rsidP="00C13735">
      <w:pPr>
        <w:jc w:val="both"/>
        <w:rPr>
          <w:sz w:val="24"/>
        </w:rPr>
      </w:pPr>
      <w:r w:rsidRPr="0017009D">
        <w:rPr>
          <w:sz w:val="24"/>
        </w:rPr>
        <w:t xml:space="preserve">The aim of this study was to establish the influence of </w:t>
      </w:r>
      <w:r w:rsidR="00B34A59" w:rsidRPr="0017009D">
        <w:rPr>
          <w:sz w:val="24"/>
        </w:rPr>
        <w:t xml:space="preserve">advertising through </w:t>
      </w:r>
      <w:r w:rsidRPr="0017009D">
        <w:rPr>
          <w:sz w:val="24"/>
        </w:rPr>
        <w:t xml:space="preserve">offline media channels (TV, Radio, and Newspaper) on </w:t>
      </w:r>
      <w:r w:rsidR="00BB396C" w:rsidRPr="0017009D">
        <w:rPr>
          <w:sz w:val="24"/>
        </w:rPr>
        <w:t>consumer</w:t>
      </w:r>
      <w:r w:rsidR="00F72765" w:rsidRPr="0017009D">
        <w:rPr>
          <w:sz w:val="24"/>
        </w:rPr>
        <w:t>’s</w:t>
      </w:r>
      <w:r w:rsidR="00BB396C" w:rsidRPr="0017009D">
        <w:rPr>
          <w:sz w:val="24"/>
        </w:rPr>
        <w:t xml:space="preserve"> attitude</w:t>
      </w:r>
      <w:r w:rsidRPr="0017009D">
        <w:rPr>
          <w:sz w:val="24"/>
        </w:rPr>
        <w:t xml:space="preserve"> </w:t>
      </w:r>
      <w:r w:rsidR="00B34A59" w:rsidRPr="0017009D">
        <w:rPr>
          <w:sz w:val="24"/>
        </w:rPr>
        <w:t xml:space="preserve">as used </w:t>
      </w:r>
      <w:r w:rsidRPr="0017009D">
        <w:rPr>
          <w:sz w:val="24"/>
        </w:rPr>
        <w:t xml:space="preserve">by the selected banks in Nairobi County. </w:t>
      </w:r>
      <w:r w:rsidR="009B332D" w:rsidRPr="0017009D">
        <w:rPr>
          <w:sz w:val="24"/>
        </w:rPr>
        <w:t>The results revealed that the influence of advertising through offline media channels was strong, positive and statistically significant on consumer awareness for TV and Radio.  In contrast, there was weak influence of advertisin</w:t>
      </w:r>
      <w:r w:rsidR="00F72765" w:rsidRPr="0017009D">
        <w:rPr>
          <w:sz w:val="24"/>
        </w:rPr>
        <w:t xml:space="preserve">g through Newspaper on consumer’s </w:t>
      </w:r>
      <w:r w:rsidR="009B332D" w:rsidRPr="0017009D">
        <w:rPr>
          <w:sz w:val="24"/>
        </w:rPr>
        <w:t xml:space="preserve">awareness.  Overall, the high </w:t>
      </w:r>
      <w:r w:rsidR="00433F59" w:rsidRPr="0017009D">
        <w:rPr>
          <w:sz w:val="24"/>
        </w:rPr>
        <w:t xml:space="preserve">influence achieved through the two offline channels (TV and Radio) </w:t>
      </w:r>
      <w:r w:rsidR="009B332D" w:rsidRPr="0017009D">
        <w:rPr>
          <w:sz w:val="24"/>
        </w:rPr>
        <w:t xml:space="preserve">could be attributed </w:t>
      </w:r>
      <w:r w:rsidR="009B332D" w:rsidRPr="0017009D">
        <w:rPr>
          <w:sz w:val="24"/>
        </w:rPr>
        <w:lastRenderedPageBreak/>
        <w:t xml:space="preserve">to the </w:t>
      </w:r>
      <w:r w:rsidR="00433F59" w:rsidRPr="0017009D">
        <w:rPr>
          <w:sz w:val="24"/>
        </w:rPr>
        <w:t xml:space="preserve">visual </w:t>
      </w:r>
      <w:r w:rsidR="00F72765" w:rsidRPr="0017009D">
        <w:rPr>
          <w:sz w:val="24"/>
        </w:rPr>
        <w:t xml:space="preserve">and audio </w:t>
      </w:r>
      <w:r w:rsidR="00433F59" w:rsidRPr="0017009D">
        <w:rPr>
          <w:sz w:val="24"/>
        </w:rPr>
        <w:t xml:space="preserve">aspect of the adverts and thus </w:t>
      </w:r>
      <w:r w:rsidR="009B332D" w:rsidRPr="0017009D">
        <w:rPr>
          <w:sz w:val="24"/>
        </w:rPr>
        <w:t>ease of understanding information</w:t>
      </w:r>
      <w:r w:rsidR="00433F59" w:rsidRPr="0017009D">
        <w:rPr>
          <w:sz w:val="24"/>
        </w:rPr>
        <w:t xml:space="preserve">. There are also aspects around </w:t>
      </w:r>
      <w:r w:rsidR="009B332D" w:rsidRPr="0017009D">
        <w:rPr>
          <w:sz w:val="24"/>
        </w:rPr>
        <w:t>affordability and accessibility of the channels</w:t>
      </w:r>
      <w:r w:rsidR="00433F59" w:rsidRPr="0017009D">
        <w:rPr>
          <w:sz w:val="24"/>
        </w:rPr>
        <w:t xml:space="preserve"> by consumers</w:t>
      </w:r>
      <w:r w:rsidR="009B332D" w:rsidRPr="0017009D">
        <w:rPr>
          <w:sz w:val="24"/>
        </w:rPr>
        <w:t>.</w:t>
      </w:r>
      <w:r w:rsidR="00433F59" w:rsidRPr="0017009D">
        <w:rPr>
          <w:sz w:val="24"/>
        </w:rPr>
        <w:t xml:space="preserve"> This in addition to the use of celebrities by the selected commercial banks when advertising through TV and Radio </w:t>
      </w:r>
      <w:r w:rsidR="009B332D" w:rsidRPr="0017009D">
        <w:rPr>
          <w:sz w:val="24"/>
        </w:rPr>
        <w:t>therefore enhancing consumer cognition of the advertised products and services. The consumer liking of the media channels used by the selected banks was also assessed and according to the results, there was strong relationship between use of offline</w:t>
      </w:r>
      <w:r w:rsidR="00F72765" w:rsidRPr="0017009D">
        <w:rPr>
          <w:sz w:val="24"/>
        </w:rPr>
        <w:t xml:space="preserve"> media</w:t>
      </w:r>
      <w:r w:rsidR="009B332D" w:rsidRPr="0017009D">
        <w:rPr>
          <w:sz w:val="24"/>
        </w:rPr>
        <w:t xml:space="preserve"> channels particularly TV and Radio on Consumer liking. However, there was low relationship between advertising through Newspaper on </w:t>
      </w:r>
      <w:r w:rsidR="007D52AB" w:rsidRPr="0017009D">
        <w:rPr>
          <w:sz w:val="24"/>
        </w:rPr>
        <w:t>consumer’s liking</w:t>
      </w:r>
      <w:r w:rsidR="009B332D" w:rsidRPr="0017009D">
        <w:rPr>
          <w:sz w:val="24"/>
        </w:rPr>
        <w:t>. This gives assertion that majority of the consumers had strong affection for watching TV and listening to Radio in order to access bank advertisement, in contrast consumers had low affection on reading Newspapers probably due to cost of buying newspapers. The study further sought to establish the relationship between advertising through offline channels on consumer action tendencies and the results revealed that there was fairly strong relationship between the consumer</w:t>
      </w:r>
      <w:r w:rsidR="00F72765" w:rsidRPr="0017009D">
        <w:rPr>
          <w:sz w:val="24"/>
        </w:rPr>
        <w:t>’s</w:t>
      </w:r>
      <w:r w:rsidR="009B332D" w:rsidRPr="0017009D">
        <w:rPr>
          <w:sz w:val="24"/>
        </w:rPr>
        <w:t xml:space="preserve"> action tendencies on bank advertisement done through TV and Radio unlike reading Newspaper which recorded low relationship. This finding demonstrate that consumers have high tendencies to access bank advertisement through TV and Radio that could be attributed to affordability, accessibility and ease of understand</w:t>
      </w:r>
      <w:r w:rsidR="00F72765" w:rsidRPr="0017009D">
        <w:rPr>
          <w:sz w:val="24"/>
        </w:rPr>
        <w:t>ing</w:t>
      </w:r>
      <w:r w:rsidR="009B332D" w:rsidRPr="0017009D">
        <w:rPr>
          <w:sz w:val="24"/>
        </w:rPr>
        <w:t xml:space="preserve"> on advertisement contents</w:t>
      </w:r>
      <w:r w:rsidR="00433F59" w:rsidRPr="0017009D">
        <w:rPr>
          <w:sz w:val="24"/>
        </w:rPr>
        <w:t xml:space="preserve"> in simple and elaborate manner. </w:t>
      </w:r>
      <w:r w:rsidR="009B332D" w:rsidRPr="0017009D">
        <w:rPr>
          <w:sz w:val="24"/>
        </w:rPr>
        <w:t>Generally, these findings demonstrate</w:t>
      </w:r>
      <w:r w:rsidR="00433F59" w:rsidRPr="0017009D">
        <w:rPr>
          <w:sz w:val="24"/>
        </w:rPr>
        <w:t xml:space="preserve"> that </w:t>
      </w:r>
      <w:r w:rsidR="009B332D" w:rsidRPr="0017009D">
        <w:rPr>
          <w:sz w:val="24"/>
        </w:rPr>
        <w:t xml:space="preserve">the most effective offline media channel that can influence action on consumers and can be considered by marketers in the three selected </w:t>
      </w:r>
      <w:r w:rsidR="00F72765" w:rsidRPr="0017009D">
        <w:rPr>
          <w:sz w:val="24"/>
        </w:rPr>
        <w:t>commercial b</w:t>
      </w:r>
      <w:r w:rsidR="009B332D" w:rsidRPr="0017009D">
        <w:rPr>
          <w:sz w:val="24"/>
        </w:rPr>
        <w:t xml:space="preserve">anks </w:t>
      </w:r>
      <w:r w:rsidR="00F72765" w:rsidRPr="0017009D">
        <w:rPr>
          <w:sz w:val="24"/>
        </w:rPr>
        <w:t xml:space="preserve">in Nairobi, Kenya </w:t>
      </w:r>
      <w:r w:rsidR="009B332D" w:rsidRPr="0017009D">
        <w:rPr>
          <w:sz w:val="24"/>
        </w:rPr>
        <w:t>are TV and Radio.</w:t>
      </w:r>
      <w:r w:rsidR="0074577B" w:rsidRPr="0017009D">
        <w:rPr>
          <w:sz w:val="24"/>
        </w:rPr>
        <w:t xml:space="preserve"> Similar study by Chen (2010) notes that the rational or cognitive factor of advertising in the media channels is the perceived media channels which tends to be evaluated according to technical, advancement, prestige, workmanship, economy and service (Sharma, 2011).</w:t>
      </w:r>
    </w:p>
    <w:p w14:paraId="006679E6" w14:textId="3B6FF357" w:rsidR="009B332D" w:rsidRPr="0017009D" w:rsidRDefault="009B332D" w:rsidP="00C13735">
      <w:pPr>
        <w:jc w:val="both"/>
        <w:rPr>
          <w:color w:val="FF0000"/>
          <w:sz w:val="24"/>
        </w:rPr>
      </w:pPr>
    </w:p>
    <w:p w14:paraId="1C7E80FC" w14:textId="75AD12D2" w:rsidR="00C555D0" w:rsidRPr="00C503BE" w:rsidRDefault="00C555D0" w:rsidP="00C503BE">
      <w:pPr>
        <w:pStyle w:val="Heading1"/>
        <w:numPr>
          <w:ilvl w:val="0"/>
          <w:numId w:val="12"/>
        </w:numPr>
        <w:spacing w:before="200" w:after="120"/>
        <w:ind w:left="0" w:firstLine="0"/>
        <w:rPr>
          <w:sz w:val="28"/>
          <w:szCs w:val="28"/>
        </w:rPr>
      </w:pPr>
      <w:r w:rsidRPr="00C503BE">
        <w:rPr>
          <w:sz w:val="28"/>
          <w:szCs w:val="28"/>
        </w:rPr>
        <w:t>RECOMMENDATIONS &amp; AREAS FOR FURTHER STUDY</w:t>
      </w:r>
    </w:p>
    <w:p w14:paraId="7817A3F0" w14:textId="2A17A6FC" w:rsidR="00C555D0" w:rsidRPr="00C555D0" w:rsidRDefault="00C555D0" w:rsidP="00C13735">
      <w:pPr>
        <w:spacing w:after="240"/>
        <w:jc w:val="both"/>
        <w:rPr>
          <w:sz w:val="24"/>
        </w:rPr>
      </w:pPr>
      <w:r w:rsidRPr="00C555D0">
        <w:rPr>
          <w:sz w:val="24"/>
        </w:rPr>
        <w:t>Stud</w:t>
      </w:r>
      <w:r>
        <w:rPr>
          <w:sz w:val="24"/>
        </w:rPr>
        <w:t>ies to be conducted in future c</w:t>
      </w:r>
      <w:r w:rsidRPr="00C555D0">
        <w:rPr>
          <w:sz w:val="24"/>
        </w:rPr>
        <w:t xml:space="preserve">ould consider the inclusion of additional factors not covered in this study that could provoke more insights on the advertising media channels concept and consumer attitude in order to enhance understanding of how the two variables relate. Inclusion of additional factors could enhance the robustness of the study models as well as generalizability and validity of the results. Given that insights about the study variables were obtained at a particular point in time that may not necessarily be applicable to other times, there are opportunities for longitudinal and broader studies in this area of research.  </w:t>
      </w:r>
    </w:p>
    <w:p w14:paraId="3DF93895" w14:textId="211B225E" w:rsidR="00C555D0" w:rsidRPr="00C555D0" w:rsidRDefault="00C555D0" w:rsidP="00C13735">
      <w:pPr>
        <w:spacing w:after="240"/>
        <w:jc w:val="both"/>
        <w:rPr>
          <w:sz w:val="24"/>
        </w:rPr>
      </w:pPr>
      <w:r>
        <w:rPr>
          <w:sz w:val="24"/>
        </w:rPr>
        <w:t xml:space="preserve">     </w:t>
      </w:r>
      <w:r w:rsidRPr="00C555D0">
        <w:rPr>
          <w:sz w:val="24"/>
        </w:rPr>
        <w:t>Studies in future could be expanded to cover other counties in the country to understand how adver</w:t>
      </w:r>
      <w:r w:rsidR="00365D4A">
        <w:rPr>
          <w:sz w:val="24"/>
        </w:rPr>
        <w:t xml:space="preserve">tising through </w:t>
      </w:r>
      <w:r w:rsidRPr="00C555D0">
        <w:rPr>
          <w:sz w:val="24"/>
        </w:rPr>
        <w:t>offline channels affect consumer attitude. Furthermore, it could be good to replicate this study outside Kenya to other countries and indeed the world. This is particularly important because decisions by marketers are also influenced by research done by media companies all over the world. The study could also be expanded to cover other commercial Banks selected in this study and thus could provide more insights to the conceptual framework.</w:t>
      </w:r>
    </w:p>
    <w:p w14:paraId="1CFC727D" w14:textId="53AA30F3" w:rsidR="00C555D0" w:rsidRPr="00C555D0" w:rsidRDefault="00C555D0" w:rsidP="00C13735">
      <w:pPr>
        <w:jc w:val="both"/>
        <w:rPr>
          <w:sz w:val="24"/>
        </w:rPr>
      </w:pPr>
      <w:r>
        <w:rPr>
          <w:sz w:val="24"/>
        </w:rPr>
        <w:t xml:space="preserve">    </w:t>
      </w:r>
      <w:r w:rsidRPr="00C555D0">
        <w:rPr>
          <w:sz w:val="24"/>
        </w:rPr>
        <w:t>This study was done using quantitative research design in which data was obtained using a structured questionnaire, thus limiting the research design and findings. Future research could seek to address these limitations by incorporating qualitative research design methods such as focus group sessions and structured interviews. Quantitative research techniques com</w:t>
      </w:r>
      <w:r w:rsidR="00365D4A">
        <w:rPr>
          <w:sz w:val="24"/>
        </w:rPr>
        <w:t>bined with qualitative methods c</w:t>
      </w:r>
      <w:r w:rsidRPr="00C555D0">
        <w:rPr>
          <w:sz w:val="24"/>
        </w:rPr>
        <w:t>ould enrich the research design and findings significantly.</w:t>
      </w:r>
    </w:p>
    <w:p w14:paraId="765F0A13" w14:textId="77777777" w:rsidR="007A4727" w:rsidRDefault="007A4727" w:rsidP="00C13735">
      <w:pPr>
        <w:jc w:val="both"/>
        <w:rPr>
          <w:sz w:val="20"/>
          <w:szCs w:val="20"/>
        </w:rPr>
      </w:pPr>
    </w:p>
    <w:p w14:paraId="381891C5" w14:textId="48FE2219" w:rsidR="00C555D0" w:rsidRPr="00C503BE" w:rsidRDefault="00331EC4" w:rsidP="00C503BE">
      <w:pPr>
        <w:pStyle w:val="Heading1"/>
        <w:numPr>
          <w:ilvl w:val="0"/>
          <w:numId w:val="12"/>
        </w:numPr>
        <w:spacing w:before="200" w:after="120"/>
        <w:ind w:left="0" w:firstLine="0"/>
        <w:rPr>
          <w:sz w:val="28"/>
          <w:szCs w:val="28"/>
        </w:rPr>
      </w:pPr>
      <w:r>
        <w:rPr>
          <w:sz w:val="28"/>
          <w:szCs w:val="28"/>
        </w:rPr>
        <w:lastRenderedPageBreak/>
        <w:t>CONCLUSION</w:t>
      </w:r>
    </w:p>
    <w:bookmarkEnd w:id="16"/>
    <w:p w14:paraId="40A0C6F1" w14:textId="08E557EC" w:rsidR="0043305E" w:rsidRDefault="0043305E" w:rsidP="00C13735">
      <w:pPr>
        <w:jc w:val="both"/>
        <w:rPr>
          <w:sz w:val="24"/>
        </w:rPr>
      </w:pPr>
      <w:r w:rsidRPr="00873E20">
        <w:rPr>
          <w:sz w:val="24"/>
        </w:rPr>
        <w:t>This study affirm</w:t>
      </w:r>
      <w:r>
        <w:rPr>
          <w:sz w:val="24"/>
        </w:rPr>
        <w:t xml:space="preserve">s the assertion </w:t>
      </w:r>
      <w:r w:rsidRPr="00873E20">
        <w:rPr>
          <w:sz w:val="24"/>
        </w:rPr>
        <w:t xml:space="preserve">that advertising through offline media channels influence consumers’ attitude </w:t>
      </w:r>
      <w:r>
        <w:rPr>
          <w:sz w:val="24"/>
        </w:rPr>
        <w:t>of c</w:t>
      </w:r>
      <w:r w:rsidR="000E300A">
        <w:rPr>
          <w:sz w:val="24"/>
        </w:rPr>
        <w:t>onsumers</w:t>
      </w:r>
      <w:r>
        <w:rPr>
          <w:sz w:val="24"/>
        </w:rPr>
        <w:t xml:space="preserve"> banking at the </w:t>
      </w:r>
      <w:r w:rsidRPr="00873E20">
        <w:rPr>
          <w:sz w:val="24"/>
        </w:rPr>
        <w:t>selected commercial banks in Nairobi County</w:t>
      </w:r>
      <w:r>
        <w:rPr>
          <w:sz w:val="24"/>
        </w:rPr>
        <w:t xml:space="preserve">, </w:t>
      </w:r>
      <w:r w:rsidR="000E300A">
        <w:rPr>
          <w:sz w:val="24"/>
        </w:rPr>
        <w:t xml:space="preserve">Kenya </w:t>
      </w:r>
      <w:r>
        <w:rPr>
          <w:sz w:val="24"/>
        </w:rPr>
        <w:t xml:space="preserve">with different significance level registered per </w:t>
      </w:r>
      <w:r w:rsidR="000E300A">
        <w:rPr>
          <w:sz w:val="24"/>
        </w:rPr>
        <w:t xml:space="preserve">offline </w:t>
      </w:r>
      <w:r>
        <w:rPr>
          <w:sz w:val="24"/>
        </w:rPr>
        <w:t>channel</w:t>
      </w:r>
      <w:r w:rsidRPr="00873E20">
        <w:rPr>
          <w:sz w:val="24"/>
        </w:rPr>
        <w:t>. The first objective was to examine the influence of advertising through TV on c</w:t>
      </w:r>
      <w:r>
        <w:rPr>
          <w:sz w:val="24"/>
        </w:rPr>
        <w:t>onsumers’ attitude by selected Commercial B</w:t>
      </w:r>
      <w:r w:rsidRPr="00873E20">
        <w:rPr>
          <w:sz w:val="24"/>
        </w:rPr>
        <w:t>anks in Nairobi, County</w:t>
      </w:r>
      <w:r w:rsidRPr="004E6A2C">
        <w:rPr>
          <w:sz w:val="24"/>
        </w:rPr>
        <w:t>.</w:t>
      </w:r>
      <w:r>
        <w:rPr>
          <w:sz w:val="24"/>
        </w:rPr>
        <w:t xml:space="preserve"> </w:t>
      </w:r>
      <w:r w:rsidRPr="004E6A2C">
        <w:rPr>
          <w:sz w:val="24"/>
        </w:rPr>
        <w:t>R</w:t>
      </w:r>
      <w:r w:rsidRPr="00873E20">
        <w:rPr>
          <w:sz w:val="24"/>
        </w:rPr>
        <w:t xml:space="preserve">esults revealed that </w:t>
      </w:r>
      <w:r>
        <w:rPr>
          <w:sz w:val="24"/>
        </w:rPr>
        <w:t>advertising through TV was statistically significant on consumer</w:t>
      </w:r>
      <w:r w:rsidR="00365D4A">
        <w:rPr>
          <w:sz w:val="24"/>
        </w:rPr>
        <w:t>’s attitude</w:t>
      </w:r>
      <w:r>
        <w:rPr>
          <w:sz w:val="24"/>
        </w:rPr>
        <w:t xml:space="preserve"> with al</w:t>
      </w:r>
      <w:r w:rsidR="00365D4A">
        <w:rPr>
          <w:sz w:val="24"/>
        </w:rPr>
        <w:t>l indicators scoring high</w:t>
      </w:r>
      <w:r w:rsidR="000E300A">
        <w:rPr>
          <w:sz w:val="24"/>
        </w:rPr>
        <w:t xml:space="preserve"> on consumer awareness, c</w:t>
      </w:r>
      <w:r>
        <w:rPr>
          <w:sz w:val="24"/>
        </w:rPr>
        <w:t xml:space="preserve">onsumer liking and consumer action. </w:t>
      </w:r>
      <w:r w:rsidRPr="00873E20">
        <w:rPr>
          <w:sz w:val="24"/>
        </w:rPr>
        <w:t>Linear regression analysis indicated relatively high Beta coefficient for TV therefore statistically significant to</w:t>
      </w:r>
      <w:r>
        <w:rPr>
          <w:sz w:val="24"/>
        </w:rPr>
        <w:t xml:space="preserve"> </w:t>
      </w:r>
      <w:r w:rsidRPr="00873E20">
        <w:rPr>
          <w:sz w:val="24"/>
        </w:rPr>
        <w:t>influence c</w:t>
      </w:r>
      <w:r>
        <w:rPr>
          <w:sz w:val="24"/>
        </w:rPr>
        <w:t>onsumer</w:t>
      </w:r>
      <w:r w:rsidR="00365D4A">
        <w:rPr>
          <w:sz w:val="24"/>
        </w:rPr>
        <w:t>’s</w:t>
      </w:r>
      <w:r w:rsidRPr="00873E20">
        <w:rPr>
          <w:sz w:val="24"/>
        </w:rPr>
        <w:t xml:space="preserve"> attitude. The</w:t>
      </w:r>
      <w:r>
        <w:rPr>
          <w:sz w:val="24"/>
        </w:rPr>
        <w:t xml:space="preserve"> </w:t>
      </w:r>
      <w:r w:rsidRPr="00873E20">
        <w:rPr>
          <w:sz w:val="24"/>
        </w:rPr>
        <w:t>hypothesis that adve</w:t>
      </w:r>
      <w:r>
        <w:rPr>
          <w:sz w:val="24"/>
        </w:rPr>
        <w:t>rtising through TV by selected Commercial B</w:t>
      </w:r>
      <w:r w:rsidRPr="00873E20">
        <w:rPr>
          <w:sz w:val="24"/>
        </w:rPr>
        <w:t xml:space="preserve">anks in Nairobi County has no statistically significant </w:t>
      </w:r>
      <w:r w:rsidR="000E300A">
        <w:rPr>
          <w:sz w:val="24"/>
        </w:rPr>
        <w:t>effect</w:t>
      </w:r>
      <w:r w:rsidRPr="00873E20">
        <w:rPr>
          <w:sz w:val="24"/>
        </w:rPr>
        <w:t xml:space="preserve"> </w:t>
      </w:r>
      <w:r w:rsidR="00365D4A">
        <w:rPr>
          <w:sz w:val="24"/>
        </w:rPr>
        <w:t xml:space="preserve">on </w:t>
      </w:r>
      <w:r w:rsidRPr="00873E20">
        <w:rPr>
          <w:sz w:val="24"/>
        </w:rPr>
        <w:t>c</w:t>
      </w:r>
      <w:r>
        <w:rPr>
          <w:sz w:val="24"/>
        </w:rPr>
        <w:t>onsumer</w:t>
      </w:r>
      <w:r w:rsidR="000E300A">
        <w:rPr>
          <w:sz w:val="24"/>
        </w:rPr>
        <w:t>s’ attitude was</w:t>
      </w:r>
      <w:r w:rsidRPr="00873E20">
        <w:rPr>
          <w:sz w:val="24"/>
        </w:rPr>
        <w:t xml:space="preserve"> </w:t>
      </w:r>
      <w:r>
        <w:rPr>
          <w:sz w:val="24"/>
        </w:rPr>
        <w:t xml:space="preserve">therefore </w:t>
      </w:r>
      <w:r w:rsidRPr="00873E20">
        <w:rPr>
          <w:sz w:val="24"/>
        </w:rPr>
        <w:t>not supported.</w:t>
      </w:r>
    </w:p>
    <w:p w14:paraId="72FCDD85" w14:textId="77777777" w:rsidR="0043305E" w:rsidRPr="00873E20" w:rsidRDefault="0043305E" w:rsidP="00C13735">
      <w:pPr>
        <w:jc w:val="both"/>
        <w:rPr>
          <w:sz w:val="24"/>
        </w:rPr>
      </w:pPr>
    </w:p>
    <w:p w14:paraId="69CB2C94" w14:textId="516DBBC1" w:rsidR="0043305E" w:rsidRDefault="00A16E0D" w:rsidP="00C13735">
      <w:pPr>
        <w:jc w:val="both"/>
        <w:rPr>
          <w:sz w:val="24"/>
        </w:rPr>
      </w:pPr>
      <w:r>
        <w:rPr>
          <w:sz w:val="24"/>
        </w:rPr>
        <w:t xml:space="preserve">   </w:t>
      </w:r>
      <w:r w:rsidR="0043305E" w:rsidRPr="00873E20">
        <w:rPr>
          <w:sz w:val="24"/>
        </w:rPr>
        <w:t xml:space="preserve">The </w:t>
      </w:r>
      <w:r w:rsidR="0043305E">
        <w:rPr>
          <w:sz w:val="24"/>
        </w:rPr>
        <w:t xml:space="preserve">second </w:t>
      </w:r>
      <w:r w:rsidR="0043305E" w:rsidRPr="00873E20">
        <w:rPr>
          <w:sz w:val="24"/>
        </w:rPr>
        <w:t>objective set to determine the influence of advertising through Radio on c</w:t>
      </w:r>
      <w:r w:rsidR="0043305E">
        <w:rPr>
          <w:sz w:val="24"/>
        </w:rPr>
        <w:t>onsumers’ attitude by selected Commercial B</w:t>
      </w:r>
      <w:r w:rsidR="000E300A">
        <w:rPr>
          <w:sz w:val="24"/>
        </w:rPr>
        <w:t>anks in Nairobi</w:t>
      </w:r>
      <w:r w:rsidR="0043305E" w:rsidRPr="00873E20">
        <w:rPr>
          <w:sz w:val="24"/>
        </w:rPr>
        <w:t xml:space="preserve"> County</w:t>
      </w:r>
      <w:r w:rsidR="000E300A">
        <w:rPr>
          <w:sz w:val="24"/>
        </w:rPr>
        <w:t>, Kenya</w:t>
      </w:r>
      <w:r w:rsidR="0043305E" w:rsidRPr="00873E20">
        <w:rPr>
          <w:sz w:val="24"/>
        </w:rPr>
        <w:t>.</w:t>
      </w:r>
      <w:r w:rsidR="0043305E">
        <w:rPr>
          <w:sz w:val="24"/>
        </w:rPr>
        <w:t xml:space="preserve"> </w:t>
      </w:r>
      <w:r w:rsidR="0043305E" w:rsidRPr="004E6A2C">
        <w:rPr>
          <w:sz w:val="24"/>
        </w:rPr>
        <w:t>R</w:t>
      </w:r>
      <w:r w:rsidR="0043305E" w:rsidRPr="00873E20">
        <w:rPr>
          <w:sz w:val="24"/>
        </w:rPr>
        <w:t xml:space="preserve">esults revealed that </w:t>
      </w:r>
      <w:r w:rsidR="0043305E">
        <w:rPr>
          <w:sz w:val="24"/>
        </w:rPr>
        <w:t>advertising through Radio was statistically significant on consumer</w:t>
      </w:r>
      <w:r w:rsidR="00456BE1">
        <w:rPr>
          <w:sz w:val="24"/>
        </w:rPr>
        <w:t>’s</w:t>
      </w:r>
      <w:r w:rsidR="0043305E">
        <w:rPr>
          <w:sz w:val="24"/>
        </w:rPr>
        <w:t xml:space="preserve"> attitude wi</w:t>
      </w:r>
      <w:r w:rsidR="00456BE1">
        <w:rPr>
          <w:sz w:val="24"/>
        </w:rPr>
        <w:t>th all indicators scoring high on consumer awareness, c</w:t>
      </w:r>
      <w:r w:rsidR="0043305E">
        <w:rPr>
          <w:sz w:val="24"/>
        </w:rPr>
        <w:t xml:space="preserve">onsumer liking and consumer action. </w:t>
      </w:r>
      <w:r w:rsidR="0043305E" w:rsidRPr="00873E20">
        <w:rPr>
          <w:sz w:val="24"/>
        </w:rPr>
        <w:t>Linear regression analysis indicated relatively high Beta coefficient for Radio therefore statistically significant to</w:t>
      </w:r>
      <w:r w:rsidR="0043305E">
        <w:rPr>
          <w:sz w:val="24"/>
        </w:rPr>
        <w:t xml:space="preserve"> </w:t>
      </w:r>
      <w:r w:rsidR="00456BE1">
        <w:rPr>
          <w:sz w:val="24"/>
        </w:rPr>
        <w:t>effect</w:t>
      </w:r>
      <w:r w:rsidR="0043305E" w:rsidRPr="00873E20">
        <w:rPr>
          <w:sz w:val="24"/>
        </w:rPr>
        <w:t xml:space="preserve"> c</w:t>
      </w:r>
      <w:r w:rsidR="0043305E">
        <w:rPr>
          <w:sz w:val="24"/>
        </w:rPr>
        <w:t>onsumer</w:t>
      </w:r>
      <w:r w:rsidR="00456BE1">
        <w:rPr>
          <w:sz w:val="24"/>
        </w:rPr>
        <w:t>’s</w:t>
      </w:r>
      <w:r w:rsidR="0043305E" w:rsidRPr="00873E20">
        <w:rPr>
          <w:sz w:val="24"/>
        </w:rPr>
        <w:t xml:space="preserve"> attitude. The</w:t>
      </w:r>
      <w:r w:rsidR="0043305E">
        <w:rPr>
          <w:sz w:val="24"/>
        </w:rPr>
        <w:t xml:space="preserve"> </w:t>
      </w:r>
      <w:r w:rsidR="0043305E" w:rsidRPr="00873E20">
        <w:rPr>
          <w:sz w:val="24"/>
        </w:rPr>
        <w:t>hypothesis that advertising through Radio by selected commercial banks in Nairobi County has no statistically significant influence on c</w:t>
      </w:r>
      <w:r w:rsidR="0043305E">
        <w:rPr>
          <w:sz w:val="24"/>
        </w:rPr>
        <w:t>onsumer</w:t>
      </w:r>
      <w:r w:rsidR="0043305E" w:rsidRPr="00873E20">
        <w:rPr>
          <w:sz w:val="24"/>
        </w:rPr>
        <w:t xml:space="preserve">s’ attitude </w:t>
      </w:r>
      <w:r w:rsidR="000E300A">
        <w:rPr>
          <w:sz w:val="24"/>
        </w:rPr>
        <w:t>was</w:t>
      </w:r>
      <w:r w:rsidR="0043305E" w:rsidRPr="00873E20">
        <w:rPr>
          <w:sz w:val="24"/>
        </w:rPr>
        <w:t xml:space="preserve"> </w:t>
      </w:r>
      <w:r w:rsidR="0043305E">
        <w:rPr>
          <w:sz w:val="24"/>
        </w:rPr>
        <w:t xml:space="preserve">therefore </w:t>
      </w:r>
      <w:r w:rsidR="0043305E" w:rsidRPr="00873E20">
        <w:rPr>
          <w:sz w:val="24"/>
        </w:rPr>
        <w:t>not supported.</w:t>
      </w:r>
    </w:p>
    <w:p w14:paraId="0896AE00" w14:textId="77777777" w:rsidR="00FD49F9" w:rsidRDefault="00FD49F9" w:rsidP="00C13735">
      <w:pPr>
        <w:jc w:val="both"/>
        <w:rPr>
          <w:sz w:val="24"/>
        </w:rPr>
      </w:pPr>
    </w:p>
    <w:p w14:paraId="0F75D123" w14:textId="26DD185C" w:rsidR="0043305E" w:rsidRPr="005A5855" w:rsidRDefault="00A16E0D" w:rsidP="00C13735">
      <w:pPr>
        <w:jc w:val="both"/>
        <w:rPr>
          <w:sz w:val="24"/>
        </w:rPr>
      </w:pPr>
      <w:r>
        <w:rPr>
          <w:sz w:val="24"/>
        </w:rPr>
        <w:t xml:space="preserve">   </w:t>
      </w:r>
      <w:r w:rsidR="0043305E" w:rsidRPr="00873E20">
        <w:rPr>
          <w:sz w:val="24"/>
        </w:rPr>
        <w:t xml:space="preserve">The </w:t>
      </w:r>
      <w:r w:rsidR="0043305E">
        <w:rPr>
          <w:sz w:val="24"/>
        </w:rPr>
        <w:t xml:space="preserve">third </w:t>
      </w:r>
      <w:r w:rsidR="0043305E" w:rsidRPr="00873E20">
        <w:rPr>
          <w:sz w:val="24"/>
        </w:rPr>
        <w:t>objective sought to determine the influence of advertising through Newspaper on c</w:t>
      </w:r>
      <w:r w:rsidR="0043305E">
        <w:rPr>
          <w:sz w:val="24"/>
        </w:rPr>
        <w:t>onsumers’ attitude by selected Commercial B</w:t>
      </w:r>
      <w:r w:rsidR="0043305E" w:rsidRPr="00873E20">
        <w:rPr>
          <w:sz w:val="24"/>
        </w:rPr>
        <w:t>anks in Nairobi, County.</w:t>
      </w:r>
      <w:r w:rsidR="0043305E">
        <w:rPr>
          <w:sz w:val="24"/>
        </w:rPr>
        <w:t xml:space="preserve"> </w:t>
      </w:r>
      <w:r w:rsidR="0043305E" w:rsidRPr="00873E20">
        <w:rPr>
          <w:sz w:val="24"/>
        </w:rPr>
        <w:t>Again</w:t>
      </w:r>
      <w:r w:rsidR="0043305E">
        <w:rPr>
          <w:sz w:val="24"/>
        </w:rPr>
        <w:t>,</w:t>
      </w:r>
      <w:r w:rsidR="0043305E" w:rsidRPr="00873E20">
        <w:rPr>
          <w:sz w:val="24"/>
        </w:rPr>
        <w:t xml:space="preserve"> results showed that though respondents </w:t>
      </w:r>
      <w:r w:rsidR="0043305E" w:rsidRPr="00D86CB2">
        <w:rPr>
          <w:sz w:val="24"/>
        </w:rPr>
        <w:t xml:space="preserve">were aware of advertising through Newspaper </w:t>
      </w:r>
      <w:r w:rsidR="0043305E" w:rsidRPr="00873E20">
        <w:rPr>
          <w:sz w:val="24"/>
        </w:rPr>
        <w:t xml:space="preserve">it had a statistically </w:t>
      </w:r>
      <w:r w:rsidR="0043305E" w:rsidRPr="00F84A3F">
        <w:rPr>
          <w:sz w:val="24"/>
        </w:rPr>
        <w:t>moderate</w:t>
      </w:r>
      <w:r w:rsidR="0043305E">
        <w:rPr>
          <w:sz w:val="24"/>
        </w:rPr>
        <w:t xml:space="preserve"> </w:t>
      </w:r>
      <w:r w:rsidR="0043305E" w:rsidRPr="00873E20">
        <w:rPr>
          <w:sz w:val="24"/>
        </w:rPr>
        <w:t>significant influence on c</w:t>
      </w:r>
      <w:r w:rsidR="0043305E">
        <w:rPr>
          <w:sz w:val="24"/>
        </w:rPr>
        <w:t xml:space="preserve">onsumer’s </w:t>
      </w:r>
      <w:r w:rsidR="0043305E" w:rsidRPr="00873E20">
        <w:rPr>
          <w:sz w:val="24"/>
        </w:rPr>
        <w:t xml:space="preserve">attitude </w:t>
      </w:r>
      <w:r w:rsidR="0043305E">
        <w:rPr>
          <w:sz w:val="24"/>
        </w:rPr>
        <w:t>recording moderate</w:t>
      </w:r>
      <w:r w:rsidR="000E300A">
        <w:rPr>
          <w:sz w:val="24"/>
        </w:rPr>
        <w:t xml:space="preserve"> liking</w:t>
      </w:r>
      <w:r w:rsidR="0043305E" w:rsidRPr="00873E20">
        <w:rPr>
          <w:sz w:val="24"/>
        </w:rPr>
        <w:t xml:space="preserve"> and </w:t>
      </w:r>
      <w:r w:rsidR="0043305E">
        <w:rPr>
          <w:sz w:val="24"/>
        </w:rPr>
        <w:t xml:space="preserve">low </w:t>
      </w:r>
      <w:r w:rsidR="0043305E" w:rsidRPr="00873E20">
        <w:rPr>
          <w:sz w:val="24"/>
        </w:rPr>
        <w:t>action tendency.</w:t>
      </w:r>
      <w:r w:rsidR="0043305E">
        <w:rPr>
          <w:sz w:val="24"/>
        </w:rPr>
        <w:t xml:space="preserve"> </w:t>
      </w:r>
      <w:r w:rsidR="0043305E" w:rsidRPr="005A5855">
        <w:rPr>
          <w:sz w:val="24"/>
        </w:rPr>
        <w:t>Linear regression analysis indicated relatively low Beta coefficient for Newspaper, therefo</w:t>
      </w:r>
      <w:r w:rsidR="0043305E">
        <w:rPr>
          <w:sz w:val="24"/>
        </w:rPr>
        <w:t>re statistically low significance</w:t>
      </w:r>
      <w:r w:rsidR="0043305E" w:rsidRPr="005A5855">
        <w:rPr>
          <w:sz w:val="24"/>
        </w:rPr>
        <w:t xml:space="preserve"> to</w:t>
      </w:r>
      <w:r w:rsidR="0043305E">
        <w:rPr>
          <w:sz w:val="24"/>
        </w:rPr>
        <w:t xml:space="preserve"> </w:t>
      </w:r>
      <w:r w:rsidR="000E300A">
        <w:rPr>
          <w:sz w:val="24"/>
        </w:rPr>
        <w:t>effect</w:t>
      </w:r>
      <w:r w:rsidR="0043305E" w:rsidRPr="005A5855">
        <w:rPr>
          <w:sz w:val="24"/>
        </w:rPr>
        <w:t xml:space="preserve"> consumer attitude. The hypothesis that advertising through Newspaper by selected Commercial Banks in Nairobi County has no statistically significant inf</w:t>
      </w:r>
      <w:r w:rsidR="00456BE1">
        <w:rPr>
          <w:sz w:val="24"/>
        </w:rPr>
        <w:t>luence on consumers’ attitude was</w:t>
      </w:r>
      <w:r w:rsidR="0043305E" w:rsidRPr="005A5855">
        <w:rPr>
          <w:sz w:val="24"/>
        </w:rPr>
        <w:t xml:space="preserve"> therefore supported. </w:t>
      </w:r>
    </w:p>
    <w:p w14:paraId="0AB529E8" w14:textId="77777777" w:rsidR="0043305E" w:rsidRDefault="0043305E" w:rsidP="00C13735">
      <w:pPr>
        <w:jc w:val="both"/>
        <w:rPr>
          <w:sz w:val="24"/>
        </w:rPr>
      </w:pPr>
    </w:p>
    <w:p w14:paraId="510E366D" w14:textId="77777777" w:rsidR="00536A60" w:rsidRPr="00EF7885" w:rsidRDefault="00536A60" w:rsidP="00C13735">
      <w:pPr>
        <w:jc w:val="both"/>
        <w:rPr>
          <w:sz w:val="20"/>
          <w:szCs w:val="20"/>
        </w:rPr>
      </w:pPr>
      <w:bookmarkStart w:id="17" w:name="_Toc513722354"/>
      <w:bookmarkStart w:id="18" w:name="_Toc12562621"/>
      <w:bookmarkEnd w:id="7"/>
    </w:p>
    <w:p w14:paraId="294AD4B5" w14:textId="77777777" w:rsidR="003163FC" w:rsidRDefault="003163FC" w:rsidP="00C13735">
      <w:pPr>
        <w:pStyle w:val="Heading1"/>
        <w:jc w:val="both"/>
        <w:rPr>
          <w:sz w:val="20"/>
          <w:szCs w:val="20"/>
        </w:rPr>
      </w:pPr>
      <w:r w:rsidRPr="00EF7885">
        <w:rPr>
          <w:sz w:val="20"/>
          <w:szCs w:val="20"/>
        </w:rPr>
        <w:t>REFERENCES</w:t>
      </w:r>
      <w:bookmarkEnd w:id="17"/>
      <w:bookmarkEnd w:id="18"/>
    </w:p>
    <w:p w14:paraId="4BDDF20F" w14:textId="77777777" w:rsidR="009C0192" w:rsidRDefault="009C0192" w:rsidP="00645400">
      <w:pPr>
        <w:autoSpaceDE w:val="0"/>
        <w:autoSpaceDN w:val="0"/>
        <w:adjustRightInd w:val="0"/>
        <w:ind w:left="720" w:hanging="720"/>
        <w:jc w:val="both"/>
        <w:rPr>
          <w:rFonts w:eastAsiaTheme="minorHAnsi"/>
          <w:bCs/>
          <w:sz w:val="20"/>
          <w:szCs w:val="20"/>
          <w:lang w:val="en-US"/>
        </w:rPr>
      </w:pPr>
      <w:r>
        <w:rPr>
          <w:rFonts w:eastAsiaTheme="minorHAnsi"/>
          <w:bCs/>
          <w:sz w:val="20"/>
          <w:szCs w:val="20"/>
          <w:lang w:val="en-US"/>
        </w:rPr>
        <w:t xml:space="preserve">Ayanwale, A. </w:t>
      </w:r>
      <w:r w:rsidR="00B22AC4" w:rsidRPr="00B22AC4">
        <w:rPr>
          <w:rFonts w:eastAsiaTheme="minorHAnsi"/>
          <w:bCs/>
          <w:sz w:val="20"/>
          <w:szCs w:val="20"/>
          <w:lang w:val="en-US"/>
        </w:rPr>
        <w:t>B</w:t>
      </w:r>
      <w:r>
        <w:rPr>
          <w:rFonts w:eastAsiaTheme="minorHAnsi"/>
          <w:bCs/>
          <w:sz w:val="20"/>
          <w:szCs w:val="20"/>
          <w:lang w:val="en-US"/>
        </w:rPr>
        <w:t>., Alimi, T., &amp; Ayanbime, M.A. (2005). The Influence of Advertising on consumer brand preference. Journal of Social Sciences, 10(1), 9-16</w:t>
      </w:r>
    </w:p>
    <w:p w14:paraId="3F8B82D0" w14:textId="77777777" w:rsidR="00B769E3" w:rsidRDefault="00B769E3" w:rsidP="00645400">
      <w:pPr>
        <w:autoSpaceDE w:val="0"/>
        <w:autoSpaceDN w:val="0"/>
        <w:adjustRightInd w:val="0"/>
        <w:ind w:left="720" w:hanging="720"/>
        <w:jc w:val="both"/>
        <w:rPr>
          <w:rFonts w:eastAsiaTheme="minorHAnsi"/>
          <w:bCs/>
          <w:sz w:val="20"/>
          <w:szCs w:val="20"/>
          <w:lang w:val="en-US"/>
        </w:rPr>
      </w:pPr>
    </w:p>
    <w:p w14:paraId="3E384954" w14:textId="77777777" w:rsidR="009C0192" w:rsidRDefault="009C0192" w:rsidP="00645400">
      <w:pPr>
        <w:autoSpaceDE w:val="0"/>
        <w:autoSpaceDN w:val="0"/>
        <w:adjustRightInd w:val="0"/>
        <w:ind w:left="720" w:hanging="720"/>
        <w:jc w:val="both"/>
        <w:rPr>
          <w:rFonts w:eastAsiaTheme="minorHAnsi"/>
          <w:bCs/>
          <w:sz w:val="20"/>
          <w:szCs w:val="20"/>
          <w:lang w:val="en-US"/>
        </w:rPr>
      </w:pPr>
      <w:r w:rsidRPr="00B22AC4">
        <w:rPr>
          <w:rFonts w:eastAsiaTheme="minorHAnsi"/>
          <w:bCs/>
          <w:sz w:val="20"/>
          <w:szCs w:val="20"/>
          <w:lang w:val="en-US"/>
        </w:rPr>
        <w:t>Bashar A. Ahmad. I and Wasiq M., (2012).  Effectiveness of Social Media as a Marketing Tool: an Empirical Study.</w:t>
      </w:r>
      <w:r w:rsidRPr="00B22AC4">
        <w:rPr>
          <w:rFonts w:eastAsiaTheme="minorHAnsi"/>
          <w:bCs/>
          <w:i/>
          <w:sz w:val="20"/>
          <w:szCs w:val="20"/>
          <w:lang w:val="en-US"/>
        </w:rPr>
        <w:t xml:space="preserve">International Journal of Marketing, Financial Services &amp; Management Research </w:t>
      </w:r>
      <w:r w:rsidRPr="00B22AC4">
        <w:rPr>
          <w:rFonts w:eastAsiaTheme="minorHAnsi"/>
          <w:bCs/>
          <w:sz w:val="20"/>
          <w:szCs w:val="20"/>
          <w:lang w:val="en-US"/>
        </w:rPr>
        <w:t xml:space="preserve">Vol.1 Issue 11, November 2012, ISSN 2277 3622 </w:t>
      </w:r>
    </w:p>
    <w:p w14:paraId="662646F8" w14:textId="77777777" w:rsidR="00B769E3" w:rsidRPr="00B22AC4" w:rsidRDefault="00B769E3" w:rsidP="00645400">
      <w:pPr>
        <w:autoSpaceDE w:val="0"/>
        <w:autoSpaceDN w:val="0"/>
        <w:adjustRightInd w:val="0"/>
        <w:ind w:left="720" w:hanging="720"/>
        <w:jc w:val="both"/>
        <w:rPr>
          <w:rFonts w:eastAsiaTheme="minorHAnsi"/>
          <w:bCs/>
          <w:sz w:val="20"/>
          <w:szCs w:val="20"/>
          <w:lang w:val="en-US"/>
        </w:rPr>
      </w:pPr>
    </w:p>
    <w:p w14:paraId="2C117B39" w14:textId="291175BA" w:rsidR="009C0192" w:rsidRPr="00575319" w:rsidRDefault="00B22AC4" w:rsidP="00645400">
      <w:pPr>
        <w:rPr>
          <w:color w:val="FF0000"/>
          <w:sz w:val="20"/>
          <w:szCs w:val="20"/>
        </w:rPr>
      </w:pPr>
      <w:r w:rsidRPr="00B22AC4">
        <w:rPr>
          <w:rFonts w:eastAsiaTheme="minorHAnsi"/>
          <w:bCs/>
          <w:sz w:val="20"/>
          <w:szCs w:val="20"/>
          <w:lang w:val="en-US"/>
        </w:rPr>
        <w:t xml:space="preserve">Batra, R. Myers, J. G. and Aaker, D. A. (2009), </w:t>
      </w:r>
      <w:r w:rsidRPr="00B22AC4">
        <w:rPr>
          <w:rFonts w:eastAsiaTheme="minorHAnsi"/>
          <w:bCs/>
          <w:i/>
          <w:sz w:val="20"/>
          <w:szCs w:val="20"/>
          <w:lang w:val="en-US"/>
        </w:rPr>
        <w:t>Advertising Management</w:t>
      </w:r>
      <w:r w:rsidRPr="00B22AC4">
        <w:rPr>
          <w:rFonts w:eastAsiaTheme="minorHAnsi"/>
          <w:bCs/>
          <w:sz w:val="20"/>
          <w:szCs w:val="20"/>
          <w:lang w:val="en-US"/>
        </w:rPr>
        <w:t>. 6</w:t>
      </w:r>
      <w:r w:rsidRPr="00B22AC4">
        <w:rPr>
          <w:rFonts w:eastAsiaTheme="minorHAnsi"/>
          <w:bCs/>
          <w:sz w:val="20"/>
          <w:szCs w:val="20"/>
          <w:vertAlign w:val="superscript"/>
          <w:lang w:val="en-US"/>
        </w:rPr>
        <w:t>th</w:t>
      </w:r>
      <w:r w:rsidRPr="00B22AC4">
        <w:rPr>
          <w:rFonts w:eastAsiaTheme="minorHAnsi"/>
          <w:bCs/>
          <w:sz w:val="20"/>
          <w:szCs w:val="20"/>
          <w:lang w:val="en-US"/>
        </w:rPr>
        <w:t xml:space="preserve"> Edition, New York: Zed Books Ltd</w:t>
      </w:r>
      <w:r w:rsidR="009C0192" w:rsidRPr="00575319">
        <w:rPr>
          <w:color w:val="FF0000"/>
          <w:sz w:val="20"/>
          <w:szCs w:val="20"/>
        </w:rPr>
        <w:t>.</w:t>
      </w:r>
    </w:p>
    <w:p w14:paraId="44E8090D" w14:textId="77777777" w:rsidR="00B22AC4" w:rsidRPr="00B22AC4" w:rsidRDefault="00B22AC4" w:rsidP="00645400">
      <w:pPr>
        <w:spacing w:before="100" w:beforeAutospacing="1" w:after="100" w:afterAutospacing="1"/>
        <w:ind w:left="864" w:hanging="864"/>
        <w:jc w:val="both"/>
        <w:rPr>
          <w:rFonts w:eastAsia="SimSun-ExtB"/>
          <w:sz w:val="20"/>
          <w:szCs w:val="20"/>
        </w:rPr>
      </w:pPr>
      <w:r w:rsidRPr="00B22AC4">
        <w:rPr>
          <w:sz w:val="20"/>
          <w:szCs w:val="20"/>
        </w:rPr>
        <w:t xml:space="preserve">Bernoff, J. (2009). Advertising was change forever. Advertising Age. Retrieved January 31, 2015 from </w:t>
      </w:r>
      <w:r w:rsidRPr="00B22AC4">
        <w:rPr>
          <w:rFonts w:eastAsia="SimSun-ExtB"/>
          <w:sz w:val="20"/>
          <w:szCs w:val="20"/>
        </w:rPr>
        <w:t>&lt;http:adage.com/digitalnext/article?article_id=138023</w:t>
      </w:r>
    </w:p>
    <w:p w14:paraId="14B0190F" w14:textId="77777777" w:rsidR="00B22AC4" w:rsidRPr="00B22AC4" w:rsidRDefault="00B22AC4" w:rsidP="00645400">
      <w:pPr>
        <w:spacing w:before="100" w:beforeAutospacing="1" w:after="100" w:afterAutospacing="1"/>
        <w:ind w:left="864" w:hanging="864"/>
        <w:jc w:val="both"/>
        <w:rPr>
          <w:sz w:val="20"/>
          <w:szCs w:val="20"/>
        </w:rPr>
      </w:pPr>
      <w:r w:rsidRPr="00B22AC4">
        <w:rPr>
          <w:sz w:val="20"/>
          <w:szCs w:val="20"/>
        </w:rPr>
        <w:t>Bhattacherjee, A. (2012). “Social Science Research: Principles, Methods and Practices”. Textbooks Collection. (3</w:t>
      </w:r>
      <w:r w:rsidRPr="00B22AC4">
        <w:rPr>
          <w:sz w:val="20"/>
          <w:szCs w:val="20"/>
          <w:vertAlign w:val="superscript"/>
        </w:rPr>
        <w:t>rd</w:t>
      </w:r>
      <w:r w:rsidRPr="00B22AC4">
        <w:rPr>
          <w:sz w:val="20"/>
          <w:szCs w:val="20"/>
        </w:rPr>
        <w:t>Ed) Retrieved on 11</w:t>
      </w:r>
      <w:r w:rsidRPr="00B22AC4">
        <w:rPr>
          <w:sz w:val="20"/>
          <w:szCs w:val="20"/>
          <w:vertAlign w:val="superscript"/>
        </w:rPr>
        <w:t>th</w:t>
      </w:r>
      <w:r w:rsidRPr="00B22AC4">
        <w:rPr>
          <w:sz w:val="20"/>
          <w:szCs w:val="20"/>
        </w:rPr>
        <w:t xml:space="preserve">December, 2017. http:scholacommonc.usf.edu/oa_textbooks/3 </w:t>
      </w:r>
    </w:p>
    <w:p w14:paraId="4ED567B0" w14:textId="77777777" w:rsidR="00B22AC4" w:rsidRPr="00B22AC4" w:rsidRDefault="00B22AC4" w:rsidP="00645400">
      <w:pPr>
        <w:autoSpaceDE w:val="0"/>
        <w:autoSpaceDN w:val="0"/>
        <w:adjustRightInd w:val="0"/>
        <w:ind w:left="720" w:hanging="720"/>
        <w:jc w:val="both"/>
        <w:rPr>
          <w:rFonts w:eastAsiaTheme="minorHAnsi"/>
          <w:sz w:val="20"/>
          <w:szCs w:val="20"/>
          <w:lang w:val="en-US"/>
        </w:rPr>
      </w:pPr>
      <w:r w:rsidRPr="00B22AC4">
        <w:rPr>
          <w:rFonts w:eastAsiaTheme="minorHAnsi"/>
          <w:sz w:val="20"/>
          <w:szCs w:val="20"/>
          <w:lang w:val="en-US"/>
        </w:rPr>
        <w:lastRenderedPageBreak/>
        <w:t xml:space="preserve">Bronner, F., and Neijens P.C. (2006) Audience experiences of media context and embedded advertising – a comparison of eight media. </w:t>
      </w:r>
      <w:r w:rsidRPr="00B22AC4">
        <w:rPr>
          <w:rFonts w:eastAsiaTheme="minorHAnsi"/>
          <w:i/>
          <w:sz w:val="20"/>
          <w:szCs w:val="20"/>
          <w:lang w:val="en-US"/>
        </w:rPr>
        <w:t xml:space="preserve">International Journal of Market Research </w:t>
      </w:r>
      <w:r w:rsidRPr="00B22AC4">
        <w:rPr>
          <w:rFonts w:eastAsiaTheme="minorHAnsi"/>
          <w:sz w:val="20"/>
          <w:szCs w:val="20"/>
          <w:lang w:val="en-US"/>
        </w:rPr>
        <w:t xml:space="preserve">48, no. 1: 81-100 </w:t>
      </w:r>
    </w:p>
    <w:p w14:paraId="6BF7B628" w14:textId="77777777" w:rsidR="00B22AC4" w:rsidRPr="00B22AC4" w:rsidRDefault="00B22AC4" w:rsidP="00645400">
      <w:pPr>
        <w:spacing w:before="100" w:beforeAutospacing="1" w:after="100" w:afterAutospacing="1"/>
        <w:ind w:left="864" w:hanging="864"/>
        <w:jc w:val="both"/>
        <w:rPr>
          <w:sz w:val="20"/>
          <w:szCs w:val="20"/>
        </w:rPr>
      </w:pPr>
      <w:r w:rsidRPr="00B22AC4">
        <w:rPr>
          <w:sz w:val="20"/>
          <w:szCs w:val="20"/>
        </w:rPr>
        <w:t>CAK, (2016). Communication Authority of Kenya: annual report 2016/2017 Retrieved, March 5</w:t>
      </w:r>
      <w:r w:rsidRPr="00B22AC4">
        <w:rPr>
          <w:sz w:val="20"/>
          <w:szCs w:val="20"/>
          <w:vertAlign w:val="superscript"/>
        </w:rPr>
        <w:t>th</w:t>
      </w:r>
      <w:r w:rsidRPr="00B22AC4">
        <w:rPr>
          <w:sz w:val="20"/>
          <w:szCs w:val="20"/>
        </w:rPr>
        <w:t xml:space="preserve"> 2017.</w:t>
      </w:r>
    </w:p>
    <w:p w14:paraId="191419F7" w14:textId="77777777" w:rsidR="00B22AC4" w:rsidRPr="00B22AC4" w:rsidRDefault="00B22AC4" w:rsidP="00645400">
      <w:pPr>
        <w:spacing w:before="100" w:beforeAutospacing="1" w:after="100" w:afterAutospacing="1"/>
        <w:ind w:left="864" w:hanging="864"/>
        <w:jc w:val="both"/>
        <w:rPr>
          <w:sz w:val="20"/>
          <w:szCs w:val="20"/>
        </w:rPr>
      </w:pPr>
      <w:r w:rsidRPr="00B22AC4">
        <w:rPr>
          <w:sz w:val="20"/>
          <w:szCs w:val="20"/>
        </w:rPr>
        <w:t>CBK, (2016). Central Bank of Kenya: Supervision annual report on Commercial Banks and Mortgage Finance Institutions. Retrieved, March 5</w:t>
      </w:r>
      <w:r w:rsidRPr="00B22AC4">
        <w:rPr>
          <w:sz w:val="20"/>
          <w:szCs w:val="20"/>
          <w:vertAlign w:val="superscript"/>
        </w:rPr>
        <w:t>th</w:t>
      </w:r>
      <w:r w:rsidRPr="00B22AC4">
        <w:rPr>
          <w:sz w:val="20"/>
          <w:szCs w:val="20"/>
        </w:rPr>
        <w:t xml:space="preserve"> 2017.</w:t>
      </w:r>
    </w:p>
    <w:p w14:paraId="3334CEE8" w14:textId="77777777" w:rsidR="00B22AC4" w:rsidRPr="00B22AC4" w:rsidRDefault="00B22AC4" w:rsidP="00645400">
      <w:pPr>
        <w:autoSpaceDE w:val="0"/>
        <w:autoSpaceDN w:val="0"/>
        <w:adjustRightInd w:val="0"/>
        <w:ind w:left="720" w:hanging="720"/>
        <w:jc w:val="both"/>
        <w:rPr>
          <w:rFonts w:eastAsiaTheme="minorHAnsi"/>
          <w:sz w:val="20"/>
          <w:szCs w:val="20"/>
          <w:lang w:val="en-US"/>
        </w:rPr>
      </w:pPr>
      <w:r w:rsidRPr="00B22AC4">
        <w:rPr>
          <w:rFonts w:eastAsiaTheme="minorHAnsi"/>
          <w:sz w:val="20"/>
          <w:szCs w:val="20"/>
          <w:lang w:val="en-US"/>
        </w:rPr>
        <w:t xml:space="preserve">Chen, H.L. (2010), Effects of Country variables on Brand Strength: Moderating by Brand Life Cycle and Cultural Identification. International journal of Trade, Economics and Finance, 1 (4), 400-4005  </w:t>
      </w:r>
    </w:p>
    <w:p w14:paraId="0BF25A46" w14:textId="77777777" w:rsidR="00B22AC4" w:rsidRPr="00B22AC4" w:rsidRDefault="00B22AC4" w:rsidP="00645400">
      <w:pPr>
        <w:spacing w:before="100" w:beforeAutospacing="1" w:after="100" w:afterAutospacing="1"/>
        <w:ind w:left="426" w:hanging="426"/>
        <w:rPr>
          <w:rFonts w:eastAsiaTheme="minorHAnsi"/>
          <w:sz w:val="20"/>
          <w:szCs w:val="20"/>
          <w:lang w:val="en-US"/>
        </w:rPr>
      </w:pPr>
      <w:r w:rsidRPr="00B22AC4">
        <w:rPr>
          <w:sz w:val="20"/>
          <w:szCs w:val="20"/>
        </w:rPr>
        <w:t>Cravens D.W. &amp; Piercy N. (2006). Strategic Marketing. 7</w:t>
      </w:r>
      <w:r w:rsidRPr="00B22AC4">
        <w:rPr>
          <w:sz w:val="20"/>
          <w:szCs w:val="20"/>
          <w:vertAlign w:val="superscript"/>
        </w:rPr>
        <w:t>th</w:t>
      </w:r>
      <w:r w:rsidRPr="00B22AC4">
        <w:rPr>
          <w:sz w:val="20"/>
          <w:szCs w:val="20"/>
        </w:rPr>
        <w:t xml:space="preserve"> Edition, McGraw Hill/ Irwin, Boston</w:t>
      </w:r>
    </w:p>
    <w:p w14:paraId="4E154523" w14:textId="77777777" w:rsidR="009C0192" w:rsidRDefault="00B22AC4" w:rsidP="00645400">
      <w:pPr>
        <w:autoSpaceDE w:val="0"/>
        <w:autoSpaceDN w:val="0"/>
        <w:adjustRightInd w:val="0"/>
        <w:spacing w:after="240"/>
        <w:ind w:left="720" w:hanging="720"/>
        <w:jc w:val="both"/>
        <w:rPr>
          <w:sz w:val="20"/>
          <w:szCs w:val="20"/>
        </w:rPr>
      </w:pPr>
      <w:r w:rsidRPr="00B22AC4">
        <w:rPr>
          <w:rFonts w:eastAsiaTheme="minorHAnsi"/>
          <w:sz w:val="20"/>
          <w:szCs w:val="20"/>
          <w:lang w:val="en-US"/>
        </w:rPr>
        <w:t xml:space="preserve">Cresswell, J. W., &amp; V. L. Plano Clark. (2007). </w:t>
      </w:r>
      <w:r w:rsidRPr="00B22AC4">
        <w:rPr>
          <w:rFonts w:eastAsiaTheme="minorHAnsi"/>
          <w:i/>
          <w:iCs/>
          <w:sz w:val="20"/>
          <w:szCs w:val="20"/>
          <w:lang w:val="en-US"/>
        </w:rPr>
        <w:t>Designing and Conducting Mixed Methods Research.</w:t>
      </w:r>
      <w:r w:rsidRPr="00B22AC4">
        <w:rPr>
          <w:rFonts w:eastAsiaTheme="minorHAnsi"/>
          <w:sz w:val="20"/>
          <w:szCs w:val="20"/>
          <w:lang w:val="en-US"/>
        </w:rPr>
        <w:t xml:space="preserve"> Thousand Oaks, CA: Sage Publications.</w:t>
      </w:r>
      <w:r w:rsidRPr="00B22AC4">
        <w:rPr>
          <w:sz w:val="20"/>
          <w:szCs w:val="20"/>
        </w:rPr>
        <w:t xml:space="preserve"> </w:t>
      </w:r>
    </w:p>
    <w:p w14:paraId="15EF8C6E" w14:textId="77777777" w:rsidR="009C0192" w:rsidRDefault="009C0192" w:rsidP="00645400">
      <w:pPr>
        <w:autoSpaceDE w:val="0"/>
        <w:autoSpaceDN w:val="0"/>
        <w:adjustRightInd w:val="0"/>
        <w:spacing w:after="240"/>
        <w:ind w:left="720" w:hanging="720"/>
        <w:jc w:val="both"/>
        <w:rPr>
          <w:sz w:val="20"/>
          <w:szCs w:val="20"/>
        </w:rPr>
      </w:pPr>
      <w:r>
        <w:rPr>
          <w:sz w:val="20"/>
          <w:szCs w:val="20"/>
        </w:rPr>
        <w:t>Ducoffe, R.H. (1996) How consumers assess the value of advertising. Journal of Current Issues &amp; Research in Advertising, 17(1), 1-18</w:t>
      </w:r>
    </w:p>
    <w:p w14:paraId="2111BC06" w14:textId="77777777" w:rsidR="00B22AC4" w:rsidRDefault="00B22AC4" w:rsidP="00645400">
      <w:pPr>
        <w:autoSpaceDE w:val="0"/>
        <w:autoSpaceDN w:val="0"/>
        <w:adjustRightInd w:val="0"/>
        <w:ind w:left="720" w:hanging="720"/>
        <w:jc w:val="both"/>
        <w:rPr>
          <w:rFonts w:eastAsiaTheme="minorHAnsi"/>
          <w:sz w:val="20"/>
          <w:szCs w:val="20"/>
          <w:lang w:val="en-US"/>
        </w:rPr>
      </w:pPr>
      <w:r w:rsidRPr="00B22AC4">
        <w:rPr>
          <w:rFonts w:eastAsiaTheme="minorHAnsi"/>
          <w:sz w:val="20"/>
          <w:szCs w:val="20"/>
          <w:lang w:val="en-US"/>
        </w:rPr>
        <w:t xml:space="preserve">Harrits, G. S., (2011). More than method?: A discussion of paradigm differences within mixed methods research. </w:t>
      </w:r>
      <w:r w:rsidRPr="00B22AC4">
        <w:rPr>
          <w:rFonts w:eastAsiaTheme="minorHAnsi"/>
          <w:i/>
          <w:iCs/>
          <w:sz w:val="20"/>
          <w:szCs w:val="20"/>
          <w:lang w:val="en-US"/>
        </w:rPr>
        <w:t xml:space="preserve">Journal of Mixed Methods Research, </w:t>
      </w:r>
      <w:r w:rsidRPr="00B22AC4">
        <w:rPr>
          <w:rFonts w:eastAsiaTheme="minorHAnsi"/>
          <w:sz w:val="20"/>
          <w:szCs w:val="20"/>
          <w:lang w:val="en-US"/>
        </w:rPr>
        <w:t>5, 150 – 166.</w:t>
      </w:r>
    </w:p>
    <w:p w14:paraId="7C9461B4" w14:textId="77777777" w:rsidR="009C1565" w:rsidRPr="00B22AC4" w:rsidRDefault="009C1565" w:rsidP="00645400">
      <w:pPr>
        <w:autoSpaceDE w:val="0"/>
        <w:autoSpaceDN w:val="0"/>
        <w:adjustRightInd w:val="0"/>
        <w:ind w:left="720" w:hanging="720"/>
        <w:jc w:val="both"/>
        <w:rPr>
          <w:rFonts w:eastAsiaTheme="minorHAnsi"/>
          <w:sz w:val="20"/>
          <w:szCs w:val="20"/>
          <w:lang w:val="en-US"/>
        </w:rPr>
      </w:pPr>
    </w:p>
    <w:p w14:paraId="0A303577" w14:textId="77777777" w:rsidR="00B22AC4" w:rsidRDefault="00B22AC4" w:rsidP="00645400">
      <w:pPr>
        <w:autoSpaceDE w:val="0"/>
        <w:autoSpaceDN w:val="0"/>
        <w:adjustRightInd w:val="0"/>
        <w:ind w:left="720" w:hanging="720"/>
        <w:jc w:val="both"/>
        <w:rPr>
          <w:rFonts w:eastAsiaTheme="minorHAnsi"/>
          <w:sz w:val="20"/>
          <w:szCs w:val="20"/>
          <w:lang w:val="en-US"/>
        </w:rPr>
      </w:pPr>
      <w:r w:rsidRPr="00B22AC4">
        <w:rPr>
          <w:rFonts w:eastAsiaTheme="minorHAnsi"/>
          <w:sz w:val="20"/>
          <w:szCs w:val="20"/>
          <w:lang w:val="en-US"/>
        </w:rPr>
        <w:t xml:space="preserve">Internet World Statistics (2018). </w:t>
      </w:r>
      <w:hyperlink r:id="rId15" w:history="1">
        <w:r w:rsidRPr="00B22AC4">
          <w:rPr>
            <w:rStyle w:val="Hyperlink"/>
            <w:rFonts w:eastAsiaTheme="minorHAnsi"/>
            <w:color w:val="auto"/>
            <w:sz w:val="20"/>
            <w:szCs w:val="20"/>
            <w:lang w:val="en-US"/>
          </w:rPr>
          <w:t>www.internetworldstats.com/stats.htm</w:t>
        </w:r>
      </w:hyperlink>
      <w:r w:rsidRPr="00B22AC4">
        <w:rPr>
          <w:rFonts w:eastAsiaTheme="minorHAnsi"/>
          <w:sz w:val="20"/>
          <w:szCs w:val="20"/>
          <w:lang w:val="en-US"/>
        </w:rPr>
        <w:t xml:space="preserve">. Internet users estimated in June 30, 2018. Copyright@2018, Miniwatts Marketing Group. </w:t>
      </w:r>
    </w:p>
    <w:p w14:paraId="637520F0" w14:textId="77777777" w:rsidR="009C1565" w:rsidRPr="00B22AC4" w:rsidRDefault="009C1565" w:rsidP="00645400">
      <w:pPr>
        <w:autoSpaceDE w:val="0"/>
        <w:autoSpaceDN w:val="0"/>
        <w:adjustRightInd w:val="0"/>
        <w:ind w:left="720" w:hanging="720"/>
        <w:jc w:val="both"/>
        <w:rPr>
          <w:rFonts w:eastAsiaTheme="minorHAnsi"/>
          <w:sz w:val="20"/>
          <w:szCs w:val="20"/>
          <w:lang w:val="en-US"/>
        </w:rPr>
      </w:pPr>
    </w:p>
    <w:p w14:paraId="773DA036" w14:textId="77777777" w:rsidR="00B22AC4" w:rsidRPr="00B22AC4" w:rsidRDefault="00B22AC4" w:rsidP="00645400">
      <w:pPr>
        <w:autoSpaceDE w:val="0"/>
        <w:autoSpaceDN w:val="0"/>
        <w:adjustRightInd w:val="0"/>
        <w:spacing w:after="240"/>
        <w:ind w:left="720" w:hanging="720"/>
        <w:jc w:val="both"/>
        <w:rPr>
          <w:rFonts w:eastAsiaTheme="minorHAnsi"/>
          <w:bCs/>
          <w:sz w:val="20"/>
          <w:szCs w:val="20"/>
          <w:lang w:val="en-US"/>
        </w:rPr>
      </w:pPr>
      <w:r w:rsidRPr="00B22AC4">
        <w:rPr>
          <w:rFonts w:eastAsiaTheme="minorHAnsi"/>
          <w:bCs/>
          <w:sz w:val="20"/>
          <w:szCs w:val="20"/>
          <w:lang w:val="en-US"/>
        </w:rPr>
        <w:t xml:space="preserve">Kodjamanis A. and Angelopoulos S. (2013). Consumer Perception and Attitude towards Advertising on Social Networking Sites: The Case of Facebook, International Conference on Communication, Media, Technology and Design. Conference paper </w:t>
      </w:r>
    </w:p>
    <w:p w14:paraId="617D7D25" w14:textId="77777777" w:rsidR="00B22AC4" w:rsidRPr="00B22AC4" w:rsidRDefault="00B22AC4" w:rsidP="00645400">
      <w:pPr>
        <w:spacing w:before="100" w:beforeAutospacing="1" w:after="100" w:afterAutospacing="1"/>
        <w:ind w:left="864" w:hanging="864"/>
        <w:jc w:val="both"/>
        <w:rPr>
          <w:sz w:val="20"/>
          <w:szCs w:val="20"/>
        </w:rPr>
      </w:pPr>
      <w:r w:rsidRPr="00B22AC4">
        <w:rPr>
          <w:sz w:val="20"/>
          <w:szCs w:val="20"/>
        </w:rPr>
        <w:t xml:space="preserve">Kotler, P., &amp; Armstrong, G., (2017) </w:t>
      </w:r>
      <w:r w:rsidRPr="00B22AC4">
        <w:rPr>
          <w:i/>
          <w:sz w:val="20"/>
          <w:szCs w:val="20"/>
        </w:rPr>
        <w:t>Principles of Marketing</w:t>
      </w:r>
      <w:r w:rsidRPr="00B22AC4">
        <w:rPr>
          <w:sz w:val="20"/>
          <w:szCs w:val="20"/>
        </w:rPr>
        <w:t xml:space="preserve"> 14</w:t>
      </w:r>
      <w:r w:rsidRPr="00B22AC4">
        <w:rPr>
          <w:sz w:val="20"/>
          <w:szCs w:val="20"/>
          <w:vertAlign w:val="superscript"/>
        </w:rPr>
        <w:t>th</w:t>
      </w:r>
      <w:r w:rsidRPr="00B22AC4">
        <w:rPr>
          <w:sz w:val="20"/>
          <w:szCs w:val="20"/>
        </w:rPr>
        <w:t xml:space="preserve"> Ed. Prentice Hall, New Jersey.</w:t>
      </w:r>
    </w:p>
    <w:p w14:paraId="2636D301" w14:textId="77777777" w:rsidR="00B22AC4" w:rsidRPr="00B22AC4" w:rsidRDefault="00B22AC4" w:rsidP="00645400">
      <w:pPr>
        <w:spacing w:before="100" w:beforeAutospacing="1" w:after="100" w:afterAutospacing="1"/>
        <w:ind w:left="864" w:hanging="864"/>
        <w:jc w:val="both"/>
        <w:rPr>
          <w:sz w:val="20"/>
          <w:szCs w:val="20"/>
        </w:rPr>
      </w:pPr>
      <w:r w:rsidRPr="00B22AC4">
        <w:rPr>
          <w:sz w:val="20"/>
          <w:szCs w:val="20"/>
        </w:rPr>
        <w:t xml:space="preserve">Kotler, P., Kertajaya H., &amp; Setiawan, I. (2017) </w:t>
      </w:r>
      <w:r w:rsidRPr="00B22AC4">
        <w:rPr>
          <w:i/>
          <w:sz w:val="20"/>
          <w:szCs w:val="20"/>
        </w:rPr>
        <w:t>Marketing 4.0: Moving from Traditional to Digital.</w:t>
      </w:r>
      <w:r w:rsidRPr="00B22AC4">
        <w:rPr>
          <w:sz w:val="20"/>
          <w:szCs w:val="20"/>
        </w:rPr>
        <w:t xml:space="preserve"> Hoboken, New Jersey: John Wiley &amp; Sons, Inc.</w:t>
      </w:r>
    </w:p>
    <w:p w14:paraId="204989AF" w14:textId="77777777" w:rsidR="00B22AC4" w:rsidRPr="00B22AC4" w:rsidRDefault="00B22AC4" w:rsidP="00645400">
      <w:pPr>
        <w:spacing w:before="100" w:beforeAutospacing="1" w:after="100" w:afterAutospacing="1"/>
        <w:ind w:left="864" w:hanging="864"/>
        <w:jc w:val="both"/>
        <w:rPr>
          <w:sz w:val="20"/>
          <w:szCs w:val="20"/>
        </w:rPr>
      </w:pPr>
      <w:r w:rsidRPr="00B22AC4">
        <w:rPr>
          <w:sz w:val="20"/>
          <w:szCs w:val="20"/>
        </w:rPr>
        <w:t xml:space="preserve">Kotler, P. (2017) </w:t>
      </w:r>
      <w:r w:rsidRPr="00B22AC4">
        <w:rPr>
          <w:i/>
          <w:sz w:val="20"/>
          <w:szCs w:val="20"/>
        </w:rPr>
        <w:t>My adventures in Marketing: The Autobiography of Philip Kotler</w:t>
      </w:r>
      <w:r w:rsidRPr="00B22AC4">
        <w:rPr>
          <w:sz w:val="20"/>
          <w:szCs w:val="20"/>
        </w:rPr>
        <w:t xml:space="preserve"> 1</w:t>
      </w:r>
      <w:r w:rsidRPr="00B22AC4">
        <w:rPr>
          <w:sz w:val="20"/>
          <w:szCs w:val="20"/>
          <w:vertAlign w:val="superscript"/>
        </w:rPr>
        <w:t>st</w:t>
      </w:r>
      <w:r w:rsidRPr="00B22AC4">
        <w:rPr>
          <w:i/>
          <w:sz w:val="20"/>
          <w:szCs w:val="20"/>
        </w:rPr>
        <w:t xml:space="preserve"> Ed</w:t>
      </w:r>
      <w:r w:rsidRPr="00B22AC4">
        <w:rPr>
          <w:sz w:val="20"/>
          <w:szCs w:val="20"/>
        </w:rPr>
        <w:t>. Prentice Hall, New Jersey</w:t>
      </w:r>
    </w:p>
    <w:p w14:paraId="4033BA84" w14:textId="77777777" w:rsidR="00B22AC4" w:rsidRPr="00B22AC4" w:rsidRDefault="00B22AC4" w:rsidP="00645400">
      <w:pPr>
        <w:spacing w:before="100" w:beforeAutospacing="1" w:after="100" w:afterAutospacing="1"/>
        <w:ind w:left="864" w:hanging="864"/>
        <w:jc w:val="both"/>
        <w:rPr>
          <w:sz w:val="20"/>
          <w:szCs w:val="20"/>
        </w:rPr>
      </w:pPr>
      <w:r w:rsidRPr="00B22AC4">
        <w:rPr>
          <w:rFonts w:eastAsiaTheme="minorHAnsi"/>
          <w:sz w:val="20"/>
          <w:szCs w:val="20"/>
          <w:lang w:val="en-US"/>
        </w:rPr>
        <w:t xml:space="preserve">Kramer, N.C., Winter, S., Benninghoff, B. and Gallus C. (2015). How social is social TV? The influence of social motives and expected outcomes on the usage of social TV applications. Computers in human behavior 51: 255-62. </w:t>
      </w:r>
    </w:p>
    <w:p w14:paraId="4F8B1FC8" w14:textId="613E8E0E" w:rsidR="00B22AC4" w:rsidRPr="00B22AC4" w:rsidRDefault="00B22AC4" w:rsidP="00645400">
      <w:pPr>
        <w:spacing w:before="100" w:beforeAutospacing="1" w:after="100" w:afterAutospacing="1"/>
        <w:ind w:left="426" w:hanging="426"/>
        <w:rPr>
          <w:sz w:val="20"/>
          <w:szCs w:val="20"/>
        </w:rPr>
      </w:pPr>
      <w:r w:rsidRPr="00B22AC4">
        <w:rPr>
          <w:sz w:val="20"/>
          <w:szCs w:val="20"/>
        </w:rPr>
        <w:t>Lancaster,</w:t>
      </w:r>
      <w:r w:rsidR="004C6444">
        <w:rPr>
          <w:sz w:val="20"/>
          <w:szCs w:val="20"/>
        </w:rPr>
        <w:t xml:space="preserve"> </w:t>
      </w:r>
      <w:r w:rsidRPr="00B22AC4">
        <w:rPr>
          <w:sz w:val="20"/>
          <w:szCs w:val="20"/>
        </w:rPr>
        <w:t>G. &amp; Massingham L. (2018). Essentials of Marketing Management. 2</w:t>
      </w:r>
      <w:r w:rsidRPr="00B22AC4">
        <w:rPr>
          <w:sz w:val="20"/>
          <w:szCs w:val="20"/>
          <w:vertAlign w:val="superscript"/>
        </w:rPr>
        <w:t>nd</w:t>
      </w:r>
      <w:r w:rsidRPr="00B22AC4">
        <w:rPr>
          <w:sz w:val="20"/>
          <w:szCs w:val="20"/>
        </w:rPr>
        <w:t xml:space="preserve"> Edition, Routledge, London</w:t>
      </w:r>
    </w:p>
    <w:p w14:paraId="22683EBF" w14:textId="71A499C8" w:rsidR="00B22AC4" w:rsidRPr="005416EB" w:rsidRDefault="00B22AC4" w:rsidP="00645400">
      <w:pPr>
        <w:spacing w:before="100" w:beforeAutospacing="1" w:after="100" w:afterAutospacing="1"/>
        <w:ind w:left="864" w:hanging="864"/>
        <w:jc w:val="both"/>
        <w:rPr>
          <w:sz w:val="20"/>
          <w:szCs w:val="20"/>
        </w:rPr>
      </w:pPr>
      <w:r w:rsidRPr="005416EB">
        <w:rPr>
          <w:sz w:val="20"/>
          <w:szCs w:val="20"/>
        </w:rPr>
        <w:t>L</w:t>
      </w:r>
      <w:r w:rsidR="005416EB" w:rsidRPr="005416EB">
        <w:rPr>
          <w:sz w:val="20"/>
          <w:szCs w:val="20"/>
        </w:rPr>
        <w:t>ouisa Ha</w:t>
      </w:r>
      <w:r w:rsidRPr="005416EB">
        <w:rPr>
          <w:sz w:val="20"/>
          <w:szCs w:val="20"/>
        </w:rPr>
        <w:t xml:space="preserve"> (20</w:t>
      </w:r>
      <w:r w:rsidR="005416EB" w:rsidRPr="005416EB">
        <w:rPr>
          <w:sz w:val="20"/>
          <w:szCs w:val="20"/>
        </w:rPr>
        <w:t>15</w:t>
      </w:r>
      <w:r w:rsidRPr="005416EB">
        <w:rPr>
          <w:sz w:val="20"/>
          <w:szCs w:val="20"/>
        </w:rPr>
        <w:t xml:space="preserve">). </w:t>
      </w:r>
      <w:r w:rsidR="005416EB" w:rsidRPr="005416EB">
        <w:rPr>
          <w:sz w:val="20"/>
          <w:szCs w:val="20"/>
        </w:rPr>
        <w:t xml:space="preserve">Myths &amp; Truths about Journalism &amp; Mass Communication Quarterly. Journalism and Mass Communication Quarterly 92 (4) 785-790. </w:t>
      </w:r>
      <w:r w:rsidRPr="005416EB">
        <w:rPr>
          <w:i/>
          <w:sz w:val="20"/>
          <w:szCs w:val="20"/>
        </w:rPr>
        <w:t xml:space="preserve"> </w:t>
      </w:r>
    </w:p>
    <w:p w14:paraId="143BF2DE" w14:textId="77777777" w:rsidR="00B22AC4" w:rsidRPr="00B22AC4" w:rsidRDefault="00B22AC4" w:rsidP="00645400">
      <w:pPr>
        <w:spacing w:before="100" w:beforeAutospacing="1" w:after="100" w:afterAutospacing="1"/>
        <w:ind w:left="864" w:hanging="864"/>
        <w:jc w:val="both"/>
        <w:rPr>
          <w:sz w:val="20"/>
          <w:szCs w:val="20"/>
        </w:rPr>
      </w:pPr>
      <w:r w:rsidRPr="00B22AC4">
        <w:rPr>
          <w:sz w:val="20"/>
          <w:szCs w:val="20"/>
        </w:rPr>
        <w:t xml:space="preserve">Malthouse, E.C., Calder, B.J., and Tamhane, A., (2007). The effects of media context experiences on advertising effectiveness. </w:t>
      </w:r>
      <w:r w:rsidRPr="00B22AC4">
        <w:rPr>
          <w:i/>
          <w:sz w:val="20"/>
          <w:szCs w:val="20"/>
        </w:rPr>
        <w:t>Journal of consumer advertising</w:t>
      </w:r>
      <w:r w:rsidRPr="00B22AC4">
        <w:rPr>
          <w:sz w:val="20"/>
          <w:szCs w:val="20"/>
        </w:rPr>
        <w:t xml:space="preserve"> 36, no. 3: 7-18. </w:t>
      </w:r>
    </w:p>
    <w:p w14:paraId="7F418373" w14:textId="77777777" w:rsidR="00B22AC4" w:rsidRPr="00B22AC4" w:rsidRDefault="00B22AC4" w:rsidP="00645400">
      <w:pPr>
        <w:spacing w:before="100" w:beforeAutospacing="1" w:after="100" w:afterAutospacing="1"/>
        <w:ind w:left="864" w:hanging="864"/>
        <w:jc w:val="both"/>
        <w:rPr>
          <w:sz w:val="20"/>
          <w:szCs w:val="20"/>
        </w:rPr>
      </w:pPr>
      <w:r w:rsidRPr="00B22AC4">
        <w:rPr>
          <w:sz w:val="20"/>
          <w:szCs w:val="20"/>
        </w:rPr>
        <w:t xml:space="preserve">Michaelson, D., &amp; Stacks, W. D. (2011). Standardization in public relations measurement and evaluation standardization. </w:t>
      </w:r>
      <w:r w:rsidRPr="00B22AC4">
        <w:rPr>
          <w:i/>
          <w:sz w:val="20"/>
          <w:szCs w:val="20"/>
        </w:rPr>
        <w:t>Public Relations Journal</w:t>
      </w:r>
      <w:r w:rsidRPr="00B22AC4">
        <w:rPr>
          <w:sz w:val="20"/>
          <w:szCs w:val="20"/>
        </w:rPr>
        <w:t xml:space="preserve">, 5 (2) </w:t>
      </w:r>
    </w:p>
    <w:p w14:paraId="36630FAB" w14:textId="75F8C2E4" w:rsidR="002F3064" w:rsidRDefault="002F3064" w:rsidP="00645400">
      <w:pPr>
        <w:rPr>
          <w:sz w:val="20"/>
          <w:szCs w:val="20"/>
        </w:rPr>
      </w:pPr>
      <w:r w:rsidRPr="002F3064">
        <w:rPr>
          <w:sz w:val="20"/>
          <w:szCs w:val="20"/>
        </w:rPr>
        <w:t xml:space="preserve">Nayak, K., &amp; Shah, B. (2015). The effectiveness of newspaper print ads. </w:t>
      </w:r>
      <w:r w:rsidRPr="002F3064">
        <w:rPr>
          <w:i/>
          <w:sz w:val="20"/>
          <w:szCs w:val="20"/>
        </w:rPr>
        <w:t>Indian Journal of Applied Research</w:t>
      </w:r>
      <w:r w:rsidRPr="002F3064">
        <w:rPr>
          <w:sz w:val="20"/>
          <w:szCs w:val="20"/>
        </w:rPr>
        <w:t>, 5</w:t>
      </w:r>
      <w:r w:rsidRPr="002F3064">
        <w:rPr>
          <w:i/>
          <w:sz w:val="20"/>
          <w:szCs w:val="20"/>
        </w:rPr>
        <w:t xml:space="preserve"> (2</w:t>
      </w:r>
      <w:r w:rsidR="00B769E3">
        <w:rPr>
          <w:i/>
          <w:sz w:val="20"/>
          <w:szCs w:val="20"/>
        </w:rPr>
        <w:t>)</w:t>
      </w:r>
      <w:r w:rsidRPr="002F3064">
        <w:rPr>
          <w:i/>
          <w:sz w:val="20"/>
          <w:szCs w:val="20"/>
        </w:rPr>
        <w:t xml:space="preserve"> </w:t>
      </w:r>
      <w:r w:rsidR="00B769E3">
        <w:rPr>
          <w:i/>
          <w:sz w:val="20"/>
          <w:szCs w:val="20"/>
        </w:rPr>
        <w:t xml:space="preserve"> </w:t>
      </w:r>
      <w:r w:rsidRPr="002F3064">
        <w:rPr>
          <w:sz w:val="20"/>
          <w:szCs w:val="20"/>
        </w:rPr>
        <w:t xml:space="preserve"> </w:t>
      </w:r>
    </w:p>
    <w:p w14:paraId="50E66130" w14:textId="6B7C2CB8" w:rsidR="00B22AC4" w:rsidRDefault="00B22AC4" w:rsidP="00645400">
      <w:pPr>
        <w:spacing w:before="100" w:beforeAutospacing="1" w:after="100" w:afterAutospacing="1"/>
        <w:ind w:left="864" w:hanging="864"/>
        <w:jc w:val="both"/>
        <w:rPr>
          <w:rStyle w:val="Hyperlink"/>
          <w:color w:val="auto"/>
          <w:sz w:val="20"/>
          <w:szCs w:val="20"/>
        </w:rPr>
      </w:pPr>
      <w:r w:rsidRPr="00B22AC4">
        <w:rPr>
          <w:sz w:val="20"/>
          <w:szCs w:val="20"/>
        </w:rPr>
        <w:lastRenderedPageBreak/>
        <w:t>Perner,</w:t>
      </w:r>
      <w:r w:rsidR="004C6444">
        <w:rPr>
          <w:sz w:val="20"/>
          <w:szCs w:val="20"/>
        </w:rPr>
        <w:t xml:space="preserve"> </w:t>
      </w:r>
      <w:r w:rsidRPr="00B22AC4">
        <w:rPr>
          <w:sz w:val="20"/>
          <w:szCs w:val="20"/>
        </w:rPr>
        <w:t>L.</w:t>
      </w:r>
      <w:r w:rsidR="004C6444">
        <w:rPr>
          <w:sz w:val="20"/>
          <w:szCs w:val="20"/>
        </w:rPr>
        <w:t xml:space="preserve"> </w:t>
      </w:r>
      <w:r w:rsidRPr="00B22AC4">
        <w:rPr>
          <w:sz w:val="20"/>
          <w:szCs w:val="20"/>
        </w:rPr>
        <w:t>(2016). Consumer Behaviour: the psychology of marketing. Retrieved August, 17 2017 from</w:t>
      </w:r>
      <w:hyperlink r:id="rId16" w:history="1">
        <w:r w:rsidRPr="00B22AC4">
          <w:rPr>
            <w:rStyle w:val="Hyperlink"/>
            <w:color w:val="auto"/>
            <w:sz w:val="20"/>
            <w:szCs w:val="20"/>
          </w:rPr>
          <w:t>http://www.consumerpsychologist.com/</w:t>
        </w:r>
      </w:hyperlink>
    </w:p>
    <w:p w14:paraId="40FB7472" w14:textId="77777777" w:rsidR="00F31268" w:rsidRDefault="00B769E3" w:rsidP="00645400">
      <w:pPr>
        <w:spacing w:before="100" w:beforeAutospacing="1" w:after="100" w:afterAutospacing="1"/>
        <w:ind w:left="864" w:hanging="864"/>
        <w:jc w:val="both"/>
        <w:rPr>
          <w:sz w:val="20"/>
          <w:szCs w:val="20"/>
        </w:rPr>
      </w:pPr>
      <w:r>
        <w:rPr>
          <w:sz w:val="20"/>
          <w:szCs w:val="20"/>
        </w:rPr>
        <w:t>Pongiannan, K., &amp; Chinnasamy, R. (2014</w:t>
      </w:r>
      <w:r w:rsidRPr="00B22AC4">
        <w:rPr>
          <w:sz w:val="20"/>
          <w:szCs w:val="20"/>
        </w:rPr>
        <w:t xml:space="preserve">), </w:t>
      </w:r>
      <w:r>
        <w:rPr>
          <w:sz w:val="20"/>
          <w:szCs w:val="20"/>
        </w:rPr>
        <w:t xml:space="preserve">Do Advertisements for fast moving consumer goods create response among consumers? An analytical assessment with reference to India. </w:t>
      </w:r>
      <w:r w:rsidRPr="00B769E3">
        <w:rPr>
          <w:i/>
          <w:sz w:val="20"/>
          <w:szCs w:val="20"/>
        </w:rPr>
        <w:t xml:space="preserve">International Journal of Innovation, Management and Technology, </w:t>
      </w:r>
      <w:r>
        <w:rPr>
          <w:sz w:val="20"/>
          <w:szCs w:val="20"/>
        </w:rPr>
        <w:t>5 (4), 249</w:t>
      </w:r>
      <w:r w:rsidR="00F31268" w:rsidRPr="00F31268">
        <w:rPr>
          <w:sz w:val="20"/>
          <w:szCs w:val="20"/>
        </w:rPr>
        <w:t xml:space="preserve"> </w:t>
      </w:r>
    </w:p>
    <w:p w14:paraId="4415109B" w14:textId="18D8C6AA" w:rsidR="00F31268" w:rsidRDefault="00A21CEE" w:rsidP="00645400">
      <w:pPr>
        <w:spacing w:before="100" w:beforeAutospacing="1" w:after="100" w:afterAutospacing="1"/>
        <w:ind w:left="864" w:hanging="864"/>
        <w:jc w:val="both"/>
        <w:rPr>
          <w:sz w:val="20"/>
          <w:szCs w:val="20"/>
        </w:rPr>
      </w:pPr>
      <w:r>
        <w:rPr>
          <w:sz w:val="20"/>
          <w:szCs w:val="20"/>
        </w:rPr>
        <w:t>Raju, D. A,. &amp;  Devi .</w:t>
      </w:r>
      <w:r w:rsidR="00F31268">
        <w:rPr>
          <w:sz w:val="20"/>
          <w:szCs w:val="20"/>
        </w:rPr>
        <w:t>P</w:t>
      </w:r>
      <w:r>
        <w:rPr>
          <w:sz w:val="20"/>
          <w:szCs w:val="20"/>
        </w:rPr>
        <w:t xml:space="preserve">. S. </w:t>
      </w:r>
      <w:r w:rsidR="00F31268">
        <w:rPr>
          <w:sz w:val="20"/>
          <w:szCs w:val="20"/>
        </w:rPr>
        <w:t>(201</w:t>
      </w:r>
      <w:r>
        <w:rPr>
          <w:sz w:val="20"/>
          <w:szCs w:val="20"/>
        </w:rPr>
        <w:t>2</w:t>
      </w:r>
      <w:r w:rsidR="00F31268" w:rsidRPr="00B22AC4">
        <w:rPr>
          <w:sz w:val="20"/>
          <w:szCs w:val="20"/>
        </w:rPr>
        <w:t xml:space="preserve">), </w:t>
      </w:r>
      <w:r>
        <w:rPr>
          <w:sz w:val="20"/>
          <w:szCs w:val="20"/>
        </w:rPr>
        <w:t xml:space="preserve">Means of advertisement Impact on consumer Buying Behaviour with reference to health drinks in Kuppam. </w:t>
      </w:r>
      <w:r w:rsidR="00F31268" w:rsidRPr="00B769E3">
        <w:rPr>
          <w:i/>
          <w:sz w:val="20"/>
          <w:szCs w:val="20"/>
        </w:rPr>
        <w:t xml:space="preserve">International Journal of </w:t>
      </w:r>
      <w:r>
        <w:rPr>
          <w:i/>
          <w:sz w:val="20"/>
          <w:szCs w:val="20"/>
        </w:rPr>
        <w:t>Management and Social Sciences Research,</w:t>
      </w:r>
      <w:r w:rsidR="00F31268" w:rsidRPr="00B769E3">
        <w:rPr>
          <w:i/>
          <w:sz w:val="20"/>
          <w:szCs w:val="20"/>
        </w:rPr>
        <w:t xml:space="preserve"> </w:t>
      </w:r>
      <w:r>
        <w:rPr>
          <w:i/>
          <w:sz w:val="20"/>
          <w:szCs w:val="20"/>
        </w:rPr>
        <w:t>1</w:t>
      </w:r>
      <w:r w:rsidR="00F31268">
        <w:rPr>
          <w:sz w:val="20"/>
          <w:szCs w:val="20"/>
        </w:rPr>
        <w:t xml:space="preserve"> (</w:t>
      </w:r>
      <w:r>
        <w:rPr>
          <w:sz w:val="20"/>
          <w:szCs w:val="20"/>
        </w:rPr>
        <w:t>2</w:t>
      </w:r>
      <w:r w:rsidR="00F31268">
        <w:rPr>
          <w:sz w:val="20"/>
          <w:szCs w:val="20"/>
        </w:rPr>
        <w:t xml:space="preserve">), </w:t>
      </w:r>
      <w:r>
        <w:rPr>
          <w:sz w:val="20"/>
          <w:szCs w:val="20"/>
        </w:rPr>
        <w:t>31-35</w:t>
      </w:r>
    </w:p>
    <w:p w14:paraId="66C1AB1C" w14:textId="5CFED5E5" w:rsidR="00B22AC4" w:rsidRPr="00B22AC4" w:rsidRDefault="00B22AC4" w:rsidP="00645400">
      <w:pPr>
        <w:spacing w:before="100" w:beforeAutospacing="1" w:after="100" w:afterAutospacing="1"/>
        <w:ind w:left="864" w:hanging="864"/>
        <w:jc w:val="both"/>
        <w:rPr>
          <w:sz w:val="20"/>
          <w:szCs w:val="20"/>
        </w:rPr>
      </w:pPr>
      <w:r w:rsidRPr="00B22AC4">
        <w:rPr>
          <w:sz w:val="20"/>
          <w:szCs w:val="20"/>
        </w:rPr>
        <w:t>Schiffman, L.G. &amp;</w:t>
      </w:r>
      <w:r w:rsidR="00323CCE">
        <w:rPr>
          <w:sz w:val="20"/>
          <w:szCs w:val="20"/>
        </w:rPr>
        <w:t xml:space="preserve"> </w:t>
      </w:r>
      <w:r w:rsidRPr="00B22AC4">
        <w:rPr>
          <w:sz w:val="20"/>
          <w:szCs w:val="20"/>
        </w:rPr>
        <w:t xml:space="preserve">Kanuk, L.L. (2014) </w:t>
      </w:r>
      <w:r w:rsidRPr="00B22AC4">
        <w:rPr>
          <w:i/>
          <w:sz w:val="20"/>
          <w:szCs w:val="20"/>
        </w:rPr>
        <w:t>Consumer Behaviour</w:t>
      </w:r>
      <w:r w:rsidRPr="00B22AC4">
        <w:rPr>
          <w:sz w:val="20"/>
          <w:szCs w:val="20"/>
        </w:rPr>
        <w:t>. Global Edition. Pearson Prentice Hall</w:t>
      </w:r>
    </w:p>
    <w:p w14:paraId="6C495603" w14:textId="77777777" w:rsidR="00645400" w:rsidRDefault="00B22AC4" w:rsidP="00645400">
      <w:pPr>
        <w:spacing w:before="100" w:beforeAutospacing="1" w:after="100" w:afterAutospacing="1"/>
        <w:ind w:left="864" w:hanging="864"/>
        <w:jc w:val="both"/>
        <w:rPr>
          <w:sz w:val="20"/>
          <w:szCs w:val="20"/>
        </w:rPr>
      </w:pPr>
      <w:r w:rsidRPr="00B22AC4">
        <w:rPr>
          <w:sz w:val="20"/>
          <w:szCs w:val="20"/>
        </w:rPr>
        <w:t xml:space="preserve">Sekaran, U. &amp; Bougie, R. (2010). </w:t>
      </w:r>
      <w:r w:rsidRPr="00B22AC4">
        <w:rPr>
          <w:i/>
          <w:sz w:val="20"/>
          <w:szCs w:val="20"/>
        </w:rPr>
        <w:t>Research Methods for business: A Skill-Building Approach.</w:t>
      </w:r>
      <w:r w:rsidRPr="00B22AC4">
        <w:rPr>
          <w:sz w:val="20"/>
          <w:szCs w:val="20"/>
        </w:rPr>
        <w:t>5</w:t>
      </w:r>
      <w:r w:rsidRPr="00B22AC4">
        <w:rPr>
          <w:sz w:val="20"/>
          <w:szCs w:val="20"/>
          <w:vertAlign w:val="superscript"/>
        </w:rPr>
        <w:t>th</w:t>
      </w:r>
      <w:r w:rsidRPr="00B22AC4">
        <w:rPr>
          <w:sz w:val="20"/>
          <w:szCs w:val="20"/>
        </w:rPr>
        <w:t xml:space="preserve"> Edition, Haddington: John Wiley &amp; Sons.</w:t>
      </w:r>
    </w:p>
    <w:p w14:paraId="23B4461D" w14:textId="5475B004" w:rsidR="00645400" w:rsidRPr="00645400" w:rsidRDefault="00645400" w:rsidP="00645400">
      <w:pPr>
        <w:spacing w:before="100" w:beforeAutospacing="1" w:after="100" w:afterAutospacing="1"/>
        <w:ind w:left="864" w:hanging="864"/>
        <w:jc w:val="both"/>
        <w:rPr>
          <w:sz w:val="20"/>
          <w:szCs w:val="20"/>
        </w:rPr>
      </w:pPr>
      <w:r w:rsidRPr="00645400">
        <w:rPr>
          <w:sz w:val="24"/>
        </w:rPr>
        <w:t xml:space="preserve"> </w:t>
      </w:r>
      <w:r w:rsidRPr="00645400">
        <w:rPr>
          <w:sz w:val="20"/>
          <w:szCs w:val="20"/>
        </w:rPr>
        <w:t xml:space="preserve">Shaughnessy J. J, Zechmeister E. B, &amp; Zechmeister J. S. (2011). Research Methods in Psychology. McGraw Hill Higher Education </w:t>
      </w:r>
    </w:p>
    <w:p w14:paraId="5F9B9BCC" w14:textId="77777777" w:rsidR="00B22AC4" w:rsidRPr="00B22AC4" w:rsidRDefault="00B22AC4" w:rsidP="00645400">
      <w:pPr>
        <w:spacing w:before="100" w:beforeAutospacing="1" w:after="100" w:afterAutospacing="1"/>
        <w:ind w:left="864" w:hanging="864"/>
        <w:jc w:val="both"/>
        <w:rPr>
          <w:sz w:val="20"/>
          <w:szCs w:val="20"/>
        </w:rPr>
      </w:pPr>
      <w:r w:rsidRPr="00B22AC4">
        <w:rPr>
          <w:sz w:val="20"/>
          <w:szCs w:val="20"/>
        </w:rPr>
        <w:t xml:space="preserve">Sharma, P. (2011), Country of origin effects in developed and emerging markets: Exploring the contrasting roles of materialism and value consciousness. </w:t>
      </w:r>
      <w:r w:rsidRPr="00B22AC4">
        <w:rPr>
          <w:i/>
          <w:sz w:val="20"/>
          <w:szCs w:val="20"/>
        </w:rPr>
        <w:t>Journal of International Business Studies,</w:t>
      </w:r>
      <w:r w:rsidRPr="00B22AC4">
        <w:rPr>
          <w:sz w:val="20"/>
          <w:szCs w:val="20"/>
        </w:rPr>
        <w:t xml:space="preserve"> 42 (2), 285 -306 </w:t>
      </w:r>
    </w:p>
    <w:p w14:paraId="32E67079" w14:textId="77777777" w:rsidR="00B22AC4" w:rsidRPr="00B22AC4" w:rsidRDefault="00B22AC4" w:rsidP="00645400">
      <w:pPr>
        <w:spacing w:before="100" w:beforeAutospacing="1" w:after="100" w:afterAutospacing="1"/>
        <w:ind w:left="864" w:hanging="864"/>
        <w:jc w:val="both"/>
        <w:rPr>
          <w:sz w:val="20"/>
          <w:szCs w:val="20"/>
        </w:rPr>
      </w:pPr>
      <w:r w:rsidRPr="00B22AC4">
        <w:rPr>
          <w:sz w:val="20"/>
          <w:szCs w:val="20"/>
        </w:rPr>
        <w:t xml:space="preserve">Snyder, J., &amp; Garcia- Garcia M., (2016). Advertising across platforms: Conditions for multimedia campaigns: A method for determining optional media investment and creative strategies across platforms. </w:t>
      </w:r>
      <w:r w:rsidRPr="00B22AC4">
        <w:rPr>
          <w:i/>
          <w:sz w:val="20"/>
          <w:szCs w:val="20"/>
        </w:rPr>
        <w:t xml:space="preserve">Journal of advertising research </w:t>
      </w:r>
      <w:r w:rsidRPr="00B22AC4">
        <w:rPr>
          <w:sz w:val="20"/>
          <w:szCs w:val="20"/>
        </w:rPr>
        <w:t xml:space="preserve">56, no. 4: 352-67. </w:t>
      </w:r>
    </w:p>
    <w:p w14:paraId="4C9797A1" w14:textId="77777777" w:rsidR="002E0BCD" w:rsidRDefault="00B22AC4" w:rsidP="00645400">
      <w:pPr>
        <w:rPr>
          <w:color w:val="FF0000"/>
          <w:sz w:val="20"/>
          <w:szCs w:val="20"/>
        </w:rPr>
      </w:pPr>
      <w:r w:rsidRPr="00B22AC4">
        <w:rPr>
          <w:sz w:val="20"/>
          <w:szCs w:val="20"/>
        </w:rPr>
        <w:t xml:space="preserve">Solomon, M.R. (2016), </w:t>
      </w:r>
      <w:r w:rsidRPr="00B22AC4">
        <w:rPr>
          <w:i/>
          <w:sz w:val="20"/>
          <w:szCs w:val="20"/>
        </w:rPr>
        <w:t>Consumer behaviour</w:t>
      </w:r>
      <w:r w:rsidRPr="00B22AC4">
        <w:rPr>
          <w:sz w:val="20"/>
          <w:szCs w:val="20"/>
        </w:rPr>
        <w:t xml:space="preserve">; </w:t>
      </w:r>
      <w:r w:rsidRPr="00B22AC4">
        <w:rPr>
          <w:i/>
          <w:sz w:val="20"/>
          <w:szCs w:val="20"/>
        </w:rPr>
        <w:t>buying, having and being</w:t>
      </w:r>
      <w:r w:rsidRPr="00B22AC4">
        <w:rPr>
          <w:sz w:val="20"/>
          <w:szCs w:val="20"/>
        </w:rPr>
        <w:t>, 12</w:t>
      </w:r>
      <w:r w:rsidRPr="00B22AC4">
        <w:rPr>
          <w:sz w:val="20"/>
          <w:szCs w:val="20"/>
          <w:vertAlign w:val="superscript"/>
        </w:rPr>
        <w:t>th</w:t>
      </w:r>
      <w:r w:rsidRPr="00B22AC4">
        <w:rPr>
          <w:sz w:val="20"/>
          <w:szCs w:val="20"/>
        </w:rPr>
        <w:t xml:space="preserve"> edition, Prentice Hall.</w:t>
      </w:r>
      <w:r w:rsidR="002E0BCD" w:rsidRPr="002E0BCD">
        <w:rPr>
          <w:color w:val="FF0000"/>
          <w:sz w:val="20"/>
          <w:szCs w:val="20"/>
        </w:rPr>
        <w:t xml:space="preserve"> </w:t>
      </w:r>
    </w:p>
    <w:p w14:paraId="09FA9A21" w14:textId="7259C55E" w:rsidR="002E0BCD" w:rsidRPr="00575319" w:rsidRDefault="002E0BCD" w:rsidP="00645400">
      <w:pPr>
        <w:spacing w:before="100" w:beforeAutospacing="1" w:after="100" w:afterAutospacing="1"/>
        <w:ind w:left="864" w:hanging="864"/>
        <w:jc w:val="both"/>
        <w:rPr>
          <w:sz w:val="20"/>
          <w:szCs w:val="20"/>
        </w:rPr>
      </w:pPr>
      <w:r w:rsidRPr="009C1C65">
        <w:rPr>
          <w:sz w:val="20"/>
          <w:szCs w:val="20"/>
        </w:rPr>
        <w:t xml:space="preserve">Sorce, P., &amp; Dewitz, A. (2007). The case for print media advertising in the internet age. Rochester, NY: Printing </w:t>
      </w:r>
    </w:p>
    <w:p w14:paraId="1D3725C9" w14:textId="77777777" w:rsidR="00B22AC4" w:rsidRDefault="00B22AC4" w:rsidP="00645400">
      <w:pPr>
        <w:autoSpaceDE w:val="0"/>
        <w:autoSpaceDN w:val="0"/>
        <w:adjustRightInd w:val="0"/>
        <w:ind w:left="720" w:hanging="720"/>
        <w:jc w:val="both"/>
        <w:rPr>
          <w:sz w:val="20"/>
          <w:szCs w:val="20"/>
          <w:shd w:val="clear" w:color="auto" w:fill="FFFFFF"/>
        </w:rPr>
      </w:pPr>
      <w:r w:rsidRPr="00B22AC4">
        <w:rPr>
          <w:sz w:val="20"/>
          <w:szCs w:val="20"/>
          <w:shd w:val="clear" w:color="auto" w:fill="FFFFFF"/>
        </w:rPr>
        <w:t>Trivedi, J. (</w:t>
      </w:r>
      <w:r w:rsidRPr="00B22AC4">
        <w:rPr>
          <w:rStyle w:val="nlmyear"/>
          <w:sz w:val="20"/>
          <w:szCs w:val="20"/>
          <w:shd w:val="clear" w:color="auto" w:fill="FFFFFF"/>
        </w:rPr>
        <w:t>2017</w:t>
      </w:r>
      <w:r w:rsidRPr="00B22AC4">
        <w:rPr>
          <w:sz w:val="20"/>
          <w:szCs w:val="20"/>
          <w:shd w:val="clear" w:color="auto" w:fill="FFFFFF"/>
        </w:rPr>
        <w:t>b). </w:t>
      </w:r>
      <w:r w:rsidRPr="00B22AC4">
        <w:rPr>
          <w:rStyle w:val="nlmarticle-title"/>
          <w:sz w:val="20"/>
          <w:szCs w:val="20"/>
          <w:shd w:val="clear" w:color="auto" w:fill="FFFFFF"/>
        </w:rPr>
        <w:t>Do long formats ads sell? Evidence from Indian consumers</w:t>
      </w:r>
      <w:r w:rsidRPr="00B22AC4">
        <w:rPr>
          <w:sz w:val="20"/>
          <w:szCs w:val="20"/>
          <w:shd w:val="clear" w:color="auto" w:fill="FFFFFF"/>
        </w:rPr>
        <w:t xml:space="preserve">. </w:t>
      </w:r>
      <w:r w:rsidRPr="00B22AC4">
        <w:rPr>
          <w:i/>
          <w:sz w:val="20"/>
          <w:szCs w:val="20"/>
          <w:shd w:val="clear" w:color="auto" w:fill="FFFFFF"/>
        </w:rPr>
        <w:t>Global Business Review</w:t>
      </w:r>
      <w:r w:rsidRPr="00B22AC4">
        <w:rPr>
          <w:sz w:val="20"/>
          <w:szCs w:val="20"/>
          <w:shd w:val="clear" w:color="auto" w:fill="FFFFFF"/>
        </w:rPr>
        <w:t>, 18(3), </w:t>
      </w:r>
      <w:r w:rsidRPr="00B22AC4">
        <w:rPr>
          <w:rStyle w:val="nlmfpage"/>
          <w:sz w:val="20"/>
          <w:szCs w:val="20"/>
          <w:shd w:val="clear" w:color="auto" w:fill="FFFFFF"/>
        </w:rPr>
        <w:t>S38</w:t>
      </w:r>
      <w:r w:rsidRPr="00B22AC4">
        <w:rPr>
          <w:sz w:val="20"/>
          <w:szCs w:val="20"/>
          <w:shd w:val="clear" w:color="auto" w:fill="FFFFFF"/>
        </w:rPr>
        <w:t>–</w:t>
      </w:r>
      <w:r w:rsidRPr="00B22AC4">
        <w:rPr>
          <w:rStyle w:val="nlmlpage"/>
          <w:rFonts w:eastAsiaTheme="majorEastAsia"/>
          <w:sz w:val="20"/>
          <w:szCs w:val="20"/>
          <w:shd w:val="clear" w:color="auto" w:fill="FFFFFF"/>
        </w:rPr>
        <w:t>S51</w:t>
      </w:r>
      <w:r w:rsidRPr="00B22AC4">
        <w:rPr>
          <w:sz w:val="20"/>
          <w:szCs w:val="20"/>
          <w:shd w:val="clear" w:color="auto" w:fill="FFFFFF"/>
        </w:rPr>
        <w:t>.</w:t>
      </w:r>
    </w:p>
    <w:p w14:paraId="270F6134" w14:textId="77777777" w:rsidR="009C0192" w:rsidRDefault="009C0192" w:rsidP="00645400">
      <w:pPr>
        <w:autoSpaceDE w:val="0"/>
        <w:autoSpaceDN w:val="0"/>
        <w:adjustRightInd w:val="0"/>
        <w:ind w:left="720" w:hanging="720"/>
        <w:jc w:val="both"/>
        <w:rPr>
          <w:sz w:val="20"/>
          <w:szCs w:val="20"/>
          <w:shd w:val="clear" w:color="auto" w:fill="FFFFFF"/>
        </w:rPr>
      </w:pPr>
    </w:p>
    <w:p w14:paraId="1410E1BC" w14:textId="77777777" w:rsidR="009C0192" w:rsidRDefault="009C0192" w:rsidP="00645400">
      <w:pPr>
        <w:autoSpaceDE w:val="0"/>
        <w:autoSpaceDN w:val="0"/>
        <w:adjustRightInd w:val="0"/>
        <w:ind w:left="720" w:hanging="720"/>
        <w:jc w:val="both"/>
        <w:rPr>
          <w:sz w:val="20"/>
          <w:szCs w:val="20"/>
          <w:shd w:val="clear" w:color="auto" w:fill="FFFFFF"/>
        </w:rPr>
      </w:pPr>
    </w:p>
    <w:p w14:paraId="66B0949A" w14:textId="77777777" w:rsidR="009C0192" w:rsidRDefault="009C0192" w:rsidP="00645400">
      <w:pPr>
        <w:autoSpaceDE w:val="0"/>
        <w:autoSpaceDN w:val="0"/>
        <w:adjustRightInd w:val="0"/>
        <w:ind w:left="720" w:hanging="720"/>
        <w:jc w:val="both"/>
        <w:rPr>
          <w:sz w:val="20"/>
          <w:szCs w:val="20"/>
          <w:shd w:val="clear" w:color="auto" w:fill="FFFFFF"/>
        </w:rPr>
      </w:pPr>
    </w:p>
    <w:p w14:paraId="1F41D7B3" w14:textId="77777777" w:rsidR="009C0192" w:rsidRDefault="009C0192" w:rsidP="00645400">
      <w:pPr>
        <w:autoSpaceDE w:val="0"/>
        <w:autoSpaceDN w:val="0"/>
        <w:adjustRightInd w:val="0"/>
        <w:ind w:left="720" w:hanging="720"/>
        <w:jc w:val="both"/>
        <w:rPr>
          <w:sz w:val="20"/>
          <w:szCs w:val="20"/>
          <w:shd w:val="clear" w:color="auto" w:fill="FFFFFF"/>
        </w:rPr>
      </w:pPr>
    </w:p>
    <w:p w14:paraId="3BFCBC41" w14:textId="77777777" w:rsidR="009C0192" w:rsidRDefault="009C0192" w:rsidP="00645400">
      <w:pPr>
        <w:autoSpaceDE w:val="0"/>
        <w:autoSpaceDN w:val="0"/>
        <w:adjustRightInd w:val="0"/>
        <w:ind w:left="720" w:hanging="720"/>
        <w:jc w:val="both"/>
        <w:rPr>
          <w:sz w:val="20"/>
          <w:szCs w:val="20"/>
          <w:shd w:val="clear" w:color="auto" w:fill="FFFFFF"/>
        </w:rPr>
      </w:pPr>
    </w:p>
    <w:p w14:paraId="23080382" w14:textId="77777777" w:rsidR="009C0192" w:rsidRPr="00575319" w:rsidRDefault="009C0192" w:rsidP="00645400">
      <w:pPr>
        <w:rPr>
          <w:sz w:val="20"/>
          <w:szCs w:val="20"/>
        </w:rPr>
      </w:pPr>
    </w:p>
    <w:p w14:paraId="057B66C0" w14:textId="77777777" w:rsidR="009C0192" w:rsidRPr="00575319" w:rsidRDefault="009C0192" w:rsidP="00645400">
      <w:pPr>
        <w:rPr>
          <w:color w:val="FF0000"/>
          <w:sz w:val="20"/>
          <w:szCs w:val="20"/>
        </w:rPr>
      </w:pPr>
    </w:p>
    <w:p w14:paraId="22AC94FD" w14:textId="77777777" w:rsidR="009C0192" w:rsidRPr="00575319" w:rsidRDefault="009C0192" w:rsidP="00645400">
      <w:pPr>
        <w:rPr>
          <w:sz w:val="20"/>
          <w:szCs w:val="20"/>
        </w:rPr>
      </w:pPr>
    </w:p>
    <w:p w14:paraId="51DC6189" w14:textId="27AEA2E0" w:rsidR="009C0192" w:rsidRPr="00575319" w:rsidRDefault="009C0192" w:rsidP="00645400">
      <w:pPr>
        <w:rPr>
          <w:color w:val="FF0000"/>
          <w:sz w:val="20"/>
          <w:szCs w:val="20"/>
        </w:rPr>
      </w:pPr>
      <w:r w:rsidRPr="00575319">
        <w:rPr>
          <w:color w:val="FF0000"/>
          <w:sz w:val="20"/>
          <w:szCs w:val="20"/>
        </w:rPr>
        <w:br/>
      </w:r>
      <w:r w:rsidRPr="00575319">
        <w:rPr>
          <w:color w:val="FF0000"/>
          <w:sz w:val="20"/>
          <w:szCs w:val="20"/>
        </w:rPr>
        <w:br/>
      </w:r>
    </w:p>
    <w:p w14:paraId="0E96A462" w14:textId="77777777" w:rsidR="009C0192" w:rsidRPr="00575319" w:rsidRDefault="009C0192" w:rsidP="00645400">
      <w:pPr>
        <w:rPr>
          <w:color w:val="FF0000"/>
          <w:sz w:val="20"/>
          <w:szCs w:val="20"/>
        </w:rPr>
      </w:pPr>
    </w:p>
    <w:p w14:paraId="69CED55D" w14:textId="77777777" w:rsidR="009C0192" w:rsidRPr="00B22AC4" w:rsidRDefault="009C0192" w:rsidP="00645400">
      <w:pPr>
        <w:autoSpaceDE w:val="0"/>
        <w:autoSpaceDN w:val="0"/>
        <w:adjustRightInd w:val="0"/>
        <w:ind w:left="720" w:hanging="720"/>
        <w:jc w:val="both"/>
        <w:rPr>
          <w:sz w:val="20"/>
          <w:szCs w:val="20"/>
        </w:rPr>
      </w:pPr>
    </w:p>
    <w:sectPr w:rsidR="009C0192" w:rsidRPr="00B22A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19C7A" w14:textId="77777777" w:rsidR="005006A0" w:rsidRDefault="005006A0" w:rsidP="00FD5BF8">
      <w:r>
        <w:separator/>
      </w:r>
    </w:p>
  </w:endnote>
  <w:endnote w:type="continuationSeparator" w:id="0">
    <w:p w14:paraId="7757CA9B" w14:textId="77777777" w:rsidR="005006A0" w:rsidRDefault="005006A0" w:rsidP="00FD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A00002EF" w:usb1="420020EB" w:usb2="00000000" w:usb3="00000000" w:csb0="0000019F" w:csb1="00000000"/>
  </w:font>
  <w:font w:name="SimSun-ExtB">
    <w:panose1 w:val="02010609060101010101"/>
    <w:charset w:val="86"/>
    <w:family w:val="modern"/>
    <w:pitch w:val="fixed"/>
    <w:sig w:usb0="00000003" w:usb1="0A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CDACC" w14:textId="77777777" w:rsidR="005006A0" w:rsidRDefault="005006A0" w:rsidP="00FD5BF8">
      <w:r>
        <w:separator/>
      </w:r>
    </w:p>
  </w:footnote>
  <w:footnote w:type="continuationSeparator" w:id="0">
    <w:p w14:paraId="1BACCFEE" w14:textId="77777777" w:rsidR="005006A0" w:rsidRDefault="005006A0" w:rsidP="00FD5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A48F0"/>
    <w:multiLevelType w:val="hybridMultilevel"/>
    <w:tmpl w:val="D5D28810"/>
    <w:lvl w:ilvl="0" w:tplc="4762FD2E">
      <w:start w:val="1"/>
      <w:numFmt w:val="lowerRoman"/>
      <w:lvlText w:val="%1."/>
      <w:lvlJc w:val="right"/>
      <w:pPr>
        <w:tabs>
          <w:tab w:val="num" w:pos="720"/>
        </w:tabs>
        <w:ind w:left="720" w:hanging="360"/>
      </w:pPr>
    </w:lvl>
    <w:lvl w:ilvl="1" w:tplc="85FC9A88" w:tentative="1">
      <w:start w:val="1"/>
      <w:numFmt w:val="lowerRoman"/>
      <w:lvlText w:val="%2."/>
      <w:lvlJc w:val="right"/>
      <w:pPr>
        <w:tabs>
          <w:tab w:val="num" w:pos="1440"/>
        </w:tabs>
        <w:ind w:left="1440" w:hanging="360"/>
      </w:pPr>
    </w:lvl>
    <w:lvl w:ilvl="2" w:tplc="FF0AC56A" w:tentative="1">
      <w:start w:val="1"/>
      <w:numFmt w:val="lowerRoman"/>
      <w:lvlText w:val="%3."/>
      <w:lvlJc w:val="right"/>
      <w:pPr>
        <w:tabs>
          <w:tab w:val="num" w:pos="2160"/>
        </w:tabs>
        <w:ind w:left="2160" w:hanging="360"/>
      </w:pPr>
    </w:lvl>
    <w:lvl w:ilvl="3" w:tplc="29AE7438" w:tentative="1">
      <w:start w:val="1"/>
      <w:numFmt w:val="lowerRoman"/>
      <w:lvlText w:val="%4."/>
      <w:lvlJc w:val="right"/>
      <w:pPr>
        <w:tabs>
          <w:tab w:val="num" w:pos="2880"/>
        </w:tabs>
        <w:ind w:left="2880" w:hanging="360"/>
      </w:pPr>
    </w:lvl>
    <w:lvl w:ilvl="4" w:tplc="FBBC1036" w:tentative="1">
      <w:start w:val="1"/>
      <w:numFmt w:val="lowerRoman"/>
      <w:lvlText w:val="%5."/>
      <w:lvlJc w:val="right"/>
      <w:pPr>
        <w:tabs>
          <w:tab w:val="num" w:pos="3600"/>
        </w:tabs>
        <w:ind w:left="3600" w:hanging="360"/>
      </w:pPr>
    </w:lvl>
    <w:lvl w:ilvl="5" w:tplc="239EC0CA" w:tentative="1">
      <w:start w:val="1"/>
      <w:numFmt w:val="lowerRoman"/>
      <w:lvlText w:val="%6."/>
      <w:lvlJc w:val="right"/>
      <w:pPr>
        <w:tabs>
          <w:tab w:val="num" w:pos="4320"/>
        </w:tabs>
        <w:ind w:left="4320" w:hanging="360"/>
      </w:pPr>
    </w:lvl>
    <w:lvl w:ilvl="6" w:tplc="91CA5DAC" w:tentative="1">
      <w:start w:val="1"/>
      <w:numFmt w:val="lowerRoman"/>
      <w:lvlText w:val="%7."/>
      <w:lvlJc w:val="right"/>
      <w:pPr>
        <w:tabs>
          <w:tab w:val="num" w:pos="5040"/>
        </w:tabs>
        <w:ind w:left="5040" w:hanging="360"/>
      </w:pPr>
    </w:lvl>
    <w:lvl w:ilvl="7" w:tplc="F34EBDE8" w:tentative="1">
      <w:start w:val="1"/>
      <w:numFmt w:val="lowerRoman"/>
      <w:lvlText w:val="%8."/>
      <w:lvlJc w:val="right"/>
      <w:pPr>
        <w:tabs>
          <w:tab w:val="num" w:pos="5760"/>
        </w:tabs>
        <w:ind w:left="5760" w:hanging="360"/>
      </w:pPr>
    </w:lvl>
    <w:lvl w:ilvl="8" w:tplc="E3B08E68" w:tentative="1">
      <w:start w:val="1"/>
      <w:numFmt w:val="lowerRoman"/>
      <w:lvlText w:val="%9."/>
      <w:lvlJc w:val="right"/>
      <w:pPr>
        <w:tabs>
          <w:tab w:val="num" w:pos="6480"/>
        </w:tabs>
        <w:ind w:left="6480" w:hanging="360"/>
      </w:pPr>
    </w:lvl>
  </w:abstractNum>
  <w:abstractNum w:abstractNumId="1">
    <w:nsid w:val="0D151765"/>
    <w:multiLevelType w:val="hybridMultilevel"/>
    <w:tmpl w:val="18E680F6"/>
    <w:lvl w:ilvl="0" w:tplc="FE187D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E61CB"/>
    <w:multiLevelType w:val="hybridMultilevel"/>
    <w:tmpl w:val="4A1EE61A"/>
    <w:lvl w:ilvl="0" w:tplc="DA9A04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9C1DF7"/>
    <w:multiLevelType w:val="multilevel"/>
    <w:tmpl w:val="E9A01BC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3407977"/>
    <w:multiLevelType w:val="multilevel"/>
    <w:tmpl w:val="E9A01BC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6722651"/>
    <w:multiLevelType w:val="hybridMultilevel"/>
    <w:tmpl w:val="E7B4A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470E27"/>
    <w:multiLevelType w:val="hybridMultilevel"/>
    <w:tmpl w:val="BE5EA5F4"/>
    <w:lvl w:ilvl="0" w:tplc="866A11D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B604EB3"/>
    <w:multiLevelType w:val="multilevel"/>
    <w:tmpl w:val="7A34A29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397E508D"/>
    <w:multiLevelType w:val="hybridMultilevel"/>
    <w:tmpl w:val="B6D6AAA0"/>
    <w:lvl w:ilvl="0" w:tplc="CD84F946">
      <w:start w:val="1"/>
      <w:numFmt w:val="decimal"/>
      <w:lvlText w:val="%1."/>
      <w:lvlJc w:val="left"/>
      <w:pPr>
        <w:ind w:left="765" w:hanging="360"/>
      </w:pPr>
      <w:rPr>
        <w:rFonts w:hint="default"/>
        <w:b/>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nsid w:val="3C263EFE"/>
    <w:multiLevelType w:val="multilevel"/>
    <w:tmpl w:val="E9A01BC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EC4D61"/>
    <w:multiLevelType w:val="hybridMultilevel"/>
    <w:tmpl w:val="A622DC24"/>
    <w:lvl w:ilvl="0" w:tplc="DEECA91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466539"/>
    <w:multiLevelType w:val="multilevel"/>
    <w:tmpl w:val="0A105DD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57215A90"/>
    <w:multiLevelType w:val="hybridMultilevel"/>
    <w:tmpl w:val="3CC26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D71C04"/>
    <w:multiLevelType w:val="hybridMultilevel"/>
    <w:tmpl w:val="D42AD4DC"/>
    <w:lvl w:ilvl="0" w:tplc="AB8E123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6A53435C"/>
    <w:multiLevelType w:val="multilevel"/>
    <w:tmpl w:val="A20421FC"/>
    <w:lvl w:ilvl="0">
      <w:start w:val="4"/>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5">
    <w:nsid w:val="6EC37DBD"/>
    <w:multiLevelType w:val="multilevel"/>
    <w:tmpl w:val="E9A01BC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51750C9"/>
    <w:multiLevelType w:val="multilevel"/>
    <w:tmpl w:val="C98A2C5A"/>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77C2295B"/>
    <w:multiLevelType w:val="hybridMultilevel"/>
    <w:tmpl w:val="DC2894C4"/>
    <w:lvl w:ilvl="0" w:tplc="693A720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BA5643"/>
    <w:multiLevelType w:val="hybridMultilevel"/>
    <w:tmpl w:val="E26CC826"/>
    <w:lvl w:ilvl="0" w:tplc="4D38D2D6">
      <w:start w:val="1"/>
      <w:numFmt w:val="low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3"/>
  </w:num>
  <w:num w:numId="2">
    <w:abstractNumId w:val="16"/>
  </w:num>
  <w:num w:numId="3">
    <w:abstractNumId w:val="11"/>
  </w:num>
  <w:num w:numId="4">
    <w:abstractNumId w:val="10"/>
  </w:num>
  <w:num w:numId="5">
    <w:abstractNumId w:val="1"/>
  </w:num>
  <w:num w:numId="6">
    <w:abstractNumId w:val="18"/>
  </w:num>
  <w:num w:numId="7">
    <w:abstractNumId w:val="6"/>
  </w:num>
  <w:num w:numId="8">
    <w:abstractNumId w:val="5"/>
  </w:num>
  <w:num w:numId="9">
    <w:abstractNumId w:val="2"/>
  </w:num>
  <w:num w:numId="10">
    <w:abstractNumId w:val="8"/>
  </w:num>
  <w:num w:numId="11">
    <w:abstractNumId w:val="17"/>
  </w:num>
  <w:num w:numId="12">
    <w:abstractNumId w:val="4"/>
  </w:num>
  <w:num w:numId="13">
    <w:abstractNumId w:val="12"/>
  </w:num>
  <w:num w:numId="14">
    <w:abstractNumId w:val="0"/>
  </w:num>
  <w:num w:numId="15">
    <w:abstractNumId w:val="14"/>
  </w:num>
  <w:num w:numId="16">
    <w:abstractNumId w:val="15"/>
  </w:num>
  <w:num w:numId="17">
    <w:abstractNumId w:val="7"/>
  </w:num>
  <w:num w:numId="18">
    <w:abstractNumId w:val="9"/>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4B"/>
    <w:rsid w:val="00002E74"/>
    <w:rsid w:val="00004255"/>
    <w:rsid w:val="0001038B"/>
    <w:rsid w:val="00016BCE"/>
    <w:rsid w:val="00027121"/>
    <w:rsid w:val="000436B8"/>
    <w:rsid w:val="0005346D"/>
    <w:rsid w:val="000613A1"/>
    <w:rsid w:val="00063AB7"/>
    <w:rsid w:val="0009044B"/>
    <w:rsid w:val="000A3863"/>
    <w:rsid w:val="000C27B9"/>
    <w:rsid w:val="000E300A"/>
    <w:rsid w:val="000E4356"/>
    <w:rsid w:val="000E4850"/>
    <w:rsid w:val="0010502B"/>
    <w:rsid w:val="0013451D"/>
    <w:rsid w:val="00151DC5"/>
    <w:rsid w:val="00156795"/>
    <w:rsid w:val="0017009D"/>
    <w:rsid w:val="00195281"/>
    <w:rsid w:val="00195D93"/>
    <w:rsid w:val="001A483D"/>
    <w:rsid w:val="001E5EAA"/>
    <w:rsid w:val="00203ECF"/>
    <w:rsid w:val="00215147"/>
    <w:rsid w:val="00220BA9"/>
    <w:rsid w:val="00225265"/>
    <w:rsid w:val="00225A6B"/>
    <w:rsid w:val="00231EFC"/>
    <w:rsid w:val="00253322"/>
    <w:rsid w:val="00254DB6"/>
    <w:rsid w:val="00254E12"/>
    <w:rsid w:val="00265CB9"/>
    <w:rsid w:val="00277638"/>
    <w:rsid w:val="0028208E"/>
    <w:rsid w:val="00283C1B"/>
    <w:rsid w:val="00290C6C"/>
    <w:rsid w:val="00296530"/>
    <w:rsid w:val="002B2293"/>
    <w:rsid w:val="002B538F"/>
    <w:rsid w:val="002B7F7A"/>
    <w:rsid w:val="002C5E90"/>
    <w:rsid w:val="002C7967"/>
    <w:rsid w:val="002E0BCD"/>
    <w:rsid w:val="002E7737"/>
    <w:rsid w:val="002F3064"/>
    <w:rsid w:val="003130CE"/>
    <w:rsid w:val="003163FC"/>
    <w:rsid w:val="00321FAA"/>
    <w:rsid w:val="0032307A"/>
    <w:rsid w:val="00323CCE"/>
    <w:rsid w:val="00330FF5"/>
    <w:rsid w:val="00331EC4"/>
    <w:rsid w:val="00346028"/>
    <w:rsid w:val="00356278"/>
    <w:rsid w:val="00357521"/>
    <w:rsid w:val="003641FE"/>
    <w:rsid w:val="00365D4A"/>
    <w:rsid w:val="00384F85"/>
    <w:rsid w:val="003913B8"/>
    <w:rsid w:val="0039262A"/>
    <w:rsid w:val="003948EC"/>
    <w:rsid w:val="003B47AF"/>
    <w:rsid w:val="003C327A"/>
    <w:rsid w:val="003D4A9B"/>
    <w:rsid w:val="003E20AA"/>
    <w:rsid w:val="003E4525"/>
    <w:rsid w:val="003E651D"/>
    <w:rsid w:val="003F3643"/>
    <w:rsid w:val="00401E93"/>
    <w:rsid w:val="00407F62"/>
    <w:rsid w:val="00414AA1"/>
    <w:rsid w:val="004265E3"/>
    <w:rsid w:val="0043305E"/>
    <w:rsid w:val="00433F59"/>
    <w:rsid w:val="00446791"/>
    <w:rsid w:val="00456BE1"/>
    <w:rsid w:val="00462533"/>
    <w:rsid w:val="004757CE"/>
    <w:rsid w:val="00481C89"/>
    <w:rsid w:val="0049758C"/>
    <w:rsid w:val="004A04CB"/>
    <w:rsid w:val="004A39C7"/>
    <w:rsid w:val="004B4161"/>
    <w:rsid w:val="004B78B6"/>
    <w:rsid w:val="004C6444"/>
    <w:rsid w:val="004D45B6"/>
    <w:rsid w:val="004D55F7"/>
    <w:rsid w:val="004E45FC"/>
    <w:rsid w:val="004E5624"/>
    <w:rsid w:val="004F327A"/>
    <w:rsid w:val="005006A0"/>
    <w:rsid w:val="005152AD"/>
    <w:rsid w:val="0052558E"/>
    <w:rsid w:val="00527516"/>
    <w:rsid w:val="005304BF"/>
    <w:rsid w:val="00536563"/>
    <w:rsid w:val="00536A60"/>
    <w:rsid w:val="005416EB"/>
    <w:rsid w:val="005710F0"/>
    <w:rsid w:val="005725E0"/>
    <w:rsid w:val="00575986"/>
    <w:rsid w:val="0058156F"/>
    <w:rsid w:val="005901DC"/>
    <w:rsid w:val="0059218D"/>
    <w:rsid w:val="005C13B9"/>
    <w:rsid w:val="005C381F"/>
    <w:rsid w:val="005C6D6A"/>
    <w:rsid w:val="005C6EEB"/>
    <w:rsid w:val="005E119D"/>
    <w:rsid w:val="005E3A37"/>
    <w:rsid w:val="005E6CDF"/>
    <w:rsid w:val="005F3430"/>
    <w:rsid w:val="00602E71"/>
    <w:rsid w:val="006038E4"/>
    <w:rsid w:val="00613E09"/>
    <w:rsid w:val="00623A68"/>
    <w:rsid w:val="00636387"/>
    <w:rsid w:val="00645400"/>
    <w:rsid w:val="00664AE3"/>
    <w:rsid w:val="00687E21"/>
    <w:rsid w:val="006B2C54"/>
    <w:rsid w:val="006C59D9"/>
    <w:rsid w:val="006D502F"/>
    <w:rsid w:val="006D70C8"/>
    <w:rsid w:val="006F087C"/>
    <w:rsid w:val="007279D3"/>
    <w:rsid w:val="0073034C"/>
    <w:rsid w:val="0074577B"/>
    <w:rsid w:val="00754C4B"/>
    <w:rsid w:val="0076228B"/>
    <w:rsid w:val="00764C5A"/>
    <w:rsid w:val="00765630"/>
    <w:rsid w:val="00785270"/>
    <w:rsid w:val="0079508A"/>
    <w:rsid w:val="007A4727"/>
    <w:rsid w:val="007B696E"/>
    <w:rsid w:val="007C1BE2"/>
    <w:rsid w:val="007D31FF"/>
    <w:rsid w:val="007D52AB"/>
    <w:rsid w:val="007D6D4A"/>
    <w:rsid w:val="007F132D"/>
    <w:rsid w:val="007F40EA"/>
    <w:rsid w:val="007F63B9"/>
    <w:rsid w:val="008119E5"/>
    <w:rsid w:val="008172F5"/>
    <w:rsid w:val="00820C15"/>
    <w:rsid w:val="00841432"/>
    <w:rsid w:val="008416BF"/>
    <w:rsid w:val="00861D07"/>
    <w:rsid w:val="00865200"/>
    <w:rsid w:val="00875B23"/>
    <w:rsid w:val="008858C5"/>
    <w:rsid w:val="00886580"/>
    <w:rsid w:val="008A568F"/>
    <w:rsid w:val="008A6422"/>
    <w:rsid w:val="008B298B"/>
    <w:rsid w:val="008B65A6"/>
    <w:rsid w:val="008B717F"/>
    <w:rsid w:val="008C339A"/>
    <w:rsid w:val="008D46E6"/>
    <w:rsid w:val="008D6FE1"/>
    <w:rsid w:val="008D7007"/>
    <w:rsid w:val="008D77EA"/>
    <w:rsid w:val="008F30B9"/>
    <w:rsid w:val="008F6873"/>
    <w:rsid w:val="00910DAD"/>
    <w:rsid w:val="00931B49"/>
    <w:rsid w:val="0093347C"/>
    <w:rsid w:val="0094429B"/>
    <w:rsid w:val="00956C3D"/>
    <w:rsid w:val="00984B7A"/>
    <w:rsid w:val="00985CBA"/>
    <w:rsid w:val="009B332D"/>
    <w:rsid w:val="009C0192"/>
    <w:rsid w:val="009C1565"/>
    <w:rsid w:val="009C1C65"/>
    <w:rsid w:val="009C3D22"/>
    <w:rsid w:val="009C4364"/>
    <w:rsid w:val="009C506F"/>
    <w:rsid w:val="009D4E75"/>
    <w:rsid w:val="009F7FE7"/>
    <w:rsid w:val="00A01EBC"/>
    <w:rsid w:val="00A07EEF"/>
    <w:rsid w:val="00A16E0D"/>
    <w:rsid w:val="00A21CEE"/>
    <w:rsid w:val="00A36135"/>
    <w:rsid w:val="00A61D11"/>
    <w:rsid w:val="00A8117F"/>
    <w:rsid w:val="00A96198"/>
    <w:rsid w:val="00AA0508"/>
    <w:rsid w:val="00AB709E"/>
    <w:rsid w:val="00AB75C4"/>
    <w:rsid w:val="00AB765C"/>
    <w:rsid w:val="00AC0869"/>
    <w:rsid w:val="00AC20BA"/>
    <w:rsid w:val="00AC5524"/>
    <w:rsid w:val="00AD133C"/>
    <w:rsid w:val="00AD2F32"/>
    <w:rsid w:val="00AD44E1"/>
    <w:rsid w:val="00AE02D7"/>
    <w:rsid w:val="00AF4AA6"/>
    <w:rsid w:val="00B0248F"/>
    <w:rsid w:val="00B040FF"/>
    <w:rsid w:val="00B22AC4"/>
    <w:rsid w:val="00B27AC8"/>
    <w:rsid w:val="00B34A59"/>
    <w:rsid w:val="00B467CD"/>
    <w:rsid w:val="00B66146"/>
    <w:rsid w:val="00B66A82"/>
    <w:rsid w:val="00B769E3"/>
    <w:rsid w:val="00B874EB"/>
    <w:rsid w:val="00BA151C"/>
    <w:rsid w:val="00BA4AF1"/>
    <w:rsid w:val="00BB396C"/>
    <w:rsid w:val="00BC3E33"/>
    <w:rsid w:val="00BC5A36"/>
    <w:rsid w:val="00BC674A"/>
    <w:rsid w:val="00BD05A0"/>
    <w:rsid w:val="00C12EE7"/>
    <w:rsid w:val="00C13735"/>
    <w:rsid w:val="00C2314F"/>
    <w:rsid w:val="00C3324A"/>
    <w:rsid w:val="00C41731"/>
    <w:rsid w:val="00C503BE"/>
    <w:rsid w:val="00C5432D"/>
    <w:rsid w:val="00C555D0"/>
    <w:rsid w:val="00C559DC"/>
    <w:rsid w:val="00C621AD"/>
    <w:rsid w:val="00C70250"/>
    <w:rsid w:val="00C722D1"/>
    <w:rsid w:val="00CB223C"/>
    <w:rsid w:val="00CB680F"/>
    <w:rsid w:val="00CC233B"/>
    <w:rsid w:val="00CC3AA5"/>
    <w:rsid w:val="00CC4DFB"/>
    <w:rsid w:val="00CD2661"/>
    <w:rsid w:val="00CD5465"/>
    <w:rsid w:val="00CD59DD"/>
    <w:rsid w:val="00CE10E9"/>
    <w:rsid w:val="00CF0872"/>
    <w:rsid w:val="00D03A35"/>
    <w:rsid w:val="00D05323"/>
    <w:rsid w:val="00D14A8B"/>
    <w:rsid w:val="00D21220"/>
    <w:rsid w:val="00D31CE4"/>
    <w:rsid w:val="00D36638"/>
    <w:rsid w:val="00D514A6"/>
    <w:rsid w:val="00D51F42"/>
    <w:rsid w:val="00D63F37"/>
    <w:rsid w:val="00D76D68"/>
    <w:rsid w:val="00D80F13"/>
    <w:rsid w:val="00D83328"/>
    <w:rsid w:val="00D9358D"/>
    <w:rsid w:val="00DA1A9A"/>
    <w:rsid w:val="00DA2748"/>
    <w:rsid w:val="00DB1985"/>
    <w:rsid w:val="00DB40FB"/>
    <w:rsid w:val="00DC54B4"/>
    <w:rsid w:val="00DD15D1"/>
    <w:rsid w:val="00DE27B3"/>
    <w:rsid w:val="00DF62D1"/>
    <w:rsid w:val="00DF649D"/>
    <w:rsid w:val="00DF7469"/>
    <w:rsid w:val="00E05C5B"/>
    <w:rsid w:val="00E1639E"/>
    <w:rsid w:val="00E2157A"/>
    <w:rsid w:val="00E22726"/>
    <w:rsid w:val="00E22C01"/>
    <w:rsid w:val="00E23FB0"/>
    <w:rsid w:val="00E540A4"/>
    <w:rsid w:val="00E57B8F"/>
    <w:rsid w:val="00E61382"/>
    <w:rsid w:val="00E61DD3"/>
    <w:rsid w:val="00E72C4F"/>
    <w:rsid w:val="00E73975"/>
    <w:rsid w:val="00E82FE0"/>
    <w:rsid w:val="00EA74C9"/>
    <w:rsid w:val="00EC25BB"/>
    <w:rsid w:val="00EC318D"/>
    <w:rsid w:val="00EC4A11"/>
    <w:rsid w:val="00ED1424"/>
    <w:rsid w:val="00ED2E5F"/>
    <w:rsid w:val="00EE12FA"/>
    <w:rsid w:val="00EE639C"/>
    <w:rsid w:val="00EF0E3C"/>
    <w:rsid w:val="00EF4DF5"/>
    <w:rsid w:val="00EF7885"/>
    <w:rsid w:val="00F055BE"/>
    <w:rsid w:val="00F12477"/>
    <w:rsid w:val="00F156E8"/>
    <w:rsid w:val="00F16D7C"/>
    <w:rsid w:val="00F31268"/>
    <w:rsid w:val="00F614CC"/>
    <w:rsid w:val="00F66881"/>
    <w:rsid w:val="00F72765"/>
    <w:rsid w:val="00FA6094"/>
    <w:rsid w:val="00FD49F9"/>
    <w:rsid w:val="00FD5BF8"/>
    <w:rsid w:val="00FD6DFB"/>
    <w:rsid w:val="00FF02FC"/>
    <w:rsid w:val="00FF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1B2E"/>
  <w15:docId w15:val="{272FBC0C-F2AF-4DD3-A94F-25C310DAC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4B"/>
    <w:pPr>
      <w:spacing w:after="0" w:line="240" w:lineRule="auto"/>
    </w:pPr>
    <w:rPr>
      <w:rFonts w:ascii="Times New Roman" w:eastAsia="Times New Roman" w:hAnsi="Times New Roman" w:cs="Times New Roman"/>
      <w:sz w:val="28"/>
      <w:szCs w:val="24"/>
      <w:lang w:val="en-GB"/>
    </w:rPr>
  </w:style>
  <w:style w:type="paragraph" w:styleId="Heading1">
    <w:name w:val="heading 1"/>
    <w:basedOn w:val="Normal"/>
    <w:next w:val="Normal"/>
    <w:link w:val="Heading1Char"/>
    <w:qFormat/>
    <w:rsid w:val="00754C4B"/>
    <w:pPr>
      <w:keepNext/>
      <w:jc w:val="center"/>
      <w:outlineLvl w:val="0"/>
    </w:pPr>
    <w:rPr>
      <w:b/>
      <w:sz w:val="24"/>
    </w:rPr>
  </w:style>
  <w:style w:type="paragraph" w:styleId="Heading2">
    <w:name w:val="heading 2"/>
    <w:basedOn w:val="Normal"/>
    <w:next w:val="Normal"/>
    <w:link w:val="Heading2Char"/>
    <w:uiPriority w:val="9"/>
    <w:unhideWhenUsed/>
    <w:qFormat/>
    <w:rsid w:val="00016BC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6BCE"/>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163FC"/>
    <w:pPr>
      <w:keepNext/>
      <w:keepLines/>
      <w:spacing w:before="200" w:line="360" w:lineRule="auto"/>
      <w:ind w:left="-360"/>
      <w:outlineLvl w:val="3"/>
    </w:pPr>
    <w:rPr>
      <w:rFonts w:eastAsiaTheme="majorEastAsia" w:cstheme="majorBidi"/>
      <w:b/>
      <w:bCs/>
      <w:iCs/>
      <w:sz w:val="24"/>
      <w:lang w:val="en-US"/>
    </w:rPr>
  </w:style>
  <w:style w:type="paragraph" w:styleId="Heading6">
    <w:name w:val="heading 6"/>
    <w:basedOn w:val="Normal"/>
    <w:next w:val="Normal"/>
    <w:link w:val="Heading6Char"/>
    <w:qFormat/>
    <w:rsid w:val="003163FC"/>
    <w:pPr>
      <w:spacing w:before="240" w:after="60"/>
      <w:outlineLvl w:val="5"/>
    </w:pPr>
    <w:rPr>
      <w:b/>
      <w:bCs/>
      <w:sz w:val="22"/>
      <w:szCs w:val="22"/>
    </w:rPr>
  </w:style>
  <w:style w:type="paragraph" w:styleId="Heading8">
    <w:name w:val="heading 8"/>
    <w:basedOn w:val="Normal"/>
    <w:next w:val="Normal"/>
    <w:link w:val="Heading8Char"/>
    <w:qFormat/>
    <w:rsid w:val="003163FC"/>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C4B"/>
    <w:rPr>
      <w:rFonts w:ascii="Times New Roman" w:eastAsia="Times New Roman" w:hAnsi="Times New Roman" w:cs="Times New Roman"/>
      <w:b/>
      <w:sz w:val="24"/>
      <w:szCs w:val="24"/>
      <w:lang w:val="en-GB"/>
    </w:rPr>
  </w:style>
  <w:style w:type="character" w:customStyle="1" w:styleId="Heading2Char">
    <w:name w:val="Heading 2 Char"/>
    <w:basedOn w:val="DefaultParagraphFont"/>
    <w:link w:val="Heading2"/>
    <w:uiPriority w:val="9"/>
    <w:rsid w:val="00016BCE"/>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016BCE"/>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uiPriority w:val="9"/>
    <w:rsid w:val="003163FC"/>
    <w:rPr>
      <w:rFonts w:ascii="Times New Roman" w:eastAsiaTheme="majorEastAsia" w:hAnsi="Times New Roman" w:cstheme="majorBidi"/>
      <w:b/>
      <w:bCs/>
      <w:iCs/>
      <w:sz w:val="24"/>
      <w:szCs w:val="24"/>
    </w:rPr>
  </w:style>
  <w:style w:type="character" w:customStyle="1" w:styleId="Heading6Char">
    <w:name w:val="Heading 6 Char"/>
    <w:basedOn w:val="DefaultParagraphFont"/>
    <w:link w:val="Heading6"/>
    <w:rsid w:val="003163FC"/>
    <w:rPr>
      <w:rFonts w:ascii="Times New Roman" w:eastAsia="Times New Roman" w:hAnsi="Times New Roman" w:cs="Times New Roman"/>
      <w:b/>
      <w:bCs/>
      <w:lang w:val="en-GB"/>
    </w:rPr>
  </w:style>
  <w:style w:type="character" w:customStyle="1" w:styleId="Heading8Char">
    <w:name w:val="Heading 8 Char"/>
    <w:basedOn w:val="DefaultParagraphFont"/>
    <w:link w:val="Heading8"/>
    <w:rsid w:val="003163FC"/>
    <w:rPr>
      <w:rFonts w:ascii="Times New Roman" w:eastAsia="Times New Roman" w:hAnsi="Times New Roman" w:cs="Times New Roman"/>
      <w:i/>
      <w:iCs/>
      <w:sz w:val="24"/>
      <w:szCs w:val="24"/>
      <w:lang w:val="en-GB"/>
    </w:rPr>
  </w:style>
  <w:style w:type="paragraph" w:styleId="ListParagraph">
    <w:name w:val="List Paragraph"/>
    <w:basedOn w:val="Normal"/>
    <w:uiPriority w:val="34"/>
    <w:qFormat/>
    <w:rsid w:val="00754C4B"/>
    <w:pPr>
      <w:spacing w:after="200" w:line="276" w:lineRule="auto"/>
      <w:ind w:left="720"/>
      <w:contextualSpacing/>
    </w:pPr>
    <w:rPr>
      <w:rFonts w:ascii="Calibri" w:eastAsia="Calibri" w:hAnsi="Calibri"/>
      <w:sz w:val="22"/>
      <w:szCs w:val="22"/>
      <w:lang w:val="en-US"/>
    </w:rPr>
  </w:style>
  <w:style w:type="character" w:customStyle="1" w:styleId="BalloonTextChar">
    <w:name w:val="Balloon Text Char"/>
    <w:basedOn w:val="DefaultParagraphFont"/>
    <w:link w:val="BalloonText"/>
    <w:uiPriority w:val="99"/>
    <w:semiHidden/>
    <w:rsid w:val="003163FC"/>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3163FC"/>
    <w:rPr>
      <w:rFonts w:ascii="Tahoma" w:hAnsi="Tahoma" w:cs="Tahoma"/>
      <w:sz w:val="16"/>
      <w:szCs w:val="16"/>
    </w:rPr>
  </w:style>
  <w:style w:type="paragraph" w:styleId="BodyText2">
    <w:name w:val="Body Text 2"/>
    <w:basedOn w:val="Normal"/>
    <w:link w:val="BodyText2Char"/>
    <w:uiPriority w:val="99"/>
    <w:rsid w:val="003163FC"/>
    <w:pPr>
      <w:jc w:val="both"/>
    </w:pPr>
  </w:style>
  <w:style w:type="character" w:customStyle="1" w:styleId="BodyText2Char">
    <w:name w:val="Body Text 2 Char"/>
    <w:basedOn w:val="DefaultParagraphFont"/>
    <w:link w:val="BodyText2"/>
    <w:uiPriority w:val="99"/>
    <w:rsid w:val="003163FC"/>
    <w:rPr>
      <w:rFonts w:ascii="Times New Roman" w:eastAsia="Times New Roman" w:hAnsi="Times New Roman" w:cs="Times New Roman"/>
      <w:sz w:val="28"/>
      <w:szCs w:val="24"/>
      <w:lang w:val="en-GB"/>
    </w:rPr>
  </w:style>
  <w:style w:type="paragraph" w:customStyle="1" w:styleId="WW-NormalWeb">
    <w:name w:val="WW-Normal (Web)"/>
    <w:basedOn w:val="Normal"/>
    <w:rsid w:val="003163FC"/>
    <w:pPr>
      <w:suppressAutoHyphens/>
      <w:spacing w:before="100" w:after="100"/>
    </w:pPr>
    <w:rPr>
      <w:color w:val="000000"/>
      <w:sz w:val="24"/>
      <w:szCs w:val="20"/>
      <w:lang w:val="en-AU"/>
    </w:rPr>
  </w:style>
  <w:style w:type="paragraph" w:styleId="PlainText">
    <w:name w:val="Plain Text"/>
    <w:basedOn w:val="Normal"/>
    <w:link w:val="PlainTextChar"/>
    <w:rsid w:val="003163FC"/>
    <w:rPr>
      <w:rFonts w:ascii="Courier" w:eastAsia="Arial Unicode MS" w:hAnsi="Courier" w:cs="Arial Unicode MS"/>
      <w:sz w:val="24"/>
    </w:rPr>
  </w:style>
  <w:style w:type="character" w:customStyle="1" w:styleId="PlainTextChar">
    <w:name w:val="Plain Text Char"/>
    <w:basedOn w:val="DefaultParagraphFont"/>
    <w:link w:val="PlainText"/>
    <w:rsid w:val="003163FC"/>
    <w:rPr>
      <w:rFonts w:ascii="Courier" w:eastAsia="Arial Unicode MS" w:hAnsi="Courier" w:cs="Arial Unicode MS"/>
      <w:sz w:val="24"/>
      <w:szCs w:val="24"/>
      <w:lang w:val="en-GB"/>
    </w:rPr>
  </w:style>
  <w:style w:type="character" w:styleId="Hyperlink">
    <w:name w:val="Hyperlink"/>
    <w:basedOn w:val="DefaultParagraphFont"/>
    <w:uiPriority w:val="99"/>
    <w:rsid w:val="003163FC"/>
    <w:rPr>
      <w:color w:val="0000FF"/>
      <w:u w:val="single"/>
    </w:rPr>
  </w:style>
  <w:style w:type="paragraph" w:styleId="NormalWeb">
    <w:name w:val="Normal (Web)"/>
    <w:basedOn w:val="Normal"/>
    <w:uiPriority w:val="99"/>
    <w:rsid w:val="003163FC"/>
    <w:pPr>
      <w:spacing w:before="100" w:beforeAutospacing="1" w:after="100" w:afterAutospacing="1"/>
    </w:pPr>
    <w:rPr>
      <w:rFonts w:eastAsia="MS Mincho"/>
      <w:sz w:val="24"/>
      <w:lang w:val="en-US" w:eastAsia="ja-JP"/>
    </w:rPr>
  </w:style>
  <w:style w:type="character" w:styleId="Strong">
    <w:name w:val="Strong"/>
    <w:basedOn w:val="DefaultParagraphFont"/>
    <w:uiPriority w:val="22"/>
    <w:qFormat/>
    <w:rsid w:val="003163FC"/>
    <w:rPr>
      <w:b/>
      <w:bCs/>
    </w:rPr>
  </w:style>
  <w:style w:type="paragraph" w:customStyle="1" w:styleId="notindent">
    <w:name w:val="notindent"/>
    <w:basedOn w:val="Normal"/>
    <w:rsid w:val="003163FC"/>
    <w:pPr>
      <w:spacing w:before="100" w:beforeAutospacing="1" w:after="100" w:afterAutospacing="1"/>
      <w:jc w:val="both"/>
    </w:pPr>
    <w:rPr>
      <w:rFonts w:ascii="Verdana" w:eastAsia="MS Mincho" w:hAnsi="Verdana"/>
      <w:sz w:val="24"/>
      <w:lang w:val="en-US" w:eastAsia="ja-JP"/>
    </w:rPr>
  </w:style>
  <w:style w:type="paragraph" w:styleId="TOC1">
    <w:name w:val="toc 1"/>
    <w:basedOn w:val="Normal"/>
    <w:next w:val="Normal"/>
    <w:autoRedefine/>
    <w:uiPriority w:val="39"/>
    <w:rsid w:val="003163FC"/>
    <w:pPr>
      <w:tabs>
        <w:tab w:val="right" w:leader="dot" w:pos="8443"/>
      </w:tabs>
      <w:spacing w:before="120" w:line="480" w:lineRule="auto"/>
      <w:jc w:val="both"/>
    </w:pPr>
    <w:rPr>
      <w:b/>
      <w:bCs/>
      <w:iCs/>
      <w:noProof/>
      <w:sz w:val="24"/>
    </w:rPr>
  </w:style>
  <w:style w:type="paragraph" w:styleId="TOC2">
    <w:name w:val="toc 2"/>
    <w:basedOn w:val="Normal"/>
    <w:next w:val="Normal"/>
    <w:autoRedefine/>
    <w:uiPriority w:val="39"/>
    <w:rsid w:val="003163FC"/>
    <w:pPr>
      <w:tabs>
        <w:tab w:val="left" w:pos="840"/>
        <w:tab w:val="right" w:leader="dot" w:pos="8443"/>
      </w:tabs>
      <w:spacing w:before="120"/>
      <w:ind w:left="280"/>
    </w:pPr>
    <w:rPr>
      <w:bCs/>
      <w:noProof/>
      <w:sz w:val="24"/>
    </w:rPr>
  </w:style>
  <w:style w:type="character" w:styleId="FollowedHyperlink">
    <w:name w:val="FollowedHyperlink"/>
    <w:basedOn w:val="DefaultParagraphFont"/>
    <w:uiPriority w:val="99"/>
    <w:rsid w:val="003163FC"/>
    <w:rPr>
      <w:color w:val="800080"/>
      <w:u w:val="single"/>
    </w:rPr>
  </w:style>
  <w:style w:type="paragraph" w:styleId="TOC3">
    <w:name w:val="toc 3"/>
    <w:basedOn w:val="Normal"/>
    <w:next w:val="Normal"/>
    <w:autoRedefine/>
    <w:uiPriority w:val="39"/>
    <w:rsid w:val="003163FC"/>
    <w:pPr>
      <w:tabs>
        <w:tab w:val="left" w:pos="1400"/>
        <w:tab w:val="right" w:leader="dot" w:pos="8443"/>
      </w:tabs>
      <w:spacing w:line="360" w:lineRule="auto"/>
      <w:ind w:left="560"/>
    </w:pPr>
    <w:rPr>
      <w:noProof/>
      <w:sz w:val="24"/>
    </w:rPr>
  </w:style>
  <w:style w:type="paragraph" w:styleId="TOC4">
    <w:name w:val="toc 4"/>
    <w:basedOn w:val="Normal"/>
    <w:next w:val="Normal"/>
    <w:autoRedefine/>
    <w:rsid w:val="003163FC"/>
    <w:pPr>
      <w:ind w:left="840"/>
    </w:pPr>
    <w:rPr>
      <w:rFonts w:asciiTheme="minorHAnsi" w:hAnsiTheme="minorHAnsi"/>
      <w:sz w:val="20"/>
      <w:szCs w:val="20"/>
    </w:rPr>
  </w:style>
  <w:style w:type="paragraph" w:styleId="TOC5">
    <w:name w:val="toc 5"/>
    <w:basedOn w:val="Normal"/>
    <w:next w:val="Normal"/>
    <w:autoRedefine/>
    <w:rsid w:val="003163FC"/>
    <w:pPr>
      <w:ind w:left="1120"/>
    </w:pPr>
    <w:rPr>
      <w:rFonts w:asciiTheme="minorHAnsi" w:hAnsiTheme="minorHAnsi"/>
      <w:sz w:val="20"/>
      <w:szCs w:val="20"/>
    </w:rPr>
  </w:style>
  <w:style w:type="paragraph" w:styleId="TOC6">
    <w:name w:val="toc 6"/>
    <w:basedOn w:val="Normal"/>
    <w:next w:val="Normal"/>
    <w:autoRedefine/>
    <w:rsid w:val="003163FC"/>
    <w:pPr>
      <w:ind w:left="1400"/>
    </w:pPr>
    <w:rPr>
      <w:rFonts w:asciiTheme="minorHAnsi" w:hAnsiTheme="minorHAnsi"/>
      <w:sz w:val="20"/>
      <w:szCs w:val="20"/>
    </w:rPr>
  </w:style>
  <w:style w:type="paragraph" w:styleId="TOC7">
    <w:name w:val="toc 7"/>
    <w:basedOn w:val="Normal"/>
    <w:next w:val="Normal"/>
    <w:autoRedefine/>
    <w:rsid w:val="003163FC"/>
    <w:pPr>
      <w:ind w:left="1680"/>
    </w:pPr>
    <w:rPr>
      <w:rFonts w:asciiTheme="minorHAnsi" w:hAnsiTheme="minorHAnsi"/>
      <w:sz w:val="20"/>
      <w:szCs w:val="20"/>
    </w:rPr>
  </w:style>
  <w:style w:type="paragraph" w:styleId="TOC8">
    <w:name w:val="toc 8"/>
    <w:basedOn w:val="Normal"/>
    <w:next w:val="Normal"/>
    <w:autoRedefine/>
    <w:rsid w:val="003163FC"/>
    <w:pPr>
      <w:ind w:left="1960"/>
    </w:pPr>
    <w:rPr>
      <w:rFonts w:asciiTheme="minorHAnsi" w:hAnsiTheme="minorHAnsi"/>
      <w:sz w:val="20"/>
      <w:szCs w:val="20"/>
    </w:rPr>
  </w:style>
  <w:style w:type="paragraph" w:styleId="TOC9">
    <w:name w:val="toc 9"/>
    <w:basedOn w:val="Normal"/>
    <w:next w:val="Normal"/>
    <w:autoRedefine/>
    <w:rsid w:val="003163FC"/>
    <w:pPr>
      <w:ind w:left="2240"/>
    </w:pPr>
    <w:rPr>
      <w:rFonts w:asciiTheme="minorHAnsi" w:hAnsiTheme="minorHAnsi"/>
      <w:sz w:val="20"/>
      <w:szCs w:val="20"/>
    </w:rPr>
  </w:style>
  <w:style w:type="paragraph" w:styleId="Footer">
    <w:name w:val="footer"/>
    <w:basedOn w:val="Normal"/>
    <w:link w:val="FooterChar"/>
    <w:uiPriority w:val="99"/>
    <w:rsid w:val="003163FC"/>
    <w:pPr>
      <w:tabs>
        <w:tab w:val="center" w:pos="4320"/>
        <w:tab w:val="right" w:pos="8640"/>
      </w:tabs>
    </w:pPr>
  </w:style>
  <w:style w:type="character" w:customStyle="1" w:styleId="FooterChar">
    <w:name w:val="Footer Char"/>
    <w:basedOn w:val="DefaultParagraphFont"/>
    <w:link w:val="Footer"/>
    <w:uiPriority w:val="99"/>
    <w:rsid w:val="003163FC"/>
    <w:rPr>
      <w:rFonts w:ascii="Times New Roman" w:eastAsia="Times New Roman" w:hAnsi="Times New Roman" w:cs="Times New Roman"/>
      <w:sz w:val="28"/>
      <w:szCs w:val="24"/>
      <w:lang w:val="en-GB"/>
    </w:rPr>
  </w:style>
  <w:style w:type="character" w:styleId="PageNumber">
    <w:name w:val="page number"/>
    <w:basedOn w:val="DefaultParagraphFont"/>
    <w:rsid w:val="003163FC"/>
  </w:style>
  <w:style w:type="paragraph" w:styleId="Header">
    <w:name w:val="header"/>
    <w:basedOn w:val="Normal"/>
    <w:link w:val="HeaderChar"/>
    <w:uiPriority w:val="99"/>
    <w:rsid w:val="003163FC"/>
    <w:pPr>
      <w:tabs>
        <w:tab w:val="center" w:pos="4320"/>
        <w:tab w:val="right" w:pos="8640"/>
      </w:tabs>
    </w:pPr>
  </w:style>
  <w:style w:type="character" w:customStyle="1" w:styleId="HeaderChar">
    <w:name w:val="Header Char"/>
    <w:basedOn w:val="DefaultParagraphFont"/>
    <w:link w:val="Header"/>
    <w:uiPriority w:val="99"/>
    <w:rsid w:val="003163FC"/>
    <w:rPr>
      <w:rFonts w:ascii="Times New Roman" w:eastAsia="Times New Roman" w:hAnsi="Times New Roman" w:cs="Times New Roman"/>
      <w:sz w:val="28"/>
      <w:szCs w:val="24"/>
      <w:lang w:val="en-GB"/>
    </w:rPr>
  </w:style>
  <w:style w:type="paragraph" w:styleId="BodyText">
    <w:name w:val="Body Text"/>
    <w:basedOn w:val="Normal"/>
    <w:link w:val="BodyTextChar"/>
    <w:rsid w:val="003163FC"/>
    <w:rPr>
      <w:lang w:val="en-US"/>
    </w:rPr>
  </w:style>
  <w:style w:type="character" w:customStyle="1" w:styleId="BodyTextChar">
    <w:name w:val="Body Text Char"/>
    <w:basedOn w:val="DefaultParagraphFont"/>
    <w:link w:val="BodyText"/>
    <w:rsid w:val="003163FC"/>
    <w:rPr>
      <w:rFonts w:ascii="Times New Roman" w:eastAsia="Times New Roman" w:hAnsi="Times New Roman" w:cs="Times New Roman"/>
      <w:sz w:val="28"/>
      <w:szCs w:val="24"/>
    </w:rPr>
  </w:style>
  <w:style w:type="character" w:customStyle="1" w:styleId="EndnoteTextChar">
    <w:name w:val="Endnote Text Char"/>
    <w:basedOn w:val="DefaultParagraphFont"/>
    <w:link w:val="EndnoteText"/>
    <w:semiHidden/>
    <w:rsid w:val="003163FC"/>
    <w:rPr>
      <w:rFonts w:ascii="Arial Unicode MS" w:eastAsia="Arial Unicode MS" w:hAnsi="Arial Unicode MS" w:cs="Arial Unicode MS"/>
      <w:sz w:val="24"/>
      <w:szCs w:val="24"/>
    </w:rPr>
  </w:style>
  <w:style w:type="paragraph" w:styleId="EndnoteText">
    <w:name w:val="endnote text"/>
    <w:basedOn w:val="Normal"/>
    <w:link w:val="EndnoteTextChar"/>
    <w:semiHidden/>
    <w:rsid w:val="003163FC"/>
    <w:pPr>
      <w:spacing w:before="100" w:beforeAutospacing="1" w:after="100" w:afterAutospacing="1"/>
    </w:pPr>
    <w:rPr>
      <w:rFonts w:ascii="Arial Unicode MS" w:eastAsia="Arial Unicode MS" w:hAnsi="Arial Unicode MS" w:cs="Arial Unicode MS"/>
      <w:sz w:val="24"/>
      <w:lang w:val="en-US"/>
    </w:rPr>
  </w:style>
  <w:style w:type="character" w:customStyle="1" w:styleId="indent1">
    <w:name w:val="indent1"/>
    <w:basedOn w:val="DefaultParagraphFont"/>
    <w:rsid w:val="003163FC"/>
  </w:style>
  <w:style w:type="paragraph" w:customStyle="1" w:styleId="abstract">
    <w:name w:val="abstract"/>
    <w:basedOn w:val="Normal"/>
    <w:rsid w:val="003163FC"/>
    <w:pPr>
      <w:spacing w:before="100" w:beforeAutospacing="1" w:after="100" w:afterAutospacing="1"/>
    </w:pPr>
    <w:rPr>
      <w:rFonts w:ascii="Arial Unicode MS" w:eastAsia="Arial Unicode MS" w:hAnsi="Arial Unicode MS" w:cs="Arial Unicode MS"/>
      <w:sz w:val="24"/>
      <w:lang w:val="en-US"/>
    </w:rPr>
  </w:style>
  <w:style w:type="character" w:customStyle="1" w:styleId="it1">
    <w:name w:val="it1"/>
    <w:basedOn w:val="DefaultParagraphFont"/>
    <w:rsid w:val="003163FC"/>
  </w:style>
  <w:style w:type="paragraph" w:customStyle="1" w:styleId="text">
    <w:name w:val="text"/>
    <w:basedOn w:val="Normal"/>
    <w:rsid w:val="003163FC"/>
    <w:pPr>
      <w:spacing w:before="100" w:beforeAutospacing="1" w:after="100" w:afterAutospacing="1"/>
    </w:pPr>
    <w:rPr>
      <w:rFonts w:ascii="Arial Unicode MS" w:eastAsia="Arial Unicode MS" w:hAnsi="Arial Unicode MS" w:cs="Arial Unicode MS"/>
      <w:sz w:val="24"/>
      <w:lang w:val="en-US"/>
    </w:rPr>
  </w:style>
  <w:style w:type="paragraph" w:styleId="Caption">
    <w:name w:val="caption"/>
    <w:basedOn w:val="Normal"/>
    <w:next w:val="Normal"/>
    <w:qFormat/>
    <w:rsid w:val="003163FC"/>
    <w:pPr>
      <w:spacing w:before="120" w:after="120"/>
    </w:pPr>
    <w:rPr>
      <w:b/>
      <w:bCs/>
      <w:sz w:val="24"/>
      <w:szCs w:val="20"/>
    </w:rPr>
  </w:style>
  <w:style w:type="paragraph" w:styleId="TableofFigures">
    <w:name w:val="table of figures"/>
    <w:basedOn w:val="Normal"/>
    <w:next w:val="Normal"/>
    <w:uiPriority w:val="99"/>
    <w:rsid w:val="003163FC"/>
    <w:pPr>
      <w:ind w:left="560" w:hanging="560"/>
    </w:pPr>
    <w:rPr>
      <w:bCs/>
      <w:sz w:val="24"/>
      <w:szCs w:val="20"/>
    </w:rPr>
  </w:style>
  <w:style w:type="paragraph" w:styleId="BodyText3">
    <w:name w:val="Body Text 3"/>
    <w:basedOn w:val="Normal"/>
    <w:link w:val="BodyText3Char"/>
    <w:rsid w:val="003163FC"/>
    <w:pPr>
      <w:spacing w:line="360" w:lineRule="auto"/>
      <w:jc w:val="center"/>
    </w:pPr>
    <w:rPr>
      <w:b/>
      <w:sz w:val="24"/>
    </w:rPr>
  </w:style>
  <w:style w:type="character" w:customStyle="1" w:styleId="BodyText3Char">
    <w:name w:val="Body Text 3 Char"/>
    <w:basedOn w:val="DefaultParagraphFont"/>
    <w:link w:val="BodyText3"/>
    <w:rsid w:val="003163FC"/>
    <w:rPr>
      <w:rFonts w:ascii="Times New Roman" w:eastAsia="Times New Roman" w:hAnsi="Times New Roman" w:cs="Times New Roman"/>
      <w:b/>
      <w:sz w:val="24"/>
      <w:szCs w:val="24"/>
      <w:lang w:val="en-GB"/>
    </w:rPr>
  </w:style>
  <w:style w:type="table" w:styleId="TableGrid">
    <w:name w:val="Table Grid"/>
    <w:basedOn w:val="TableNormal"/>
    <w:uiPriority w:val="39"/>
    <w:rsid w:val="003163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63FC"/>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3163FC"/>
    <w:pPr>
      <w:spacing w:after="200"/>
      <w:ind w:left="-360"/>
      <w:jc w:val="both"/>
    </w:pPr>
    <w:rPr>
      <w:rFonts w:eastAsiaTheme="minorHAnsi"/>
      <w:sz w:val="24"/>
      <w:lang w:val="en-US"/>
    </w:rPr>
  </w:style>
  <w:style w:type="character" w:customStyle="1" w:styleId="jscommentcount">
    <w:name w:val="js_comment_count"/>
    <w:basedOn w:val="DefaultParagraphFont"/>
    <w:rsid w:val="003163FC"/>
  </w:style>
  <w:style w:type="character" w:customStyle="1" w:styleId="js-kit-comments-count">
    <w:name w:val="js-kit-comments-count"/>
    <w:basedOn w:val="DefaultParagraphFont"/>
    <w:rsid w:val="003163FC"/>
  </w:style>
  <w:style w:type="character" w:customStyle="1" w:styleId="notranslate">
    <w:name w:val="notranslate"/>
    <w:basedOn w:val="DefaultParagraphFont"/>
    <w:rsid w:val="003163FC"/>
  </w:style>
  <w:style w:type="paragraph" w:customStyle="1" w:styleId="Pa1">
    <w:name w:val="Pa1"/>
    <w:basedOn w:val="Default"/>
    <w:next w:val="Default"/>
    <w:uiPriority w:val="99"/>
    <w:rsid w:val="003163FC"/>
    <w:pPr>
      <w:spacing w:line="201" w:lineRule="atLeast"/>
    </w:pPr>
    <w:rPr>
      <w:color w:val="auto"/>
    </w:rPr>
  </w:style>
  <w:style w:type="character" w:customStyle="1" w:styleId="A0">
    <w:name w:val="A0"/>
    <w:uiPriority w:val="99"/>
    <w:rsid w:val="003163FC"/>
    <w:rPr>
      <w:color w:val="000000"/>
      <w:sz w:val="18"/>
      <w:szCs w:val="18"/>
    </w:rPr>
  </w:style>
  <w:style w:type="paragraph" w:customStyle="1" w:styleId="Pa20">
    <w:name w:val="Pa20"/>
    <w:basedOn w:val="Normal"/>
    <w:next w:val="Normal"/>
    <w:uiPriority w:val="99"/>
    <w:rsid w:val="003163FC"/>
    <w:pPr>
      <w:autoSpaceDE w:val="0"/>
      <w:autoSpaceDN w:val="0"/>
      <w:adjustRightInd w:val="0"/>
      <w:spacing w:line="161" w:lineRule="atLeast"/>
    </w:pPr>
    <w:rPr>
      <w:rFonts w:eastAsiaTheme="minorHAnsi"/>
      <w:sz w:val="24"/>
      <w:lang w:val="en-US"/>
    </w:rPr>
  </w:style>
  <w:style w:type="paragraph" w:customStyle="1" w:styleId="author">
    <w:name w:val="author"/>
    <w:basedOn w:val="Normal"/>
    <w:rsid w:val="003163FC"/>
    <w:pPr>
      <w:spacing w:before="100" w:beforeAutospacing="1" w:after="100" w:afterAutospacing="1"/>
    </w:pPr>
    <w:rPr>
      <w:sz w:val="24"/>
      <w:lang w:val="en-US"/>
    </w:rPr>
  </w:style>
  <w:style w:type="paragraph" w:customStyle="1" w:styleId="summary">
    <w:name w:val="summary"/>
    <w:basedOn w:val="Normal"/>
    <w:rsid w:val="003163FC"/>
    <w:pPr>
      <w:spacing w:before="100" w:beforeAutospacing="1" w:after="100" w:afterAutospacing="1"/>
    </w:pPr>
    <w:rPr>
      <w:sz w:val="24"/>
      <w:lang w:val="en-US"/>
    </w:rPr>
  </w:style>
  <w:style w:type="paragraph" w:customStyle="1" w:styleId="pubdate">
    <w:name w:val="pubdate"/>
    <w:basedOn w:val="Normal"/>
    <w:rsid w:val="003163FC"/>
    <w:pPr>
      <w:spacing w:before="100" w:beforeAutospacing="1" w:after="100" w:afterAutospacing="1"/>
    </w:pPr>
    <w:rPr>
      <w:sz w:val="24"/>
      <w:lang w:val="en-US"/>
    </w:rPr>
  </w:style>
  <w:style w:type="character" w:styleId="Emphasis">
    <w:name w:val="Emphasis"/>
    <w:basedOn w:val="DefaultParagraphFont"/>
    <w:uiPriority w:val="20"/>
    <w:qFormat/>
    <w:rsid w:val="003163FC"/>
    <w:rPr>
      <w:i/>
      <w:iCs/>
    </w:rPr>
  </w:style>
  <w:style w:type="character" w:customStyle="1" w:styleId="blsp-spelling-corrected">
    <w:name w:val="blsp-spelling-corrected"/>
    <w:basedOn w:val="DefaultParagraphFont"/>
    <w:rsid w:val="003163FC"/>
  </w:style>
  <w:style w:type="character" w:customStyle="1" w:styleId="blsp-spelling-error">
    <w:name w:val="blsp-spelling-error"/>
    <w:basedOn w:val="DefaultParagraphFont"/>
    <w:rsid w:val="003163FC"/>
  </w:style>
  <w:style w:type="character" w:customStyle="1" w:styleId="reference-text">
    <w:name w:val="reference-text"/>
    <w:basedOn w:val="DefaultParagraphFont"/>
    <w:rsid w:val="003163FC"/>
  </w:style>
  <w:style w:type="character" w:customStyle="1" w:styleId="a">
    <w:name w:val="a"/>
    <w:basedOn w:val="DefaultParagraphFont"/>
    <w:rsid w:val="003163FC"/>
  </w:style>
  <w:style w:type="character" w:customStyle="1" w:styleId="l7">
    <w:name w:val="l7"/>
    <w:basedOn w:val="DefaultParagraphFont"/>
    <w:rsid w:val="003163FC"/>
  </w:style>
  <w:style w:type="character" w:customStyle="1" w:styleId="l6">
    <w:name w:val="l6"/>
    <w:basedOn w:val="DefaultParagraphFont"/>
    <w:rsid w:val="003163FC"/>
  </w:style>
  <w:style w:type="character" w:customStyle="1" w:styleId="l9">
    <w:name w:val="l9"/>
    <w:basedOn w:val="DefaultParagraphFont"/>
    <w:rsid w:val="003163FC"/>
  </w:style>
  <w:style w:type="character" w:customStyle="1" w:styleId="l8">
    <w:name w:val="l8"/>
    <w:basedOn w:val="DefaultParagraphFont"/>
    <w:rsid w:val="003163FC"/>
  </w:style>
  <w:style w:type="character" w:customStyle="1" w:styleId="l10">
    <w:name w:val="l10"/>
    <w:basedOn w:val="DefaultParagraphFont"/>
    <w:rsid w:val="003163FC"/>
  </w:style>
  <w:style w:type="character" w:customStyle="1" w:styleId="l11">
    <w:name w:val="l11"/>
    <w:basedOn w:val="DefaultParagraphFont"/>
    <w:rsid w:val="003163FC"/>
  </w:style>
  <w:style w:type="character" w:customStyle="1" w:styleId="apple-converted-space">
    <w:name w:val="apple-converted-space"/>
    <w:basedOn w:val="DefaultParagraphFont"/>
    <w:rsid w:val="003163FC"/>
  </w:style>
  <w:style w:type="character" w:customStyle="1" w:styleId="CommentTextChar">
    <w:name w:val="Comment Text Char"/>
    <w:basedOn w:val="DefaultParagraphFont"/>
    <w:link w:val="CommentText"/>
    <w:uiPriority w:val="99"/>
    <w:semiHidden/>
    <w:rsid w:val="003163FC"/>
    <w:rPr>
      <w:rFonts w:eastAsiaTheme="minorEastAsia"/>
      <w:sz w:val="20"/>
      <w:szCs w:val="20"/>
    </w:rPr>
  </w:style>
  <w:style w:type="paragraph" w:styleId="CommentText">
    <w:name w:val="annotation text"/>
    <w:basedOn w:val="Normal"/>
    <w:link w:val="CommentTextChar"/>
    <w:uiPriority w:val="99"/>
    <w:semiHidden/>
    <w:unhideWhenUsed/>
    <w:rsid w:val="003163FC"/>
    <w:pPr>
      <w:spacing w:after="200"/>
    </w:pPr>
    <w:rPr>
      <w:rFonts w:asciiTheme="minorHAnsi" w:eastAsiaTheme="minorEastAsia" w:hAnsiTheme="minorHAnsi" w:cstheme="minorBidi"/>
      <w:sz w:val="20"/>
      <w:szCs w:val="20"/>
      <w:lang w:val="en-US"/>
    </w:rPr>
  </w:style>
  <w:style w:type="character" w:customStyle="1" w:styleId="CommentSubjectChar">
    <w:name w:val="Comment Subject Char"/>
    <w:basedOn w:val="CommentTextChar"/>
    <w:link w:val="CommentSubject"/>
    <w:uiPriority w:val="99"/>
    <w:semiHidden/>
    <w:rsid w:val="003163FC"/>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3163FC"/>
    <w:pPr>
      <w:spacing w:after="0"/>
    </w:pPr>
    <w:rPr>
      <w:rFonts w:ascii="Times New Roman" w:eastAsia="Times New Roman" w:hAnsi="Times New Roman" w:cs="Times New Roman"/>
      <w:b/>
      <w:bCs/>
      <w:lang w:val="en-GB"/>
    </w:rPr>
  </w:style>
  <w:style w:type="character" w:customStyle="1" w:styleId="meta-prep">
    <w:name w:val="meta-prep"/>
    <w:basedOn w:val="DefaultParagraphFont"/>
    <w:rsid w:val="003163FC"/>
  </w:style>
  <w:style w:type="character" w:customStyle="1" w:styleId="entry-date">
    <w:name w:val="entry-date"/>
    <w:basedOn w:val="DefaultParagraphFont"/>
    <w:rsid w:val="003163FC"/>
  </w:style>
  <w:style w:type="paragraph" w:styleId="NoSpacing">
    <w:name w:val="No Spacing"/>
    <w:uiPriority w:val="1"/>
    <w:qFormat/>
    <w:rsid w:val="003163FC"/>
    <w:pPr>
      <w:spacing w:after="0" w:line="240" w:lineRule="auto"/>
    </w:pPr>
    <w:rPr>
      <w:rFonts w:ascii="Times New Roman" w:eastAsia="Times New Roman" w:hAnsi="Times New Roman" w:cs="Times New Roman"/>
      <w:sz w:val="28"/>
      <w:szCs w:val="24"/>
      <w:lang w:val="en-GB"/>
    </w:rPr>
  </w:style>
  <w:style w:type="character" w:customStyle="1" w:styleId="fontstyle01">
    <w:name w:val="fontstyle01"/>
    <w:basedOn w:val="DefaultParagraphFont"/>
    <w:rsid w:val="003163FC"/>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3163FC"/>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3163FC"/>
    <w:rPr>
      <w:rFonts w:ascii="Times New Roman" w:hAnsi="Times New Roman" w:cs="Times New Roman" w:hint="default"/>
      <w:b/>
      <w:bCs/>
      <w:i/>
      <w:iCs/>
      <w:color w:val="000000"/>
      <w:sz w:val="24"/>
      <w:szCs w:val="24"/>
    </w:rPr>
  </w:style>
  <w:style w:type="character" w:customStyle="1" w:styleId="fontstyle11">
    <w:name w:val="fontstyle11"/>
    <w:basedOn w:val="DefaultParagraphFont"/>
    <w:rsid w:val="003163FC"/>
    <w:rPr>
      <w:rFonts w:ascii="Times New Roman" w:hAnsi="Times New Roman" w:cs="Times New Roman" w:hint="default"/>
      <w:b/>
      <w:bCs/>
      <w:i/>
      <w:iCs/>
      <w:color w:val="000000"/>
      <w:sz w:val="22"/>
      <w:szCs w:val="22"/>
    </w:rPr>
  </w:style>
  <w:style w:type="character" w:styleId="CommentReference">
    <w:name w:val="annotation reference"/>
    <w:basedOn w:val="DefaultParagraphFont"/>
    <w:uiPriority w:val="99"/>
    <w:semiHidden/>
    <w:unhideWhenUsed/>
    <w:rsid w:val="00765630"/>
    <w:rPr>
      <w:sz w:val="16"/>
      <w:szCs w:val="16"/>
    </w:rPr>
  </w:style>
  <w:style w:type="paragraph" w:customStyle="1" w:styleId="AuthorAddresses">
    <w:name w:val="Author Addresses"/>
    <w:basedOn w:val="Normal"/>
    <w:rsid w:val="000E4850"/>
    <w:pPr>
      <w:suppressAutoHyphens/>
      <w:jc w:val="center"/>
    </w:pPr>
    <w:rPr>
      <w:i/>
      <w:sz w:val="24"/>
      <w:szCs w:val="20"/>
      <w:lang w:eastAsia="zh-CN"/>
    </w:rPr>
  </w:style>
  <w:style w:type="character" w:customStyle="1" w:styleId="doilink">
    <w:name w:val="doi_link"/>
    <w:basedOn w:val="DefaultParagraphFont"/>
    <w:rsid w:val="00EF4DF5"/>
  </w:style>
  <w:style w:type="character" w:customStyle="1" w:styleId="nlmyear">
    <w:name w:val="nlm_year"/>
    <w:basedOn w:val="DefaultParagraphFont"/>
    <w:rsid w:val="00B22AC4"/>
  </w:style>
  <w:style w:type="character" w:customStyle="1" w:styleId="nlmarticle-title">
    <w:name w:val="nlm_article-title"/>
    <w:basedOn w:val="DefaultParagraphFont"/>
    <w:rsid w:val="00B22AC4"/>
  </w:style>
  <w:style w:type="character" w:customStyle="1" w:styleId="nlmfpage">
    <w:name w:val="nlm_fpage"/>
    <w:basedOn w:val="DefaultParagraphFont"/>
    <w:rsid w:val="00B22AC4"/>
  </w:style>
  <w:style w:type="character" w:customStyle="1" w:styleId="nlmlpage">
    <w:name w:val="nlm_lpage"/>
    <w:basedOn w:val="DefaultParagraphFont"/>
    <w:rsid w:val="00B22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0973258618822624" TargetMode="External"/><Relationship Id="rId13" Type="http://schemas.openxmlformats.org/officeDocument/2006/relationships/hyperlink" Target="https://journals.sagepub.com/doi/full/10.1177/097325861882262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urnals.sagepub.com/doi/full/10.1177/09732586188226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merpsychologi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full/10.1177/0973258618822624" TargetMode="External"/><Relationship Id="rId5" Type="http://schemas.openxmlformats.org/officeDocument/2006/relationships/webSettings" Target="webSettings.xml"/><Relationship Id="rId15" Type="http://schemas.openxmlformats.org/officeDocument/2006/relationships/hyperlink" Target="http://www.internetworldstats.com/stats.htm" TargetMode="External"/><Relationship Id="rId10" Type="http://schemas.openxmlformats.org/officeDocument/2006/relationships/hyperlink" Target="https://journals.sagepub.com/doi/full/10.1177/0973258618822624" TargetMode="External"/><Relationship Id="rId4" Type="http://schemas.openxmlformats.org/officeDocument/2006/relationships/settings" Target="settings.xml"/><Relationship Id="rId9" Type="http://schemas.openxmlformats.org/officeDocument/2006/relationships/hyperlink" Target="https://journals.sagepub.com/doi/full/10.1177/0973258618822624" TargetMode="External"/><Relationship Id="rId14" Type="http://schemas.openxmlformats.org/officeDocument/2006/relationships/hyperlink" Target="https://journals.sagepub.com/doi/full/10.1177/0973258618822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DB82C-B070-4F9A-BA10-37995D59E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7808</Words>
  <Characters>44509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NANCY</cp:lastModifiedBy>
  <cp:revision>4</cp:revision>
  <cp:lastPrinted>2019-08-11T11:29:00Z</cp:lastPrinted>
  <dcterms:created xsi:type="dcterms:W3CDTF">2020-09-27T13:39:00Z</dcterms:created>
  <dcterms:modified xsi:type="dcterms:W3CDTF">2020-09-27T13:49:00Z</dcterms:modified>
</cp:coreProperties>
</file>