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EB3DDF" w:rsidRDefault="00E065B2" w:rsidP="00E85B67">
      <w:pPr>
        <w:pStyle w:val="Heading"/>
        <w:spacing w:before="0"/>
        <w:rPr>
          <w:sz w:val="24"/>
          <w:szCs w:val="24"/>
        </w:rPr>
      </w:pPr>
      <w:bookmarkStart w:id="0" w:name="_GoBack"/>
      <w:bookmarkEnd w:id="0"/>
      <w:r w:rsidRPr="00EB3DDF">
        <w:rPr>
          <w:sz w:val="24"/>
          <w:szCs w:val="24"/>
        </w:rPr>
        <w:t>INFLUENCE OF STRATEGIC POSITIONING ON THE PERFORMANCE OF MANUFACTURING COMPANIES IN KENYA, A CASE OF TEXTILE AND APPAREL COMPANIES IN KENYA</w:t>
      </w:r>
    </w:p>
    <w:p w:rsidR="00825737" w:rsidRPr="00EB3DDF" w:rsidRDefault="00E065B2" w:rsidP="00E85B67">
      <w:pPr>
        <w:pStyle w:val="AuthorName"/>
        <w:rPr>
          <w:szCs w:val="24"/>
        </w:rPr>
      </w:pPr>
      <w:r w:rsidRPr="00EB3DDF">
        <w:rPr>
          <w:szCs w:val="24"/>
        </w:rPr>
        <w:t>Ombati Maryanne Kerubo</w:t>
      </w:r>
    </w:p>
    <w:p w:rsidR="00825737" w:rsidRPr="00EB3DDF" w:rsidRDefault="00825737" w:rsidP="00E85B67">
      <w:pPr>
        <w:pStyle w:val="AuthorAddresses"/>
        <w:rPr>
          <w:szCs w:val="24"/>
        </w:rPr>
      </w:pPr>
      <w:r w:rsidRPr="00EB3DDF">
        <w:rPr>
          <w:i w:val="0"/>
          <w:szCs w:val="24"/>
          <w:vertAlign w:val="superscript"/>
        </w:rPr>
        <w:t>1</w:t>
      </w:r>
      <w:r w:rsidRPr="00EB3DDF">
        <w:rPr>
          <w:szCs w:val="24"/>
        </w:rPr>
        <w:t>Kabarak University, 13 P.O. Box Private Bag, Kabarak, 20157, Kenya</w:t>
      </w:r>
    </w:p>
    <w:p w:rsidR="00E065B2" w:rsidRPr="00EB3DDF" w:rsidRDefault="00E065B2" w:rsidP="00E85B67">
      <w:pPr>
        <w:jc w:val="center"/>
        <w:rPr>
          <w:szCs w:val="24"/>
        </w:rPr>
      </w:pPr>
      <w:r w:rsidRPr="00EB3DDF">
        <w:rPr>
          <w:szCs w:val="24"/>
        </w:rPr>
        <w:t>Tel: + 254718777214</w:t>
      </w:r>
      <w:r w:rsidR="00825737" w:rsidRPr="00EB3DDF">
        <w:rPr>
          <w:szCs w:val="24"/>
        </w:rPr>
        <w:t xml:space="preserve">, Email: </w:t>
      </w:r>
      <w:r w:rsidRPr="00EB3DDF">
        <w:rPr>
          <w:rStyle w:val="gd"/>
          <w:rFonts w:eastAsiaTheme="majorEastAsia"/>
          <w:spacing w:val="3"/>
          <w:szCs w:val="24"/>
        </w:rPr>
        <w:t>maryanne@kabarak.ac.ke</w:t>
      </w:r>
    </w:p>
    <w:tbl>
      <w:tblPr>
        <w:tblW w:w="0" w:type="dxa"/>
        <w:shd w:val="clear" w:color="auto" w:fill="FFFFFF"/>
        <w:tblCellMar>
          <w:left w:w="0" w:type="dxa"/>
          <w:right w:w="0" w:type="dxa"/>
        </w:tblCellMar>
        <w:tblLook w:val="04A0" w:firstRow="1" w:lastRow="0" w:firstColumn="1" w:lastColumn="0" w:noHBand="0" w:noVBand="1"/>
      </w:tblPr>
      <w:tblGrid>
        <w:gridCol w:w="9288"/>
      </w:tblGrid>
      <w:tr w:rsidR="00EB3DDF" w:rsidRPr="00EB3DDF" w:rsidTr="00E065B2">
        <w:tc>
          <w:tcPr>
            <w:tcW w:w="12165" w:type="dxa"/>
            <w:shd w:val="clear" w:color="auto" w:fill="FFFFFF"/>
            <w:noWrap/>
            <w:hideMark/>
          </w:tcPr>
          <w:tbl>
            <w:tblPr>
              <w:tblW w:w="12150" w:type="dxa"/>
              <w:tblCellMar>
                <w:left w:w="0" w:type="dxa"/>
                <w:right w:w="0" w:type="dxa"/>
              </w:tblCellMar>
              <w:tblLook w:val="04A0" w:firstRow="1" w:lastRow="0" w:firstColumn="1" w:lastColumn="0" w:noHBand="0" w:noVBand="1"/>
            </w:tblPr>
            <w:tblGrid>
              <w:gridCol w:w="12150"/>
            </w:tblGrid>
            <w:tr w:rsidR="00EB3DDF" w:rsidRPr="00EB3DDF">
              <w:tc>
                <w:tcPr>
                  <w:tcW w:w="0" w:type="auto"/>
                  <w:vAlign w:val="center"/>
                  <w:hideMark/>
                </w:tcPr>
                <w:p w:rsidR="00E065B2" w:rsidRPr="00EB3DDF" w:rsidRDefault="00E065B2" w:rsidP="00E85B67">
                  <w:pPr>
                    <w:pStyle w:val="Heading3"/>
                    <w:numPr>
                      <w:ilvl w:val="0"/>
                      <w:numId w:val="0"/>
                    </w:numPr>
                    <w:rPr>
                      <w:rFonts w:ascii="Times New Roman" w:hAnsi="Times New Roman" w:cs="Times New Roman"/>
                      <w:color w:val="auto"/>
                      <w:spacing w:val="5"/>
                      <w:szCs w:val="24"/>
                    </w:rPr>
                  </w:pPr>
                </w:p>
              </w:tc>
            </w:tr>
          </w:tbl>
          <w:p w:rsidR="00E065B2" w:rsidRPr="00EB3DDF" w:rsidRDefault="00E065B2" w:rsidP="00E85B67">
            <w:pPr>
              <w:rPr>
                <w:spacing w:val="3"/>
                <w:szCs w:val="24"/>
              </w:rPr>
            </w:pPr>
          </w:p>
        </w:tc>
      </w:tr>
    </w:tbl>
    <w:p w:rsidR="00825737" w:rsidRPr="00EB3DDF" w:rsidRDefault="00825737" w:rsidP="00E85B67">
      <w:pPr>
        <w:pStyle w:val="AuthorAddresses"/>
        <w:rPr>
          <w:szCs w:val="24"/>
        </w:rPr>
      </w:pPr>
    </w:p>
    <w:p w:rsidR="00825737" w:rsidRPr="00EB3DDF" w:rsidRDefault="00825737" w:rsidP="00E85B67">
      <w:pPr>
        <w:pStyle w:val="Abstract"/>
        <w:jc w:val="center"/>
        <w:rPr>
          <w:sz w:val="24"/>
          <w:szCs w:val="24"/>
        </w:rPr>
      </w:pPr>
      <w:r w:rsidRPr="00EB3DDF">
        <w:rPr>
          <w:b/>
          <w:bCs/>
          <w:sz w:val="24"/>
          <w:szCs w:val="24"/>
        </w:rPr>
        <w:t>Abstract</w:t>
      </w:r>
      <w:r w:rsidRPr="00EB3DDF">
        <w:rPr>
          <w:sz w:val="24"/>
          <w:szCs w:val="24"/>
        </w:rPr>
        <w:t xml:space="preserve"> </w:t>
      </w:r>
    </w:p>
    <w:p w:rsidR="00825737" w:rsidRPr="00EB3DDF" w:rsidRDefault="00825737" w:rsidP="00E85B67">
      <w:pPr>
        <w:jc w:val="both"/>
        <w:rPr>
          <w:szCs w:val="24"/>
          <w:lang w:val="en-US"/>
        </w:rPr>
      </w:pPr>
      <w:r w:rsidRPr="00EB3DDF">
        <w:rPr>
          <w:szCs w:val="24"/>
        </w:rPr>
        <w:t xml:space="preserve">This study sought to explore </w:t>
      </w:r>
      <w:r w:rsidRPr="00EB3DDF">
        <w:rPr>
          <w:szCs w:val="24"/>
          <w:lang w:val="en-US"/>
        </w:rPr>
        <w:t xml:space="preserve">the influence of strategic positioning on the performance of manufacturing companies in Kenya, taking a case of </w:t>
      </w:r>
      <w:r w:rsidRPr="00EB3DDF">
        <w:rPr>
          <w:szCs w:val="24"/>
        </w:rPr>
        <w:t>textile and apparel companies in Kenya</w:t>
      </w:r>
      <w:r w:rsidRPr="00EB3DDF">
        <w:rPr>
          <w:szCs w:val="24"/>
          <w:lang w:val="en-US"/>
        </w:rPr>
        <w:t xml:space="preserve">. The study employed descriptive research design targeting 63 companies in textile and apparel manufacturing sub sector. Data was collected targeting the senior managers/operation managers in the selected firm using a questionnaire. Email method was used to distribute the </w:t>
      </w:r>
      <w:r w:rsidR="00FD75C1" w:rsidRPr="00EB3DDF">
        <w:rPr>
          <w:szCs w:val="24"/>
          <w:lang w:val="en-US"/>
        </w:rPr>
        <w:t xml:space="preserve">questionnaires. </w:t>
      </w:r>
      <w:r w:rsidRPr="00EB3DDF">
        <w:rPr>
          <w:szCs w:val="24"/>
          <w:lang w:val="en-US"/>
        </w:rPr>
        <w:t xml:space="preserve">The data collected was analyzed in SPSS and presented using charts and tables. Data collected was crosschecked for completeness before entering in SPSS for analysis. Both descriptive and inferential statistics. The study found strategic resourcing, research and development, and marketing strategies had statistically significant effect on the performance of apparel and textile firms in Kenya. The study concludes that strategic positioning is an effective approach in sustaining the performance of manufacturing firms in Kenya. </w:t>
      </w:r>
    </w:p>
    <w:p w:rsidR="00FD75C1" w:rsidRPr="00EB3DDF" w:rsidRDefault="00FD75C1" w:rsidP="00E85B67">
      <w:pPr>
        <w:jc w:val="both"/>
        <w:rPr>
          <w:szCs w:val="24"/>
          <w:lang w:val="en-US"/>
        </w:rPr>
      </w:pPr>
    </w:p>
    <w:p w:rsidR="00E065B2" w:rsidRPr="00EB3DDF" w:rsidRDefault="00825737" w:rsidP="00E85B67">
      <w:pPr>
        <w:rPr>
          <w:i/>
          <w:szCs w:val="24"/>
        </w:rPr>
      </w:pPr>
      <w:r w:rsidRPr="00EB3DDF">
        <w:rPr>
          <w:b/>
          <w:bCs/>
          <w:szCs w:val="24"/>
        </w:rPr>
        <w:t xml:space="preserve">Keywords: </w:t>
      </w:r>
      <w:r w:rsidR="00E065B2" w:rsidRPr="00EB3DDF">
        <w:rPr>
          <w:i/>
          <w:szCs w:val="24"/>
          <w:lang w:val="en-US"/>
        </w:rPr>
        <w:t>Research and development, Strategic positioning, Strategic resourcing, Performance</w:t>
      </w:r>
    </w:p>
    <w:p w:rsidR="00825737" w:rsidRPr="00EB3DDF" w:rsidRDefault="00825737" w:rsidP="00E85B67">
      <w:pPr>
        <w:pStyle w:val="Heading1"/>
        <w:rPr>
          <w:rFonts w:cs="Times New Roman"/>
          <w:color w:val="auto"/>
          <w:szCs w:val="24"/>
        </w:rPr>
      </w:pPr>
      <w:r w:rsidRPr="00EB3DDF">
        <w:rPr>
          <w:rFonts w:cs="Times New Roman"/>
          <w:color w:val="auto"/>
          <w:szCs w:val="24"/>
        </w:rPr>
        <w:t xml:space="preserve">Introduction </w:t>
      </w:r>
    </w:p>
    <w:p w:rsidR="00825737" w:rsidRPr="00EB3DDF" w:rsidRDefault="00825737" w:rsidP="009F1C23">
      <w:pPr>
        <w:pStyle w:val="ListNumber"/>
        <w:ind w:firstLine="360"/>
        <w:jc w:val="both"/>
        <w:rPr>
          <w:szCs w:val="24"/>
        </w:rPr>
      </w:pPr>
      <w:r w:rsidRPr="00EB3DDF">
        <w:rPr>
          <w:szCs w:val="24"/>
        </w:rPr>
        <w:t>Strategic decisions have long-term implications and tend to be relatively irreversible. Within manufacturing industry, a key strategic decision concerns defining those operations (production, supply and service) that an organisation should carry out internally and those that should remain external. This is often referred to as the strategic positioning decision and concerns the degree and direction of vertical integration alternatives and links relationships with suppliers, distributors and customers (</w:t>
      </w:r>
      <w:r w:rsidRPr="00EB3DDF">
        <w:rPr>
          <w:szCs w:val="24"/>
          <w:shd w:val="clear" w:color="auto" w:fill="FFFFFF"/>
        </w:rPr>
        <w:t>Lii &amp; Kuo, 2016</w:t>
      </w:r>
      <w:r w:rsidRPr="00EB3DDF">
        <w:rPr>
          <w:szCs w:val="24"/>
        </w:rPr>
        <w:t>). Such positioning is directly impacted by actions associated with outsourcing, offshoring, joint ventures, make versus buy, etc., and so should be a key consideration for many manufacturers.</w:t>
      </w:r>
    </w:p>
    <w:p w:rsidR="00825737" w:rsidRPr="00EB3DDF" w:rsidRDefault="00825737" w:rsidP="00E85B67">
      <w:pPr>
        <w:pStyle w:val="ListNumber"/>
        <w:rPr>
          <w:szCs w:val="24"/>
        </w:rPr>
      </w:pPr>
    </w:p>
    <w:p w:rsidR="00825737" w:rsidRPr="00EB3DDF" w:rsidRDefault="00825737" w:rsidP="009F1C23">
      <w:pPr>
        <w:ind w:firstLine="360"/>
        <w:jc w:val="both"/>
        <w:rPr>
          <w:szCs w:val="24"/>
        </w:rPr>
      </w:pPr>
      <w:r w:rsidRPr="00EB3DDF">
        <w:rPr>
          <w:szCs w:val="24"/>
        </w:rPr>
        <w:t>The concept of strategic positioning is one example of taking a more holistic view of manufacturing operations. In this context, strategic positioning refers to the decision process of choosing those production related activities that a manufacturer should carry out internally, and those that should be external and under the ownership and control of suppliers, partners, distributors and customers (</w:t>
      </w:r>
      <w:r w:rsidRPr="00EB3DDF">
        <w:rPr>
          <w:szCs w:val="24"/>
          <w:shd w:val="clear" w:color="auto" w:fill="FFFFFF"/>
        </w:rPr>
        <w:t>Mackelprang, Bernardes, Burke &amp; Welter, 2018</w:t>
      </w:r>
      <w:r w:rsidRPr="00EB3DDF">
        <w:rPr>
          <w:szCs w:val="24"/>
        </w:rPr>
        <w:t>). The strategic position itself can be thought of as the footprint or ‘competitive space’ that an organisation adopts within the network of supply chains that it operates.</w:t>
      </w:r>
    </w:p>
    <w:p w:rsidR="00825737" w:rsidRPr="00EB3DDF" w:rsidRDefault="00825737" w:rsidP="009F1C23">
      <w:pPr>
        <w:pStyle w:val="ListNumber"/>
        <w:ind w:firstLine="360"/>
        <w:jc w:val="both"/>
        <w:rPr>
          <w:szCs w:val="24"/>
        </w:rPr>
      </w:pPr>
      <w:r w:rsidRPr="00EB3DDF">
        <w:rPr>
          <w:szCs w:val="24"/>
        </w:rPr>
        <w:t>Strategic positioning requires a more complex business operation, and managing this complexity increases overhead, and requires more sophisticated management techniques, tools and information (</w:t>
      </w:r>
      <w:r w:rsidRPr="00EB3DDF">
        <w:rPr>
          <w:szCs w:val="24"/>
          <w:shd w:val="clear" w:color="auto" w:fill="FFFFFF"/>
        </w:rPr>
        <w:t>Rajkumar &amp; Abraham, 2018</w:t>
      </w:r>
      <w:r w:rsidRPr="00EB3DDF">
        <w:rPr>
          <w:szCs w:val="24"/>
        </w:rPr>
        <w:t>).  Businesses have adopted different approaches in effort to position themselves in global market network. These includes; research and development (</w:t>
      </w:r>
      <w:r w:rsidRPr="00EB3DDF">
        <w:rPr>
          <w:szCs w:val="24"/>
          <w:shd w:val="clear" w:color="auto" w:fill="FFFFFF"/>
        </w:rPr>
        <w:t>Bai &amp; Liu, 2019)</w:t>
      </w:r>
      <w:r w:rsidRPr="00EB3DDF">
        <w:rPr>
          <w:szCs w:val="24"/>
        </w:rPr>
        <w:t xml:space="preserve">, product differentiation (Hill </w:t>
      </w:r>
      <w:r w:rsidRPr="00EB3DDF">
        <w:rPr>
          <w:i/>
          <w:szCs w:val="24"/>
        </w:rPr>
        <w:t>et al.,</w:t>
      </w:r>
      <w:r w:rsidRPr="00EB3DDF">
        <w:rPr>
          <w:szCs w:val="24"/>
        </w:rPr>
        <w:t xml:space="preserve"> 2001), cost leadership (</w:t>
      </w:r>
      <w:r w:rsidRPr="00EB3DDF">
        <w:rPr>
          <w:szCs w:val="24"/>
          <w:shd w:val="clear" w:color="auto" w:fill="FFFFFF"/>
        </w:rPr>
        <w:t>Valipour, Birjandi &amp; Honarbakhsh, 2012</w:t>
      </w:r>
      <w:r w:rsidRPr="00EB3DDF">
        <w:rPr>
          <w:szCs w:val="24"/>
        </w:rPr>
        <w:t>), marketing strategy (</w:t>
      </w:r>
      <w:r w:rsidRPr="00EB3DDF">
        <w:rPr>
          <w:szCs w:val="24"/>
          <w:shd w:val="clear" w:color="auto" w:fill="FFFFFF"/>
        </w:rPr>
        <w:t>Luo, 2017</w:t>
      </w:r>
      <w:r w:rsidRPr="00EB3DDF">
        <w:rPr>
          <w:szCs w:val="24"/>
        </w:rPr>
        <w:t>), multiple products line strategy (</w:t>
      </w:r>
      <w:r w:rsidRPr="00EB3DDF">
        <w:rPr>
          <w:szCs w:val="24"/>
          <w:shd w:val="clear" w:color="auto" w:fill="FFFFFF"/>
        </w:rPr>
        <w:t>Onguko &amp; Ragui, 2014</w:t>
      </w:r>
      <w:r w:rsidRPr="00EB3DDF">
        <w:rPr>
          <w:szCs w:val="24"/>
        </w:rPr>
        <w:t>), resourcing strategy (</w:t>
      </w:r>
      <w:r w:rsidRPr="00EB3DDF">
        <w:rPr>
          <w:szCs w:val="24"/>
          <w:shd w:val="clear" w:color="auto" w:fill="FFFFFF"/>
        </w:rPr>
        <w:t>Onguko &amp; Ragui, 2014</w:t>
      </w:r>
      <w:r w:rsidRPr="00EB3DDF">
        <w:rPr>
          <w:szCs w:val="24"/>
        </w:rPr>
        <w:t>) among others. However, this study will focus on the strategic resourcing, marketing strategy, and research and development strategic positioning approaches.</w:t>
      </w:r>
    </w:p>
    <w:p w:rsidR="0010470A" w:rsidRPr="00EB3DDF" w:rsidRDefault="0010470A" w:rsidP="00E85B67">
      <w:pPr>
        <w:pStyle w:val="Heading3"/>
        <w:numPr>
          <w:ilvl w:val="0"/>
          <w:numId w:val="0"/>
        </w:numPr>
        <w:suppressAutoHyphens w:val="0"/>
        <w:rPr>
          <w:rFonts w:ascii="Times New Roman" w:hAnsi="Times New Roman" w:cs="Times New Roman"/>
          <w:color w:val="auto"/>
          <w:szCs w:val="24"/>
          <w:lang w:val="en-US"/>
        </w:rPr>
      </w:pPr>
      <w:r w:rsidRPr="00EB3DDF">
        <w:rPr>
          <w:rFonts w:ascii="Times New Roman" w:hAnsi="Times New Roman" w:cs="Times New Roman"/>
          <w:color w:val="auto"/>
          <w:szCs w:val="24"/>
          <w:lang w:val="en-US"/>
        </w:rPr>
        <w:lastRenderedPageBreak/>
        <w:t>Textile and Apparel manufacturing sector</w:t>
      </w:r>
    </w:p>
    <w:p w:rsidR="0010470A" w:rsidRPr="00EB3DDF" w:rsidRDefault="0010470A" w:rsidP="00E85B67">
      <w:pPr>
        <w:jc w:val="both"/>
        <w:rPr>
          <w:szCs w:val="24"/>
        </w:rPr>
      </w:pPr>
      <w:r w:rsidRPr="00EB3DDF">
        <w:rPr>
          <w:szCs w:val="24"/>
        </w:rPr>
        <w:t>Manufacturing industries play a critical role in economic growth and development. Manufacturing provides a significant source of demand for goods and services in other sectors of the economy, and these sales to other industries are not captured in measures of manufacturing sector GDP but are counted in the broader measure of its gross output. Based on the recent statistics, manufacturing contributes £ 6.7 trillion to the global economy (Suleiman, 2016). The manufacturing sector employed 12.4 million workers in 2015 or about 8.8 percent of total U.S. employment (Sueliman, 2016). Manufacturing industries generated $2.1 trillion in GDP (12.5 percent of total U.S. gross domestic product) in 2013. In the United Kingdom, manufacturing makes up 10% of GVA and 45% of UK exports and directly employs 2.7 million people (Merozwa, 2015).</w:t>
      </w:r>
    </w:p>
    <w:p w:rsidR="0010470A" w:rsidRPr="00EB3DDF" w:rsidRDefault="0010470A" w:rsidP="00E85B67">
      <w:pPr>
        <w:jc w:val="both"/>
        <w:rPr>
          <w:szCs w:val="24"/>
        </w:rPr>
      </w:pPr>
      <w:r w:rsidRPr="00EB3DDF">
        <w:rPr>
          <w:szCs w:val="24"/>
        </w:rPr>
        <w:t>In Kenya, the manufacturing sector real value added increased by 4.2 per cent in 2018 compared to a revised growth of 0.5 per cent in 2017. The sector’s volume of output expanded by 5.1 per cent in 2018 from a contraction of 0.8 per cent in 2017. The growth was because of increase in production of dairy products, tea, coffee and sugar due to favourable weather conditions. Declines in production were recorded in sub-sectors involved in the manufacturing of plastic products, wood and other products of wood, and other non-metallic mineral products (</w:t>
      </w:r>
      <w:r w:rsidRPr="00EB3DDF">
        <w:rPr>
          <w:szCs w:val="24"/>
          <w:lang w:val="en-US"/>
        </w:rPr>
        <w:t>Kenya Association of Manufacturers [</w:t>
      </w:r>
      <w:r w:rsidRPr="00EB3DDF">
        <w:rPr>
          <w:szCs w:val="24"/>
        </w:rPr>
        <w:t xml:space="preserve">KAM], 2018). </w:t>
      </w:r>
    </w:p>
    <w:p w:rsidR="00825737" w:rsidRPr="00EB3DDF" w:rsidRDefault="00825737" w:rsidP="00E85B67">
      <w:pPr>
        <w:pStyle w:val="Heading2"/>
        <w:numPr>
          <w:ilvl w:val="0"/>
          <w:numId w:val="0"/>
        </w:numPr>
        <w:rPr>
          <w:rFonts w:cs="Times New Roman"/>
          <w:color w:val="auto"/>
          <w:sz w:val="24"/>
          <w:szCs w:val="24"/>
        </w:rPr>
      </w:pPr>
      <w:r w:rsidRPr="00EB3DDF">
        <w:rPr>
          <w:rFonts w:cs="Times New Roman"/>
          <w:color w:val="auto"/>
          <w:sz w:val="24"/>
          <w:szCs w:val="24"/>
        </w:rPr>
        <w:t xml:space="preserve">The problem </w:t>
      </w:r>
    </w:p>
    <w:p w:rsidR="00487316" w:rsidRPr="00EB3DDF" w:rsidRDefault="00487316" w:rsidP="009F1C23">
      <w:pPr>
        <w:ind w:firstLine="360"/>
        <w:jc w:val="both"/>
        <w:rPr>
          <w:szCs w:val="24"/>
        </w:rPr>
      </w:pPr>
      <w:r w:rsidRPr="00EB3DDF">
        <w:rPr>
          <w:szCs w:val="24"/>
          <w:lang w:val="en-US"/>
        </w:rPr>
        <w:t xml:space="preserve">Manufacturing industry plays a major role in Kenyan economy. It generated an average of 8.9% of Kenyan over all wealth in Kenya since 2014 (KNBS, 2019).  In 2018, Export Processing Zone sold products worth </w:t>
      </w:r>
      <w:r w:rsidRPr="00EB3DDF">
        <w:rPr>
          <w:szCs w:val="24"/>
        </w:rPr>
        <w:t>KSh 77.2 billion through export</w:t>
      </w:r>
      <w:r w:rsidRPr="00EB3DDF">
        <w:rPr>
          <w:szCs w:val="24"/>
          <w:lang w:val="en-US"/>
        </w:rPr>
        <w:t xml:space="preserve">.  Apart from sales made to foreign market, manufacturing sector has important implication on other industries such as service industry. It also falls under President Kenyatta big four transformational sector and part of Kenyan vision 2030. However, Kenya manufacturing industry has been declining in its contribution to the country’ GDP over the last 5 years with the year 2017 reporting the worst performance in the industry’s contribution to GDP (KAM, 2018). </w:t>
      </w:r>
    </w:p>
    <w:p w:rsidR="00487316" w:rsidRPr="00EB3DDF" w:rsidRDefault="00487316" w:rsidP="009F1C23">
      <w:pPr>
        <w:ind w:firstLine="360"/>
        <w:jc w:val="both"/>
        <w:rPr>
          <w:szCs w:val="24"/>
        </w:rPr>
      </w:pPr>
      <w:r w:rsidRPr="00EB3DDF">
        <w:rPr>
          <w:szCs w:val="24"/>
        </w:rPr>
        <w:t xml:space="preserve">Kenya textile and apparel sector is faced with difficult business environment, Low labour productivity and a mismatch in the supply and demand for relevant labour skills, difficulties in maintaining and upgrading technology and equipment, insufficient supply of quality raw materials; coupled with high input costs, challenges in increasing demand in and access to domestic and international markets(GOK, 2018). However, little is known about strategic positioning by manufacturing companies in Kenya. Kenyan manufacturing sector face challenges of cheap Chinese products. According to study conducted by Kenya Association of </w:t>
      </w:r>
      <w:r w:rsidR="00E85B67" w:rsidRPr="00EB3DDF">
        <w:rPr>
          <w:szCs w:val="24"/>
        </w:rPr>
        <w:t>Manufacturers</w:t>
      </w:r>
      <w:r w:rsidRPr="00EB3DDF">
        <w:rPr>
          <w:szCs w:val="24"/>
        </w:rPr>
        <w:t xml:space="preserve"> (2018), 63% of the manufacturers, cited influx of cheap products from china as the major problem encountered in years 2018. Cotton Africa, (2016) observed the apparel and textile companies in Kenya are face with unfair competition from large import of second-hand used clothing (mitumba) of good quality which are sold at very competitive prices in selected shops and by street vendors hence weakening Apparel and textile industry. World economic forum also purport that Kenyan apparel and textile industry is faced with challenges including expensive power, high wages and out-dated machine, which all leads to poor production capacity or expensive products compared to imported goods. </w:t>
      </w:r>
    </w:p>
    <w:p w:rsidR="00487316" w:rsidRPr="00EB3DDF" w:rsidRDefault="00487316" w:rsidP="009F1C23">
      <w:pPr>
        <w:ind w:firstLine="360"/>
        <w:jc w:val="both"/>
        <w:rPr>
          <w:szCs w:val="24"/>
        </w:rPr>
      </w:pPr>
      <w:r w:rsidRPr="00EB3DDF">
        <w:rPr>
          <w:szCs w:val="24"/>
        </w:rPr>
        <w:t xml:space="preserve">This implies that the key challenge for Kenyan manufacturers depends on defining their own strategic position among companies in the manufacturers’ global market that should be tailored to the organization’s context. Increasingly, these challenges cannot be effectively met by isolated change to specific organizational units, but instead depend on the relationships and interdependencies among different elements in the production and business environment, and those that are unable to do so increasingly face the danger of losing their existing markets. The competitive advantage of a company is very much bound up with the dynamics of the business environment in which it participates, and each company has its own strategic ‘position’, a selection of internal and external activities that the organization owns, and controls in the </w:t>
      </w:r>
      <w:r w:rsidRPr="00EB3DDF">
        <w:rPr>
          <w:szCs w:val="24"/>
        </w:rPr>
        <w:lastRenderedPageBreak/>
        <w:t>business environment. It is against this background that this study sought to examine the influence of strategic positioning on the performance of manufacturing companies in Kenya, case of textile and apparel companies in Kenya.</w:t>
      </w:r>
    </w:p>
    <w:p w:rsidR="00825737" w:rsidRPr="00EB3DDF" w:rsidRDefault="00825737" w:rsidP="00E85B67">
      <w:pPr>
        <w:pStyle w:val="ListNumber"/>
        <w:rPr>
          <w:szCs w:val="24"/>
        </w:rPr>
      </w:pPr>
    </w:p>
    <w:p w:rsidR="00825737" w:rsidRPr="00EB3DDF" w:rsidRDefault="00825737" w:rsidP="00E85B67">
      <w:pPr>
        <w:pStyle w:val="ListNumber"/>
        <w:rPr>
          <w:b/>
          <w:szCs w:val="24"/>
        </w:rPr>
      </w:pPr>
      <w:r w:rsidRPr="00EB3DDF">
        <w:rPr>
          <w:b/>
          <w:szCs w:val="24"/>
        </w:rPr>
        <w:t>Objectives</w:t>
      </w:r>
    </w:p>
    <w:p w:rsidR="00E065B2" w:rsidRPr="00EB3DDF" w:rsidRDefault="00E065B2" w:rsidP="00E85B67">
      <w:pPr>
        <w:pStyle w:val="ListNumber"/>
        <w:rPr>
          <w:szCs w:val="24"/>
        </w:rPr>
      </w:pPr>
      <w:r w:rsidRPr="00EB3DDF">
        <w:rPr>
          <w:szCs w:val="24"/>
        </w:rPr>
        <w:t xml:space="preserve">This paper sought to address the following objectives. </w:t>
      </w:r>
    </w:p>
    <w:p w:rsidR="00E065B2" w:rsidRPr="00EB3DDF" w:rsidRDefault="00E065B2" w:rsidP="00E85B67">
      <w:pPr>
        <w:pStyle w:val="ListParagraph"/>
        <w:numPr>
          <w:ilvl w:val="0"/>
          <w:numId w:val="18"/>
        </w:numPr>
        <w:suppressAutoHyphens w:val="0"/>
        <w:spacing w:after="200"/>
        <w:jc w:val="both"/>
        <w:rPr>
          <w:szCs w:val="24"/>
          <w:lang w:val="en-US"/>
        </w:rPr>
      </w:pPr>
      <w:r w:rsidRPr="00EB3DDF">
        <w:rPr>
          <w:szCs w:val="24"/>
          <w:lang w:val="en-US"/>
        </w:rPr>
        <w:t xml:space="preserve">To assess the influence of strategic resourcing on the performance of </w:t>
      </w:r>
      <w:r w:rsidRPr="00EB3DDF">
        <w:rPr>
          <w:bCs/>
          <w:szCs w:val="24"/>
        </w:rPr>
        <w:t xml:space="preserve">the textile and apparel </w:t>
      </w:r>
      <w:r w:rsidRPr="00EB3DDF">
        <w:rPr>
          <w:szCs w:val="24"/>
          <w:lang w:val="en-US"/>
        </w:rPr>
        <w:t>manufacturing companies in Kenya,</w:t>
      </w:r>
    </w:p>
    <w:p w:rsidR="00E065B2" w:rsidRPr="00EB3DDF" w:rsidRDefault="00E065B2" w:rsidP="00E85B67">
      <w:pPr>
        <w:pStyle w:val="ListParagraph"/>
        <w:numPr>
          <w:ilvl w:val="0"/>
          <w:numId w:val="18"/>
        </w:numPr>
        <w:suppressAutoHyphens w:val="0"/>
        <w:spacing w:after="200"/>
        <w:jc w:val="both"/>
        <w:rPr>
          <w:szCs w:val="24"/>
        </w:rPr>
      </w:pPr>
      <w:r w:rsidRPr="00EB3DDF">
        <w:rPr>
          <w:szCs w:val="24"/>
          <w:lang w:val="en-US"/>
        </w:rPr>
        <w:t xml:space="preserve">To determine influence of research and development on the performance of </w:t>
      </w:r>
      <w:r w:rsidRPr="00EB3DDF">
        <w:rPr>
          <w:bCs/>
          <w:szCs w:val="24"/>
        </w:rPr>
        <w:t xml:space="preserve">the textile and apparel </w:t>
      </w:r>
      <w:r w:rsidRPr="00EB3DDF">
        <w:rPr>
          <w:szCs w:val="24"/>
          <w:lang w:val="en-US"/>
        </w:rPr>
        <w:t>manufacturing companies in Kenya,</w:t>
      </w:r>
    </w:p>
    <w:p w:rsidR="00825737" w:rsidRPr="00EB3DDF" w:rsidRDefault="00E065B2" w:rsidP="00E85B67">
      <w:pPr>
        <w:pStyle w:val="ListParagraph"/>
        <w:numPr>
          <w:ilvl w:val="0"/>
          <w:numId w:val="18"/>
        </w:numPr>
        <w:suppressAutoHyphens w:val="0"/>
        <w:spacing w:after="200"/>
        <w:jc w:val="both"/>
        <w:rPr>
          <w:szCs w:val="24"/>
        </w:rPr>
      </w:pPr>
      <w:r w:rsidRPr="00EB3DDF">
        <w:rPr>
          <w:szCs w:val="24"/>
          <w:lang w:val="en-US"/>
        </w:rPr>
        <w:t xml:space="preserve">To investigate the influence of marketing strategy on the performance of </w:t>
      </w:r>
      <w:r w:rsidRPr="00EB3DDF">
        <w:rPr>
          <w:bCs/>
          <w:szCs w:val="24"/>
        </w:rPr>
        <w:t xml:space="preserve">the textile and apparel </w:t>
      </w:r>
      <w:r w:rsidRPr="00EB3DDF">
        <w:rPr>
          <w:szCs w:val="24"/>
          <w:lang w:val="en-US"/>
        </w:rPr>
        <w:t>manufacturing companies in Kenya.</w:t>
      </w:r>
    </w:p>
    <w:p w:rsidR="00825737" w:rsidRPr="00EB3DDF" w:rsidRDefault="00825737" w:rsidP="00E85B67">
      <w:pPr>
        <w:pStyle w:val="Heading1"/>
        <w:rPr>
          <w:rFonts w:cs="Times New Roman"/>
          <w:color w:val="auto"/>
          <w:szCs w:val="24"/>
        </w:rPr>
      </w:pPr>
      <w:r w:rsidRPr="00EB3DDF">
        <w:rPr>
          <w:rFonts w:cs="Times New Roman"/>
          <w:color w:val="auto"/>
          <w:szCs w:val="24"/>
        </w:rPr>
        <w:t xml:space="preserve">Literature Review  </w:t>
      </w:r>
    </w:p>
    <w:p w:rsidR="00100ACC" w:rsidRPr="00EB3DDF" w:rsidRDefault="00100ACC" w:rsidP="00E85B67">
      <w:pPr>
        <w:pStyle w:val="Heading3"/>
        <w:numPr>
          <w:ilvl w:val="0"/>
          <w:numId w:val="0"/>
        </w:numPr>
        <w:rPr>
          <w:rFonts w:ascii="Times New Roman" w:hAnsi="Times New Roman" w:cs="Times New Roman"/>
          <w:color w:val="auto"/>
          <w:szCs w:val="24"/>
          <w:lang w:val="en-US"/>
        </w:rPr>
      </w:pPr>
      <w:r w:rsidRPr="00EB3DDF">
        <w:rPr>
          <w:rFonts w:ascii="Times New Roman" w:hAnsi="Times New Roman" w:cs="Times New Roman"/>
          <w:color w:val="auto"/>
          <w:szCs w:val="24"/>
          <w:lang w:val="en-US"/>
        </w:rPr>
        <w:t xml:space="preserve">Strategic resourcing and the performance </w:t>
      </w:r>
    </w:p>
    <w:p w:rsidR="00100ACC" w:rsidRPr="00EB3DDF" w:rsidRDefault="00100ACC" w:rsidP="009F1C23">
      <w:pPr>
        <w:ind w:firstLine="360"/>
        <w:jc w:val="both"/>
        <w:rPr>
          <w:szCs w:val="24"/>
          <w:lang w:val="en-US"/>
        </w:rPr>
      </w:pPr>
      <w:r w:rsidRPr="00EB3DDF">
        <w:rPr>
          <w:szCs w:val="24"/>
        </w:rPr>
        <w:t>Several approaches of strategic resourcing are used by organisations in efforts to boast their performance. For instance, combining of several organisations helps in the market penetration of a product (</w:t>
      </w:r>
      <w:r w:rsidRPr="00EB3DDF">
        <w:rPr>
          <w:szCs w:val="24"/>
          <w:shd w:val="clear" w:color="auto" w:fill="FFFFFF"/>
        </w:rPr>
        <w:t>Porter, 2017</w:t>
      </w:r>
      <w:r w:rsidRPr="00EB3DDF">
        <w:rPr>
          <w:szCs w:val="24"/>
        </w:rPr>
        <w:t>). Inter-organizational relationships create the opportunity to share the resources and capabilities of firms while working with partners to develop additional resources and capabilities as the function for new competitive advantages. Bringing together expertise and capabilities from various organizations improves the performance of a product. Further, combining financial resources and strategic alliances help in improving the performance of a product. The strategic resources, however, which are generally of an intangible nature, are neither easily identifiable nor rapidly developed (</w:t>
      </w:r>
      <w:r w:rsidRPr="00EB3DDF">
        <w:rPr>
          <w:szCs w:val="24"/>
          <w:shd w:val="clear" w:color="auto" w:fill="FFFFFF"/>
        </w:rPr>
        <w:t xml:space="preserve">Phillips, 2017; </w:t>
      </w:r>
      <w:r w:rsidRPr="00EB3DDF">
        <w:rPr>
          <w:szCs w:val="24"/>
        </w:rPr>
        <w:t>Onguko &amp; Ragui, 2014).</w:t>
      </w:r>
    </w:p>
    <w:p w:rsidR="00100ACC" w:rsidRPr="00EB3DDF" w:rsidRDefault="00100ACC" w:rsidP="00E85B67">
      <w:pPr>
        <w:pStyle w:val="Heading3"/>
        <w:numPr>
          <w:ilvl w:val="0"/>
          <w:numId w:val="0"/>
        </w:numPr>
        <w:rPr>
          <w:rFonts w:ascii="Times New Roman" w:hAnsi="Times New Roman" w:cs="Times New Roman"/>
          <w:color w:val="auto"/>
          <w:szCs w:val="24"/>
          <w:lang w:val="en-US"/>
        </w:rPr>
      </w:pPr>
      <w:r w:rsidRPr="00EB3DDF">
        <w:rPr>
          <w:rFonts w:ascii="Times New Roman" w:hAnsi="Times New Roman" w:cs="Times New Roman"/>
          <w:color w:val="auto"/>
          <w:szCs w:val="24"/>
          <w:lang w:val="en-US"/>
        </w:rPr>
        <w:t xml:space="preserve">Research and development, and the performance </w:t>
      </w:r>
    </w:p>
    <w:p w:rsidR="00100ACC" w:rsidRPr="00EB3DDF" w:rsidRDefault="00100ACC" w:rsidP="009F1C23">
      <w:pPr>
        <w:ind w:firstLine="360"/>
        <w:jc w:val="both"/>
        <w:rPr>
          <w:szCs w:val="24"/>
        </w:rPr>
      </w:pPr>
      <w:r w:rsidRPr="00EB3DDF">
        <w:rPr>
          <w:szCs w:val="24"/>
        </w:rPr>
        <w:t xml:space="preserve">Companies have become more motivated to carry out R&amp;D as a result of the fact that most of the world`s economies have embarked policies reforms on market-oriented liberalization aimed at promoting economic performance (Salim &amp; Bloch, 2009). Additionally, the spill over effects from R&amp;D is beneficial not only to firms but also to economies. Therefore, corporate R&amp;D activities as well as public R&amp;D activities will produce R&amp;D </w:t>
      </w:r>
      <w:r w:rsidR="00EB3DDF" w:rsidRPr="00EB3DDF">
        <w:rPr>
          <w:szCs w:val="24"/>
        </w:rPr>
        <w:t>spillovers</w:t>
      </w:r>
      <w:r w:rsidRPr="00EB3DDF">
        <w:rPr>
          <w:szCs w:val="24"/>
        </w:rPr>
        <w:t xml:space="preserve"> that will eventually yield benefits to the entire society (Bednyagin &amp; Gnansounou, 2012).</w:t>
      </w:r>
    </w:p>
    <w:p w:rsidR="00100ACC" w:rsidRPr="00EB3DDF" w:rsidRDefault="00100ACC" w:rsidP="00E85B67">
      <w:pPr>
        <w:pStyle w:val="Heading3"/>
        <w:numPr>
          <w:ilvl w:val="0"/>
          <w:numId w:val="0"/>
        </w:numPr>
        <w:jc w:val="both"/>
        <w:rPr>
          <w:rFonts w:ascii="Times New Roman" w:hAnsi="Times New Roman" w:cs="Times New Roman"/>
          <w:color w:val="auto"/>
          <w:szCs w:val="24"/>
          <w:lang w:val="en-US"/>
        </w:rPr>
      </w:pPr>
      <w:r w:rsidRPr="00EB3DDF">
        <w:rPr>
          <w:rFonts w:ascii="Times New Roman" w:hAnsi="Times New Roman" w:cs="Times New Roman"/>
          <w:color w:val="auto"/>
          <w:szCs w:val="24"/>
          <w:lang w:val="en-US"/>
        </w:rPr>
        <w:t>Marketing strategy and the performance</w:t>
      </w:r>
    </w:p>
    <w:p w:rsidR="00100ACC" w:rsidRPr="00EB3DDF" w:rsidRDefault="00100ACC" w:rsidP="009F1C23">
      <w:pPr>
        <w:ind w:firstLine="360"/>
        <w:jc w:val="both"/>
        <w:rPr>
          <w:szCs w:val="24"/>
        </w:rPr>
      </w:pPr>
      <w:r w:rsidRPr="00EB3DDF">
        <w:rPr>
          <w:szCs w:val="24"/>
        </w:rPr>
        <w:t>Organization’s marketing mix influences an organization’s performance in the manufacturing industry largely. The manufacturing companies were using advertisements in radio, television, twitter, Facebook, billboards and promotion activities as their marketing strategies. Product differentiation influences products' performance in the manufacturing industry largely. In addition, cost leadership had influence on firm’s performance in the manufacturing industry largely. Further, the study found that product placement influences products' performance in the manufacturing industry largely. Additionally, advertising influenced organization’s performance (Noreen, 2015).</w:t>
      </w:r>
    </w:p>
    <w:p w:rsidR="00FD75C1" w:rsidRPr="00E701CD" w:rsidRDefault="00FD75C1" w:rsidP="009F1C23">
      <w:pPr>
        <w:pStyle w:val="Heading2"/>
        <w:numPr>
          <w:ilvl w:val="0"/>
          <w:numId w:val="0"/>
        </w:numPr>
        <w:ind w:firstLine="360"/>
        <w:rPr>
          <w:color w:val="auto"/>
        </w:rPr>
      </w:pPr>
      <w:bookmarkStart w:id="1" w:name="_Toc51328991"/>
      <w:r w:rsidRPr="00EB3DDF">
        <w:br w:type="page"/>
      </w:r>
      <w:r w:rsidR="00E701CD" w:rsidRPr="00E701CD">
        <w:rPr>
          <w:color w:val="auto"/>
        </w:rPr>
        <w:lastRenderedPageBreak/>
        <w:t>Conceptual framework</w:t>
      </w:r>
    </w:p>
    <w:p w:rsidR="006A03EA" w:rsidRPr="00EB3DDF" w:rsidRDefault="00104532" w:rsidP="00E701CD">
      <w:r w:rsidRPr="00EB3DDF">
        <w:rPr>
          <w:noProof/>
          <w:lang w:val="en-US" w:eastAsia="en-US"/>
        </w:rPr>
        <mc:AlternateContent>
          <mc:Choice Requires="wps">
            <w:drawing>
              <wp:anchor distT="0" distB="0" distL="114300" distR="114300" simplePos="0" relativeHeight="251659264" behindDoc="0" locked="0" layoutInCell="1" allowOverlap="1" wp14:anchorId="6A80EED8" wp14:editId="6F57CC5A">
                <wp:simplePos x="0" y="0"/>
                <wp:positionH relativeFrom="column">
                  <wp:posOffset>-12791</wp:posOffset>
                </wp:positionH>
                <wp:positionV relativeFrom="paragraph">
                  <wp:posOffset>67945</wp:posOffset>
                </wp:positionV>
                <wp:extent cx="2523490" cy="414020"/>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2523490" cy="414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3EA" w:rsidRPr="004140BC" w:rsidRDefault="006A03EA" w:rsidP="006A03EA">
                            <w:pPr>
                              <w:jc w:val="center"/>
                              <w:rPr>
                                <w:b/>
                                <w:bCs/>
                                <w:lang w:val="en-US"/>
                              </w:rPr>
                            </w:pPr>
                            <w:r w:rsidRPr="004140BC">
                              <w:rPr>
                                <w:b/>
                                <w:bCs/>
                                <w:lang w:val="en-US"/>
                              </w:rPr>
                              <w:t>Independent variable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80EED8" id="_x0000_t202" coordsize="21600,21600" o:spt="202" path="m,l,21600r21600,l21600,xe">
                <v:stroke joinstyle="miter"/>
                <v:path gradientshapeok="t" o:connecttype="rect"/>
              </v:shapetype>
              <v:shape id="Text Box 21" o:spid="_x0000_s1026" type="#_x0000_t202" style="position:absolute;margin-left:-1pt;margin-top:5.35pt;width:198.7pt;height:3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" filled="f" stroked="f" strokeweight=".5pt">
                <v:textbox>
                  <w:txbxContent>
                    <w:p w:rsidR="006A03EA" w:rsidRPr="004140BC" w:rsidRDefault="006A03EA" w:rsidP="006A03EA">
                      <w:pPr>
                        <w:jc w:val="center"/>
                        <w:rPr>
                          <w:b/>
                          <w:bCs/>
                          <w:lang w:val="en-US"/>
                        </w:rPr>
                      </w:pPr>
                      <w:r w:rsidRPr="004140BC">
                        <w:rPr>
                          <w:b/>
                          <w:bCs/>
                          <w:lang w:val="en-US"/>
                        </w:rPr>
                        <w:t>Independent variable</w:t>
                      </w:r>
                    </w:p>
                  </w:txbxContent>
                </v:textbox>
              </v:shape>
            </w:pict>
          </mc:Fallback>
        </mc:AlternateContent>
      </w:r>
      <w:bookmarkEnd w:id="1"/>
    </w:p>
    <w:p w:rsidR="006A03EA" w:rsidRPr="00EB3DDF" w:rsidRDefault="006A03EA" w:rsidP="006A03EA">
      <w:pPr>
        <w:rPr>
          <w:szCs w:val="24"/>
          <w:highlight w:val="yellow"/>
        </w:rPr>
      </w:pPr>
      <w:r w:rsidRPr="00EB3DDF">
        <w:rPr>
          <w:noProof/>
          <w:szCs w:val="24"/>
          <w:lang w:val="en-US" w:eastAsia="en-US"/>
        </w:rPr>
        <mc:AlternateContent>
          <mc:Choice Requires="wps">
            <w:drawing>
              <wp:anchor distT="0" distB="0" distL="114300" distR="114300" simplePos="0" relativeHeight="251660288" behindDoc="0" locked="0" layoutInCell="1" allowOverlap="1" wp14:anchorId="0F8E6332" wp14:editId="64803959">
                <wp:simplePos x="0" y="0"/>
                <wp:positionH relativeFrom="column">
                  <wp:posOffset>3676650</wp:posOffset>
                </wp:positionH>
                <wp:positionV relativeFrom="paragraph">
                  <wp:posOffset>52705</wp:posOffset>
                </wp:positionV>
                <wp:extent cx="2523490" cy="41402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2523490" cy="414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3EA" w:rsidRPr="004140BC" w:rsidRDefault="006A03EA" w:rsidP="006A03EA">
                            <w:pPr>
                              <w:jc w:val="center"/>
                              <w:rPr>
                                <w:b/>
                                <w:bCs/>
                                <w:lang w:val="en-US"/>
                              </w:rPr>
                            </w:pPr>
                            <w:r w:rsidRPr="004140BC">
                              <w:rPr>
                                <w:b/>
                                <w:bCs/>
                                <w:lang w:val="en-US"/>
                              </w:rPr>
                              <w:t>Dependent variable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8E6332" id="Text Box 22" o:spid="_x0000_s1027" type="#_x0000_t202" style="position:absolute;margin-left:289.5pt;margin-top:4.15pt;width:198.7pt;height:3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" fillcolor="white [3201]" stroked="f" strokeweight=".5pt">
                <v:textbox>
                  <w:txbxContent>
                    <w:p w:rsidR="006A03EA" w:rsidRPr="004140BC" w:rsidRDefault="006A03EA" w:rsidP="006A03EA">
                      <w:pPr>
                        <w:jc w:val="center"/>
                        <w:rPr>
                          <w:b/>
                          <w:bCs/>
                          <w:lang w:val="en-US"/>
                        </w:rPr>
                      </w:pPr>
                      <w:r w:rsidRPr="004140BC">
                        <w:rPr>
                          <w:b/>
                          <w:bCs/>
                          <w:lang w:val="en-US"/>
                        </w:rPr>
                        <w:t>Dependent variable</w:t>
                      </w:r>
                    </w:p>
                  </w:txbxContent>
                </v:textbox>
              </v:shape>
            </w:pict>
          </mc:Fallback>
        </mc:AlternateContent>
      </w:r>
    </w:p>
    <w:p w:rsidR="00BB42F1" w:rsidRPr="00EB3DDF" w:rsidRDefault="00BB42F1" w:rsidP="00805340">
      <w:r w:rsidRPr="00EB3DDF">
        <w:rPr>
          <w:noProof/>
          <w:lang w:val="en-US" w:eastAsia="en-US"/>
        </w:rPr>
        <mc:AlternateContent>
          <mc:Choice Requires="wpg">
            <w:drawing>
              <wp:inline distT="0" distB="0" distL="0" distR="0" wp14:anchorId="3B8FF578" wp14:editId="1CC8D0AA">
                <wp:extent cx="6534785" cy="3922759"/>
                <wp:effectExtent l="0" t="0" r="18415" b="20955"/>
                <wp:docPr id="3" name="Group 3"/>
                <wp:cNvGraphicFramePr/>
                <a:graphic xmlns:a="http://schemas.openxmlformats.org/drawingml/2006/main">
                  <a:graphicData uri="http://schemas.microsoft.com/office/word/2010/wordprocessingGroup">
                    <wpg:wgp>
                      <wpg:cNvGrpSpPr/>
                      <wpg:grpSpPr>
                        <a:xfrm>
                          <a:off x="0" y="0"/>
                          <a:ext cx="6534785" cy="3922759"/>
                          <a:chOff x="0" y="300344"/>
                          <a:chExt cx="6346855" cy="5022376"/>
                        </a:xfrm>
                      </wpg:grpSpPr>
                      <wpg:grpSp>
                        <wpg:cNvPr id="20" name="Group 20"/>
                        <wpg:cNvGrpSpPr/>
                        <wpg:grpSpPr>
                          <a:xfrm>
                            <a:off x="0" y="300344"/>
                            <a:ext cx="6346855" cy="3833078"/>
                            <a:chOff x="0" y="249659"/>
                            <a:chExt cx="6347246" cy="3186222"/>
                          </a:xfrm>
                        </wpg:grpSpPr>
                        <wps:wsp>
                          <wps:cNvPr id="7" name="Rectangle 7"/>
                          <wps:cNvSpPr/>
                          <wps:spPr>
                            <a:xfrm>
                              <a:off x="3815939" y="1145580"/>
                              <a:ext cx="2531307" cy="1213042"/>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B42F1" w:rsidRPr="00677C47" w:rsidRDefault="00BB42F1" w:rsidP="00BB42F1">
                                <w:pPr>
                                  <w:rPr>
                                    <w:b/>
                                    <w:lang w:val="en-US"/>
                                  </w:rPr>
                                </w:pPr>
                                <w:r w:rsidRPr="00677C47">
                                  <w:rPr>
                                    <w:b/>
                                    <w:lang w:val="en-US"/>
                                  </w:rPr>
                                  <w:t xml:space="preserve">Performance </w:t>
                                </w:r>
                              </w:p>
                              <w:p w:rsidR="00BB42F1" w:rsidRPr="00583E8B" w:rsidRDefault="00BB42F1" w:rsidP="00BB42F1">
                                <w:pPr>
                                  <w:pStyle w:val="NoSpacing"/>
                                  <w:numPr>
                                    <w:ilvl w:val="0"/>
                                    <w:numId w:val="16"/>
                                  </w:numPr>
                                  <w:rPr>
                                    <w:rFonts w:ascii="Times New Roman" w:hAnsi="Times New Roman" w:cs="Times New Roman"/>
                                    <w:sz w:val="24"/>
                                    <w:szCs w:val="24"/>
                                  </w:rPr>
                                </w:pPr>
                                <w:r w:rsidRPr="00583E8B">
                                  <w:rPr>
                                    <w:rFonts w:ascii="Times New Roman" w:hAnsi="Times New Roman" w:cs="Times New Roman"/>
                                    <w:sz w:val="24"/>
                                    <w:szCs w:val="24"/>
                                  </w:rPr>
                                  <w:t>Employees turn over</w:t>
                                </w:r>
                              </w:p>
                              <w:p w:rsidR="00BB42F1" w:rsidRPr="00583E8B" w:rsidRDefault="00BB42F1" w:rsidP="00BB42F1">
                                <w:pPr>
                                  <w:pStyle w:val="NoSpacing"/>
                                  <w:numPr>
                                    <w:ilvl w:val="0"/>
                                    <w:numId w:val="16"/>
                                  </w:numPr>
                                  <w:rPr>
                                    <w:rFonts w:ascii="Times New Roman" w:hAnsi="Times New Roman" w:cs="Times New Roman"/>
                                    <w:sz w:val="24"/>
                                    <w:szCs w:val="24"/>
                                  </w:rPr>
                                </w:pPr>
                                <w:r w:rsidRPr="00583E8B">
                                  <w:rPr>
                                    <w:rFonts w:ascii="Times New Roman" w:hAnsi="Times New Roman" w:cs="Times New Roman"/>
                                    <w:sz w:val="24"/>
                                    <w:szCs w:val="24"/>
                                  </w:rPr>
                                  <w:t>Market share</w:t>
                                </w:r>
                              </w:p>
                              <w:p w:rsidR="00BB42F1" w:rsidRPr="00583E8B" w:rsidRDefault="00BB42F1" w:rsidP="00BB42F1">
                                <w:pPr>
                                  <w:pStyle w:val="NoSpacing"/>
                                  <w:numPr>
                                    <w:ilvl w:val="0"/>
                                    <w:numId w:val="16"/>
                                  </w:numPr>
                                  <w:rPr>
                                    <w:rFonts w:ascii="Times New Roman" w:hAnsi="Times New Roman" w:cs="Times New Roman"/>
                                    <w:sz w:val="24"/>
                                    <w:szCs w:val="24"/>
                                  </w:rPr>
                                </w:pPr>
                                <w:r w:rsidRPr="00583E8B">
                                  <w:rPr>
                                    <w:rFonts w:ascii="Times New Roman" w:hAnsi="Times New Roman" w:cs="Times New Roman"/>
                                    <w:sz w:val="24"/>
                                    <w:szCs w:val="24"/>
                                  </w:rPr>
                                  <w:t>Repeated order/Customer return</w:t>
                                </w:r>
                              </w:p>
                              <w:p w:rsidR="00BB42F1" w:rsidRPr="00583E8B" w:rsidRDefault="00BB42F1" w:rsidP="00BB42F1">
                                <w:pPr>
                                  <w:pStyle w:val="NoSpacing"/>
                                  <w:numPr>
                                    <w:ilvl w:val="0"/>
                                    <w:numId w:val="16"/>
                                  </w:numPr>
                                  <w:rPr>
                                    <w:rFonts w:ascii="Times New Roman" w:hAnsi="Times New Roman" w:cs="Times New Roman"/>
                                    <w:sz w:val="24"/>
                                    <w:szCs w:val="24"/>
                                  </w:rPr>
                                </w:pPr>
                                <w:r w:rsidRPr="00583E8B">
                                  <w:rPr>
                                    <w:rFonts w:ascii="Times New Roman" w:hAnsi="Times New Roman" w:cs="Times New Roman"/>
                                    <w:sz w:val="24"/>
                                    <w:szCs w:val="24"/>
                                  </w:rPr>
                                  <w:t xml:space="preserve">Defective products </w:t>
                                </w:r>
                              </w:p>
                              <w:p w:rsidR="00BB42F1" w:rsidRPr="00583E8B" w:rsidRDefault="00BB42F1" w:rsidP="00BB42F1">
                                <w:pPr>
                                  <w:pStyle w:val="NoSpacing"/>
                                  <w:numPr>
                                    <w:ilvl w:val="0"/>
                                    <w:numId w:val="16"/>
                                  </w:numPr>
                                  <w:rPr>
                                    <w:rFonts w:ascii="Times New Roman" w:hAnsi="Times New Roman" w:cs="Times New Roman"/>
                                    <w:sz w:val="24"/>
                                    <w:szCs w:val="24"/>
                                  </w:rPr>
                                </w:pPr>
                                <w:r w:rsidRPr="00583E8B">
                                  <w:rPr>
                                    <w:rFonts w:ascii="Times New Roman" w:hAnsi="Times New Roman" w:cs="Times New Roman"/>
                                    <w:sz w:val="24"/>
                                    <w:szCs w:val="24"/>
                                  </w:rPr>
                                  <w:t xml:space="preserve">Product stock out </w:t>
                                </w:r>
                              </w:p>
                              <w:p w:rsidR="00BB42F1" w:rsidRPr="00677C47" w:rsidRDefault="00BB42F1" w:rsidP="00BB42F1">
                                <w:pPr>
                                  <w:pStyle w:val="NoSpacing"/>
                                  <w:ind w:left="720"/>
                                  <w:rPr>
                                    <w:rFonts w:ascii="Times New Roman" w:hAnsi="Times New Roman" w:cs="Times New Roman"/>
                                    <w:sz w:val="24"/>
                                    <w:lang w:val="en-US"/>
                                  </w:rPr>
                                </w:pPr>
                              </w:p>
                              <w:p w:rsidR="00BB42F1" w:rsidRDefault="00BB42F1" w:rsidP="00BB42F1">
                                <w:pPr>
                                  <w:jc w:val="center"/>
                                  <w:rPr>
                                    <w:lang w:val="en-US"/>
                                  </w:rPr>
                                </w:pPr>
                              </w:p>
                              <w:p w:rsidR="00BB42F1" w:rsidRPr="007166E6" w:rsidRDefault="00BB42F1" w:rsidP="00BB42F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275" y="2290341"/>
                              <a:ext cx="2596515" cy="114554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B42F1" w:rsidRPr="00583B45" w:rsidRDefault="00BB42F1" w:rsidP="00BB42F1">
                                <w:pPr>
                                  <w:rPr>
                                    <w:b/>
                                    <w:szCs w:val="24"/>
                                    <w:lang w:val="en-US"/>
                                  </w:rPr>
                                </w:pPr>
                                <w:r>
                                  <w:rPr>
                                    <w:b/>
                                    <w:szCs w:val="24"/>
                                    <w:lang w:val="en-US"/>
                                  </w:rPr>
                                  <w:t>M</w:t>
                                </w:r>
                                <w:r w:rsidRPr="00583B45">
                                  <w:rPr>
                                    <w:b/>
                                    <w:szCs w:val="24"/>
                                    <w:lang w:val="en-US"/>
                                  </w:rPr>
                                  <w:t xml:space="preserve">arketing strategy </w:t>
                                </w:r>
                              </w:p>
                              <w:p w:rsidR="00BB42F1" w:rsidRPr="007C0B7F" w:rsidRDefault="00BB42F1" w:rsidP="00BB42F1">
                                <w:pPr>
                                  <w:pStyle w:val="NoSpacing"/>
                                  <w:numPr>
                                    <w:ilvl w:val="0"/>
                                    <w:numId w:val="15"/>
                                  </w:numPr>
                                  <w:rPr>
                                    <w:rFonts w:ascii="Times New Roman" w:hAnsi="Times New Roman" w:cs="Times New Roman"/>
                                    <w:sz w:val="24"/>
                                    <w:szCs w:val="24"/>
                                    <w:lang w:val="en-US"/>
                                  </w:rPr>
                                </w:pPr>
                                <w:r w:rsidRPr="007C0B7F">
                                  <w:rPr>
                                    <w:rFonts w:ascii="Times New Roman" w:hAnsi="Times New Roman" w:cs="Times New Roman"/>
                                    <w:sz w:val="24"/>
                                    <w:szCs w:val="24"/>
                                    <w:lang w:val="en-US"/>
                                  </w:rPr>
                                  <w:t xml:space="preserve">Advertising </w:t>
                                </w:r>
                              </w:p>
                              <w:p w:rsidR="00BB42F1" w:rsidRPr="007C0B7F" w:rsidRDefault="00BB42F1" w:rsidP="00BB42F1">
                                <w:pPr>
                                  <w:pStyle w:val="NoSpacing"/>
                                  <w:numPr>
                                    <w:ilvl w:val="0"/>
                                    <w:numId w:val="15"/>
                                  </w:numPr>
                                  <w:rPr>
                                    <w:rFonts w:ascii="Times New Roman" w:hAnsi="Times New Roman" w:cs="Times New Roman"/>
                                    <w:sz w:val="24"/>
                                    <w:szCs w:val="24"/>
                                    <w:lang w:val="en-US"/>
                                  </w:rPr>
                                </w:pPr>
                                <w:r w:rsidRPr="007C0B7F">
                                  <w:rPr>
                                    <w:rFonts w:ascii="Times New Roman" w:hAnsi="Times New Roman" w:cs="Times New Roman"/>
                                    <w:sz w:val="24"/>
                                    <w:szCs w:val="24"/>
                                    <w:lang w:val="en-US"/>
                                  </w:rPr>
                                  <w:t xml:space="preserve">Product differentiation  </w:t>
                                </w:r>
                              </w:p>
                              <w:p w:rsidR="00BB42F1" w:rsidRPr="007C0B7F" w:rsidRDefault="00BB42F1" w:rsidP="00BB42F1">
                                <w:pPr>
                                  <w:pStyle w:val="NoSpacing"/>
                                  <w:numPr>
                                    <w:ilvl w:val="0"/>
                                    <w:numId w:val="15"/>
                                  </w:numPr>
                                  <w:rPr>
                                    <w:rFonts w:ascii="Times New Roman" w:hAnsi="Times New Roman" w:cs="Times New Roman"/>
                                    <w:sz w:val="24"/>
                                    <w:szCs w:val="24"/>
                                    <w:lang w:val="en-US"/>
                                  </w:rPr>
                                </w:pPr>
                                <w:r w:rsidRPr="007C0B7F">
                                  <w:rPr>
                                    <w:rFonts w:ascii="Times New Roman" w:hAnsi="Times New Roman" w:cs="Times New Roman"/>
                                    <w:sz w:val="24"/>
                                    <w:szCs w:val="24"/>
                                    <w:lang w:val="en-US"/>
                                  </w:rPr>
                                  <w:t>Product placement</w:t>
                                </w:r>
                              </w:p>
                              <w:p w:rsidR="00BB42F1" w:rsidRPr="007C0B7F" w:rsidRDefault="00BB42F1" w:rsidP="00BB42F1">
                                <w:pPr>
                                  <w:pStyle w:val="NoSpacing"/>
                                  <w:numPr>
                                    <w:ilvl w:val="0"/>
                                    <w:numId w:val="15"/>
                                  </w:numPr>
                                  <w:rPr>
                                    <w:rFonts w:ascii="Times New Roman" w:hAnsi="Times New Roman" w:cs="Times New Roman"/>
                                    <w:sz w:val="24"/>
                                    <w:szCs w:val="24"/>
                                  </w:rPr>
                                </w:pPr>
                                <w:r w:rsidRPr="007C0B7F">
                                  <w:rPr>
                                    <w:rFonts w:ascii="Times New Roman" w:hAnsi="Times New Roman" w:cs="Times New Roman"/>
                                    <w:sz w:val="24"/>
                                    <w:szCs w:val="24"/>
                                    <w:lang w:val="en-US"/>
                                  </w:rPr>
                                  <w:t>Cost leadership</w:t>
                                </w:r>
                              </w:p>
                              <w:p w:rsidR="00BB42F1" w:rsidRDefault="00BB42F1" w:rsidP="00BB42F1">
                                <w:pPr>
                                  <w:jc w:val="center"/>
                                </w:pPr>
                              </w:p>
                              <w:p w:rsidR="00BB42F1" w:rsidRDefault="00BB42F1" w:rsidP="00BB42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249659"/>
                              <a:ext cx="2596515" cy="864148"/>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B42F1" w:rsidRPr="00583B45" w:rsidRDefault="00BB42F1" w:rsidP="00BB42F1">
                                <w:pPr>
                                  <w:rPr>
                                    <w:b/>
                                    <w:lang w:val="en-US"/>
                                  </w:rPr>
                                </w:pPr>
                                <w:r w:rsidRPr="00583B45">
                                  <w:rPr>
                                    <w:b/>
                                    <w:lang w:val="en-US"/>
                                  </w:rPr>
                                  <w:t xml:space="preserve">Strategic resourcing </w:t>
                                </w:r>
                              </w:p>
                              <w:p w:rsidR="00BB42F1" w:rsidRPr="00CB4806" w:rsidRDefault="00BB42F1" w:rsidP="00BB42F1">
                                <w:pPr>
                                  <w:pStyle w:val="NoSpacing"/>
                                  <w:numPr>
                                    <w:ilvl w:val="0"/>
                                    <w:numId w:val="13"/>
                                  </w:numPr>
                                  <w:rPr>
                                    <w:rFonts w:ascii="Times New Roman" w:hAnsi="Times New Roman" w:cs="Times New Roman"/>
                                    <w:sz w:val="24"/>
                                    <w:lang w:val="en-US"/>
                                  </w:rPr>
                                </w:pPr>
                                <w:r>
                                  <w:rPr>
                                    <w:rFonts w:ascii="Times New Roman" w:hAnsi="Times New Roman" w:cs="Times New Roman"/>
                                    <w:sz w:val="24"/>
                                    <w:lang w:val="en-US"/>
                                  </w:rPr>
                                  <w:t>Strategic f</w:t>
                                </w:r>
                                <w:r w:rsidRPr="00CB4806">
                                  <w:rPr>
                                    <w:rFonts w:ascii="Times New Roman" w:hAnsi="Times New Roman" w:cs="Times New Roman"/>
                                    <w:sz w:val="24"/>
                                    <w:lang w:val="en-US"/>
                                  </w:rPr>
                                  <w:t>inancial resources</w:t>
                                </w:r>
                              </w:p>
                              <w:p w:rsidR="00BB42F1" w:rsidRPr="00CB4806" w:rsidRDefault="00BB42F1" w:rsidP="00BB42F1">
                                <w:pPr>
                                  <w:pStyle w:val="NoSpacing"/>
                                  <w:numPr>
                                    <w:ilvl w:val="0"/>
                                    <w:numId w:val="13"/>
                                  </w:numPr>
                                  <w:rPr>
                                    <w:rFonts w:ascii="Times New Roman" w:hAnsi="Times New Roman" w:cs="Times New Roman"/>
                                    <w:sz w:val="24"/>
                                    <w:lang w:val="en-US"/>
                                  </w:rPr>
                                </w:pPr>
                                <w:r>
                                  <w:rPr>
                                    <w:rFonts w:ascii="Times New Roman" w:hAnsi="Times New Roman" w:cs="Times New Roman"/>
                                    <w:sz w:val="24"/>
                                    <w:lang w:val="en-US"/>
                                  </w:rPr>
                                  <w:t>Strategic expertise and</w:t>
                                </w:r>
                                <w:r w:rsidRPr="00CB4806">
                                  <w:rPr>
                                    <w:rFonts w:ascii="Times New Roman" w:hAnsi="Times New Roman" w:cs="Times New Roman"/>
                                    <w:sz w:val="24"/>
                                    <w:lang w:val="en-US"/>
                                  </w:rPr>
                                  <w:t xml:space="preserve"> capabilities </w:t>
                                </w:r>
                              </w:p>
                              <w:p w:rsidR="00BB42F1" w:rsidRDefault="00BB42F1" w:rsidP="00BB42F1">
                                <w:pPr>
                                  <w:jc w:val="center"/>
                                  <w:rPr>
                                    <w:lang w:val="en-US"/>
                                  </w:rPr>
                                </w:pPr>
                              </w:p>
                              <w:p w:rsidR="00BB42F1" w:rsidRDefault="00BB42F1" w:rsidP="00BB42F1">
                                <w:pPr>
                                  <w:jc w:val="center"/>
                                  <w:rPr>
                                    <w:lang w:val="en-US"/>
                                  </w:rPr>
                                </w:pPr>
                              </w:p>
                              <w:p w:rsidR="00BB42F1" w:rsidRPr="007166E6" w:rsidRDefault="00BB42F1" w:rsidP="00BB42F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233674"/>
                              <a:ext cx="2596515" cy="955259"/>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B42F1" w:rsidRPr="00583B45" w:rsidRDefault="00BB42F1" w:rsidP="00BB42F1">
                                <w:pPr>
                                  <w:rPr>
                                    <w:b/>
                                    <w:szCs w:val="24"/>
                                    <w:lang w:val="en-US"/>
                                  </w:rPr>
                                </w:pPr>
                                <w:r w:rsidRPr="00583B45">
                                  <w:rPr>
                                    <w:b/>
                                    <w:szCs w:val="24"/>
                                    <w:lang w:val="en-US"/>
                                  </w:rPr>
                                  <w:t xml:space="preserve">Research and development </w:t>
                                </w:r>
                              </w:p>
                              <w:p w:rsidR="00BB42F1" w:rsidRPr="002A7BB0" w:rsidRDefault="00BB42F1" w:rsidP="00BB42F1">
                                <w:pPr>
                                  <w:pStyle w:val="NoSpacing"/>
                                  <w:numPr>
                                    <w:ilvl w:val="0"/>
                                    <w:numId w:val="14"/>
                                  </w:numPr>
                                  <w:rPr>
                                    <w:rFonts w:ascii="Times New Roman" w:hAnsi="Times New Roman" w:cs="Times New Roman"/>
                                    <w:sz w:val="24"/>
                                    <w:lang w:val="en-US"/>
                                  </w:rPr>
                                </w:pPr>
                                <w:r w:rsidRPr="002A7BB0">
                                  <w:rPr>
                                    <w:rFonts w:ascii="Times New Roman" w:hAnsi="Times New Roman" w:cs="Times New Roman"/>
                                    <w:sz w:val="24"/>
                                    <w:lang w:val="en-US"/>
                                  </w:rPr>
                                  <w:t>Successful products</w:t>
                                </w:r>
                              </w:p>
                              <w:p w:rsidR="00BB42F1" w:rsidRPr="002A7BB0" w:rsidRDefault="00BB42F1" w:rsidP="00BB42F1">
                                <w:pPr>
                                  <w:pStyle w:val="NoSpacing"/>
                                  <w:numPr>
                                    <w:ilvl w:val="0"/>
                                    <w:numId w:val="14"/>
                                  </w:numPr>
                                  <w:rPr>
                                    <w:rFonts w:ascii="Times New Roman" w:hAnsi="Times New Roman" w:cs="Times New Roman"/>
                                    <w:sz w:val="24"/>
                                    <w:lang w:val="en-US"/>
                                  </w:rPr>
                                </w:pPr>
                                <w:r w:rsidRPr="002A7BB0">
                                  <w:rPr>
                                    <w:rFonts w:ascii="Times New Roman" w:hAnsi="Times New Roman" w:cs="Times New Roman"/>
                                    <w:sz w:val="24"/>
                                    <w:lang w:val="en-US"/>
                                  </w:rPr>
                                  <w:t>Meeting customer needs</w:t>
                                </w:r>
                              </w:p>
                              <w:p w:rsidR="00BB42F1" w:rsidRPr="002A7BB0" w:rsidRDefault="00BB42F1" w:rsidP="00BB42F1">
                                <w:pPr>
                                  <w:pStyle w:val="NoSpacing"/>
                                  <w:numPr>
                                    <w:ilvl w:val="0"/>
                                    <w:numId w:val="14"/>
                                  </w:numPr>
                                  <w:rPr>
                                    <w:rFonts w:ascii="Times New Roman" w:hAnsi="Times New Roman" w:cs="Times New Roman"/>
                                    <w:sz w:val="24"/>
                                    <w:lang w:val="en-US"/>
                                  </w:rPr>
                                </w:pPr>
                                <w:r w:rsidRPr="002A7BB0">
                                  <w:rPr>
                                    <w:rFonts w:ascii="Times New Roman" w:hAnsi="Times New Roman" w:cs="Times New Roman"/>
                                    <w:sz w:val="24"/>
                                    <w:lang w:val="en-US"/>
                                  </w:rPr>
                                  <w:t>Use of new production methods</w:t>
                                </w:r>
                              </w:p>
                              <w:p w:rsidR="00BB42F1" w:rsidRDefault="00BB42F1" w:rsidP="00BB42F1"/>
                              <w:p w:rsidR="00BB42F1" w:rsidRDefault="00BB42F1" w:rsidP="00BB42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3036316" y="1755648"/>
                              <a:ext cx="7797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3035563" y="548544"/>
                              <a:ext cx="753" cy="20403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2596896" y="548640"/>
                              <a:ext cx="43891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2596515" y="2588942"/>
                              <a:ext cx="4387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2596515" y="1432537"/>
                              <a:ext cx="4387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 name="Straight Arrow Connector 1"/>
                        <wps:cNvCnPr/>
                        <wps:spPr>
                          <a:xfrm flipV="1">
                            <a:off x="3415802" y="2112074"/>
                            <a:ext cx="0" cy="20611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 name="Rectangle 2"/>
                        <wps:cNvSpPr/>
                        <wps:spPr>
                          <a:xfrm>
                            <a:off x="2305001" y="4173187"/>
                            <a:ext cx="2364105" cy="1149533"/>
                          </a:xfrm>
                          <a:prstGeom prst="rect">
                            <a:avLst/>
                          </a:prstGeom>
                          <a:ln w="6350"/>
                        </wps:spPr>
                        <wps:style>
                          <a:lnRef idx="2">
                            <a:schemeClr val="dk1"/>
                          </a:lnRef>
                          <a:fillRef idx="1">
                            <a:schemeClr val="lt1"/>
                          </a:fillRef>
                          <a:effectRef idx="0">
                            <a:schemeClr val="dk1"/>
                          </a:effectRef>
                          <a:fontRef idx="minor">
                            <a:schemeClr val="dk1"/>
                          </a:fontRef>
                        </wps:style>
                        <wps:txbx>
                          <w:txbxContent>
                            <w:p w:rsidR="00BB42F1" w:rsidRPr="00677C47" w:rsidRDefault="00BB42F1" w:rsidP="00BB42F1">
                              <w:pPr>
                                <w:rPr>
                                  <w:b/>
                                  <w:lang w:val="en-US"/>
                                </w:rPr>
                              </w:pPr>
                              <w:r>
                                <w:rPr>
                                  <w:b/>
                                  <w:lang w:val="en-US"/>
                                </w:rPr>
                                <w:t>Intervening variable</w:t>
                              </w:r>
                            </w:p>
                            <w:p w:rsidR="00BB42F1" w:rsidRPr="00677C47" w:rsidRDefault="00BB42F1" w:rsidP="00BB42F1">
                              <w:pPr>
                                <w:pStyle w:val="NoSpacing"/>
                                <w:numPr>
                                  <w:ilvl w:val="0"/>
                                  <w:numId w:val="12"/>
                                </w:numPr>
                                <w:rPr>
                                  <w:rFonts w:ascii="Times New Roman" w:hAnsi="Times New Roman" w:cs="Times New Roman"/>
                                  <w:sz w:val="24"/>
                                  <w:lang w:val="en-US"/>
                                </w:rPr>
                              </w:pPr>
                              <w:r>
                                <w:rPr>
                                  <w:rFonts w:ascii="Times New Roman" w:hAnsi="Times New Roman" w:cs="Times New Roman"/>
                                  <w:sz w:val="24"/>
                                  <w:lang w:val="en-US"/>
                                </w:rPr>
                                <w:t>CEO attributes</w:t>
                              </w:r>
                            </w:p>
                            <w:p w:rsidR="00BB42F1" w:rsidRPr="00677C47" w:rsidRDefault="00BB42F1" w:rsidP="00BB42F1">
                              <w:pPr>
                                <w:pStyle w:val="NoSpacing"/>
                                <w:numPr>
                                  <w:ilvl w:val="0"/>
                                  <w:numId w:val="12"/>
                                </w:numPr>
                                <w:rPr>
                                  <w:rFonts w:ascii="Times New Roman" w:hAnsi="Times New Roman" w:cs="Times New Roman"/>
                                  <w:sz w:val="24"/>
                                  <w:lang w:val="en-US"/>
                                </w:rPr>
                              </w:pPr>
                              <w:r>
                                <w:rPr>
                                  <w:rFonts w:ascii="Times New Roman" w:hAnsi="Times New Roman" w:cs="Times New Roman"/>
                                  <w:sz w:val="24"/>
                                  <w:lang w:val="en-US"/>
                                </w:rPr>
                                <w:t>Number of products</w:t>
                              </w:r>
                            </w:p>
                            <w:p w:rsidR="00BB42F1" w:rsidRPr="00677C47" w:rsidRDefault="00BB42F1" w:rsidP="00BB42F1">
                              <w:pPr>
                                <w:pStyle w:val="NoSpacing"/>
                                <w:numPr>
                                  <w:ilvl w:val="0"/>
                                  <w:numId w:val="12"/>
                                </w:numPr>
                                <w:rPr>
                                  <w:rFonts w:ascii="Times New Roman" w:hAnsi="Times New Roman" w:cs="Times New Roman"/>
                                  <w:sz w:val="24"/>
                                  <w:lang w:val="en-US"/>
                                </w:rPr>
                              </w:pPr>
                              <w:r>
                                <w:rPr>
                                  <w:rFonts w:ascii="Times New Roman" w:hAnsi="Times New Roman" w:cs="Times New Roman"/>
                                  <w:sz w:val="24"/>
                                  <w:lang w:val="en-US"/>
                                </w:rPr>
                                <w:t>Business environment</w:t>
                              </w:r>
                            </w:p>
                            <w:p w:rsidR="00BB42F1" w:rsidRDefault="00BB42F1" w:rsidP="00BB42F1">
                              <w:pPr>
                                <w:jc w:val="center"/>
                                <w:rPr>
                                  <w:lang w:val="en-US"/>
                                </w:rPr>
                              </w:pPr>
                            </w:p>
                            <w:p w:rsidR="00BB42F1" w:rsidRPr="007166E6" w:rsidRDefault="00BB42F1" w:rsidP="00BB42F1">
                              <w:pPr>
                                <w:jc w:val="center"/>
                                <w:rPr>
                                  <w:lang w:val="en-US"/>
                                </w:rPr>
                              </w:pPr>
                              <w:r>
                                <w:rPr>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8FF578" id="Group 3" o:spid="_x0000_s1028" style="width:514.55pt;height:308.9pt;mso-position-horizontal-relative:char;mso-position-vertical-relative:line" coordorigin=",3003" coordsize="63468,5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">
                <v:group id="Group 20" o:spid="_x0000_s1029" style="position:absolute;top:3003;width:63468;height:38331" coordorigin=",2496" coordsize="63472,31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7" o:spid="_x0000_s1030" style="position:absolute;left:38159;top:11455;width:25313;height:12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OZsQA&#10;AADaAAAADwAAAGRycy9kb3ducmV2LnhtbESPT4vCMBTE74LfITxhb5quLFWqUZaliogX/1y8PZpn&#10;W2xeuk2q3f30RhA8DjPzG2a+7EwlbtS40rKCz1EEgjizuuRcwem4Gk5BOI+ssbJMCv7IwXLR780x&#10;0fbOe7odfC4ChF2CCgrv60RKlxVk0I1sTRy8i20M+iCbXOoG7wFuKjmOolgaLDksFFjTT0HZ9dAa&#10;BeN2m1Yb027j3fTcpv9p/LU+/yr1Mei+ZyA8df4dfrU3WsEEnlfCD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TmbEAAAA2gAAAA8AAAAAAAAAAAAAAAAAmAIAAGRycy9k&#10;b3ducmV2LnhtbFBLBQYAAAAABAAEAPUAAACJAwAAAAA=&#10;" fillcolor="white [3201]" strokecolor="black [3200]" strokeweight=".5pt">
                    <v:textbox>
                      <w:txbxContent>
                        <w:p w:rsidR="00BB42F1" w:rsidRPr="00677C47" w:rsidRDefault="00BB42F1" w:rsidP="00BB42F1">
                          <w:pPr>
                            <w:rPr>
                              <w:b/>
                              <w:lang w:val="en-US"/>
                            </w:rPr>
                          </w:pPr>
                          <w:r w:rsidRPr="00677C47">
                            <w:rPr>
                              <w:b/>
                              <w:lang w:val="en-US"/>
                            </w:rPr>
                            <w:t xml:space="preserve">Performance </w:t>
                          </w:r>
                        </w:p>
                        <w:p w:rsidR="00BB42F1" w:rsidRPr="00583E8B" w:rsidRDefault="00BB42F1" w:rsidP="00BB42F1">
                          <w:pPr>
                            <w:pStyle w:val="NoSpacing"/>
                            <w:numPr>
                              <w:ilvl w:val="0"/>
                              <w:numId w:val="16"/>
                            </w:numPr>
                            <w:rPr>
                              <w:rFonts w:ascii="Times New Roman" w:hAnsi="Times New Roman" w:cs="Times New Roman"/>
                              <w:sz w:val="24"/>
                              <w:szCs w:val="24"/>
                            </w:rPr>
                          </w:pPr>
                          <w:r w:rsidRPr="00583E8B">
                            <w:rPr>
                              <w:rFonts w:ascii="Times New Roman" w:hAnsi="Times New Roman" w:cs="Times New Roman"/>
                              <w:sz w:val="24"/>
                              <w:szCs w:val="24"/>
                            </w:rPr>
                            <w:t>Employees turn over</w:t>
                          </w:r>
                        </w:p>
                        <w:p w:rsidR="00BB42F1" w:rsidRPr="00583E8B" w:rsidRDefault="00BB42F1" w:rsidP="00BB42F1">
                          <w:pPr>
                            <w:pStyle w:val="NoSpacing"/>
                            <w:numPr>
                              <w:ilvl w:val="0"/>
                              <w:numId w:val="16"/>
                            </w:numPr>
                            <w:rPr>
                              <w:rFonts w:ascii="Times New Roman" w:hAnsi="Times New Roman" w:cs="Times New Roman"/>
                              <w:sz w:val="24"/>
                              <w:szCs w:val="24"/>
                            </w:rPr>
                          </w:pPr>
                          <w:r w:rsidRPr="00583E8B">
                            <w:rPr>
                              <w:rFonts w:ascii="Times New Roman" w:hAnsi="Times New Roman" w:cs="Times New Roman"/>
                              <w:sz w:val="24"/>
                              <w:szCs w:val="24"/>
                            </w:rPr>
                            <w:t>Market share</w:t>
                          </w:r>
                        </w:p>
                        <w:p w:rsidR="00BB42F1" w:rsidRPr="00583E8B" w:rsidRDefault="00BB42F1" w:rsidP="00BB42F1">
                          <w:pPr>
                            <w:pStyle w:val="NoSpacing"/>
                            <w:numPr>
                              <w:ilvl w:val="0"/>
                              <w:numId w:val="16"/>
                            </w:numPr>
                            <w:rPr>
                              <w:rFonts w:ascii="Times New Roman" w:hAnsi="Times New Roman" w:cs="Times New Roman"/>
                              <w:sz w:val="24"/>
                              <w:szCs w:val="24"/>
                            </w:rPr>
                          </w:pPr>
                          <w:r w:rsidRPr="00583E8B">
                            <w:rPr>
                              <w:rFonts w:ascii="Times New Roman" w:hAnsi="Times New Roman" w:cs="Times New Roman"/>
                              <w:sz w:val="24"/>
                              <w:szCs w:val="24"/>
                            </w:rPr>
                            <w:t>Repeated order/Customer return</w:t>
                          </w:r>
                        </w:p>
                        <w:p w:rsidR="00BB42F1" w:rsidRPr="00583E8B" w:rsidRDefault="00BB42F1" w:rsidP="00BB42F1">
                          <w:pPr>
                            <w:pStyle w:val="NoSpacing"/>
                            <w:numPr>
                              <w:ilvl w:val="0"/>
                              <w:numId w:val="16"/>
                            </w:numPr>
                            <w:rPr>
                              <w:rFonts w:ascii="Times New Roman" w:hAnsi="Times New Roman" w:cs="Times New Roman"/>
                              <w:sz w:val="24"/>
                              <w:szCs w:val="24"/>
                            </w:rPr>
                          </w:pPr>
                          <w:r w:rsidRPr="00583E8B">
                            <w:rPr>
                              <w:rFonts w:ascii="Times New Roman" w:hAnsi="Times New Roman" w:cs="Times New Roman"/>
                              <w:sz w:val="24"/>
                              <w:szCs w:val="24"/>
                            </w:rPr>
                            <w:t xml:space="preserve">Defective products </w:t>
                          </w:r>
                        </w:p>
                        <w:p w:rsidR="00BB42F1" w:rsidRPr="00583E8B" w:rsidRDefault="00BB42F1" w:rsidP="00BB42F1">
                          <w:pPr>
                            <w:pStyle w:val="NoSpacing"/>
                            <w:numPr>
                              <w:ilvl w:val="0"/>
                              <w:numId w:val="16"/>
                            </w:numPr>
                            <w:rPr>
                              <w:rFonts w:ascii="Times New Roman" w:hAnsi="Times New Roman" w:cs="Times New Roman"/>
                              <w:sz w:val="24"/>
                              <w:szCs w:val="24"/>
                            </w:rPr>
                          </w:pPr>
                          <w:r w:rsidRPr="00583E8B">
                            <w:rPr>
                              <w:rFonts w:ascii="Times New Roman" w:hAnsi="Times New Roman" w:cs="Times New Roman"/>
                              <w:sz w:val="24"/>
                              <w:szCs w:val="24"/>
                            </w:rPr>
                            <w:t xml:space="preserve">Product stock out </w:t>
                          </w:r>
                        </w:p>
                        <w:p w:rsidR="00BB42F1" w:rsidRPr="00677C47" w:rsidRDefault="00BB42F1" w:rsidP="00BB42F1">
                          <w:pPr>
                            <w:pStyle w:val="NoSpacing"/>
                            <w:ind w:left="720"/>
                            <w:rPr>
                              <w:rFonts w:ascii="Times New Roman" w:hAnsi="Times New Roman" w:cs="Times New Roman"/>
                              <w:sz w:val="24"/>
                              <w:lang w:val="en-US"/>
                            </w:rPr>
                          </w:pPr>
                        </w:p>
                        <w:p w:rsidR="00BB42F1" w:rsidRDefault="00BB42F1" w:rsidP="00BB42F1">
                          <w:pPr>
                            <w:jc w:val="center"/>
                            <w:rPr>
                              <w:lang w:val="en-US"/>
                            </w:rPr>
                          </w:pPr>
                        </w:p>
                        <w:p w:rsidR="00BB42F1" w:rsidRPr="007166E6" w:rsidRDefault="00BB42F1" w:rsidP="00BB42F1">
                          <w:pPr>
                            <w:jc w:val="center"/>
                            <w:rPr>
                              <w:lang w:val="en-US"/>
                            </w:rPr>
                          </w:pPr>
                        </w:p>
                      </w:txbxContent>
                    </v:textbox>
                  </v:rect>
                  <v:rect id="Rectangle 8" o:spid="_x0000_s1031" style="position:absolute;left:102;top:22903;width:25965;height:11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aFMEA&#10;AADaAAAADwAAAGRycy9kb3ducmV2LnhtbERPTWvCQBC9F/wPywjemo0iIaSuUiSKSC9Ne8ltyE6T&#10;0OxszG40+uvdQ6HHx/ve7CbTiSsNrrWsYBnFIIgrq1uuFXx/HV5TEM4ja+wsk4I7OdhtZy8bzLS9&#10;8SddC1+LEMIuQwWN930mpasaMugi2xMH7scOBn2AQy31gLcQbjq5iuNEGmw5NDTY076h6rcYjYLV&#10;eM67kxnPyUdajvkjT9bH8qLUYj69v4HwNPl/8Z/7pBWEreFKu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m2hTBAAAA2gAAAA8AAAAAAAAAAAAAAAAAmAIAAGRycy9kb3du&#10;cmV2LnhtbFBLBQYAAAAABAAEAPUAAACGAwAAAAA=&#10;" fillcolor="white [3201]" strokecolor="black [3200]" strokeweight=".5pt">
                    <v:textbox>
                      <w:txbxContent>
                        <w:p w:rsidR="00BB42F1" w:rsidRPr="00583B45" w:rsidRDefault="00BB42F1" w:rsidP="00BB42F1">
                          <w:pPr>
                            <w:rPr>
                              <w:b/>
                              <w:szCs w:val="24"/>
                              <w:lang w:val="en-US"/>
                            </w:rPr>
                          </w:pPr>
                          <w:r>
                            <w:rPr>
                              <w:b/>
                              <w:szCs w:val="24"/>
                              <w:lang w:val="en-US"/>
                            </w:rPr>
                            <w:t>M</w:t>
                          </w:r>
                          <w:r w:rsidRPr="00583B45">
                            <w:rPr>
                              <w:b/>
                              <w:szCs w:val="24"/>
                              <w:lang w:val="en-US"/>
                            </w:rPr>
                            <w:t xml:space="preserve">arketing strategy </w:t>
                          </w:r>
                        </w:p>
                        <w:p w:rsidR="00BB42F1" w:rsidRPr="007C0B7F" w:rsidRDefault="00BB42F1" w:rsidP="00BB42F1">
                          <w:pPr>
                            <w:pStyle w:val="NoSpacing"/>
                            <w:numPr>
                              <w:ilvl w:val="0"/>
                              <w:numId w:val="15"/>
                            </w:numPr>
                            <w:rPr>
                              <w:rFonts w:ascii="Times New Roman" w:hAnsi="Times New Roman" w:cs="Times New Roman"/>
                              <w:sz w:val="24"/>
                              <w:szCs w:val="24"/>
                              <w:lang w:val="en-US"/>
                            </w:rPr>
                          </w:pPr>
                          <w:r w:rsidRPr="007C0B7F">
                            <w:rPr>
                              <w:rFonts w:ascii="Times New Roman" w:hAnsi="Times New Roman" w:cs="Times New Roman"/>
                              <w:sz w:val="24"/>
                              <w:szCs w:val="24"/>
                              <w:lang w:val="en-US"/>
                            </w:rPr>
                            <w:t xml:space="preserve">Advertising </w:t>
                          </w:r>
                        </w:p>
                        <w:p w:rsidR="00BB42F1" w:rsidRPr="007C0B7F" w:rsidRDefault="00BB42F1" w:rsidP="00BB42F1">
                          <w:pPr>
                            <w:pStyle w:val="NoSpacing"/>
                            <w:numPr>
                              <w:ilvl w:val="0"/>
                              <w:numId w:val="15"/>
                            </w:numPr>
                            <w:rPr>
                              <w:rFonts w:ascii="Times New Roman" w:hAnsi="Times New Roman" w:cs="Times New Roman"/>
                              <w:sz w:val="24"/>
                              <w:szCs w:val="24"/>
                              <w:lang w:val="en-US"/>
                            </w:rPr>
                          </w:pPr>
                          <w:r w:rsidRPr="007C0B7F">
                            <w:rPr>
                              <w:rFonts w:ascii="Times New Roman" w:hAnsi="Times New Roman" w:cs="Times New Roman"/>
                              <w:sz w:val="24"/>
                              <w:szCs w:val="24"/>
                              <w:lang w:val="en-US"/>
                            </w:rPr>
                            <w:t xml:space="preserve">Product differentiation  </w:t>
                          </w:r>
                        </w:p>
                        <w:p w:rsidR="00BB42F1" w:rsidRPr="007C0B7F" w:rsidRDefault="00BB42F1" w:rsidP="00BB42F1">
                          <w:pPr>
                            <w:pStyle w:val="NoSpacing"/>
                            <w:numPr>
                              <w:ilvl w:val="0"/>
                              <w:numId w:val="15"/>
                            </w:numPr>
                            <w:rPr>
                              <w:rFonts w:ascii="Times New Roman" w:hAnsi="Times New Roman" w:cs="Times New Roman"/>
                              <w:sz w:val="24"/>
                              <w:szCs w:val="24"/>
                              <w:lang w:val="en-US"/>
                            </w:rPr>
                          </w:pPr>
                          <w:r w:rsidRPr="007C0B7F">
                            <w:rPr>
                              <w:rFonts w:ascii="Times New Roman" w:hAnsi="Times New Roman" w:cs="Times New Roman"/>
                              <w:sz w:val="24"/>
                              <w:szCs w:val="24"/>
                              <w:lang w:val="en-US"/>
                            </w:rPr>
                            <w:t>Product placement</w:t>
                          </w:r>
                        </w:p>
                        <w:p w:rsidR="00BB42F1" w:rsidRPr="007C0B7F" w:rsidRDefault="00BB42F1" w:rsidP="00BB42F1">
                          <w:pPr>
                            <w:pStyle w:val="NoSpacing"/>
                            <w:numPr>
                              <w:ilvl w:val="0"/>
                              <w:numId w:val="15"/>
                            </w:numPr>
                            <w:rPr>
                              <w:rFonts w:ascii="Times New Roman" w:hAnsi="Times New Roman" w:cs="Times New Roman"/>
                              <w:sz w:val="24"/>
                              <w:szCs w:val="24"/>
                            </w:rPr>
                          </w:pPr>
                          <w:r w:rsidRPr="007C0B7F">
                            <w:rPr>
                              <w:rFonts w:ascii="Times New Roman" w:hAnsi="Times New Roman" w:cs="Times New Roman"/>
                              <w:sz w:val="24"/>
                              <w:szCs w:val="24"/>
                              <w:lang w:val="en-US"/>
                            </w:rPr>
                            <w:t>Cost leadership</w:t>
                          </w:r>
                        </w:p>
                        <w:p w:rsidR="00BB42F1" w:rsidRDefault="00BB42F1" w:rsidP="00BB42F1">
                          <w:pPr>
                            <w:jc w:val="center"/>
                          </w:pPr>
                        </w:p>
                        <w:p w:rsidR="00BB42F1" w:rsidRDefault="00BB42F1" w:rsidP="00BB42F1">
                          <w:pPr>
                            <w:jc w:val="center"/>
                          </w:pPr>
                        </w:p>
                      </w:txbxContent>
                    </v:textbox>
                  </v:rect>
                  <v:rect id="Rectangle 10" o:spid="_x0000_s1032" style="position:absolute;top:2496;width:25965;height:8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hBMUA&#10;AADbAAAADwAAAGRycy9kb3ducmV2LnhtbESPT2vCQBDF70K/wzIFb7qplCCpq5SSFhEv/rl4G7LT&#10;JDQ7m2Y3Gv30zkHwNsN7895vFqvBNepMXag9G3ibJqCIC29rLg0cD9+TOagQkS02nsnAlQKsli+j&#10;BWbWX3hH530slYRwyNBAFWObaR2KihyGqW+JRfv1ncMoa1dq2+FFwl2jZ0mSaoc1S0OFLX1VVPzt&#10;e2dg1m/yZu36Tbqdn/r8lqfvP6d/Y8avw+cHqEhDfJof12sr+EIvv8gA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WEExQAAANsAAAAPAAAAAAAAAAAAAAAAAJgCAABkcnMv&#10;ZG93bnJldi54bWxQSwUGAAAAAAQABAD1AAAAigMAAAAA&#10;" fillcolor="white [3201]" strokecolor="black [3200]" strokeweight=".5pt">
                    <v:textbox>
                      <w:txbxContent>
                        <w:p w:rsidR="00BB42F1" w:rsidRPr="00583B45" w:rsidRDefault="00BB42F1" w:rsidP="00BB42F1">
                          <w:pPr>
                            <w:rPr>
                              <w:b/>
                              <w:lang w:val="en-US"/>
                            </w:rPr>
                          </w:pPr>
                          <w:r w:rsidRPr="00583B45">
                            <w:rPr>
                              <w:b/>
                              <w:lang w:val="en-US"/>
                            </w:rPr>
                            <w:t xml:space="preserve">Strategic resourcing </w:t>
                          </w:r>
                        </w:p>
                        <w:p w:rsidR="00BB42F1" w:rsidRPr="00CB4806" w:rsidRDefault="00BB42F1" w:rsidP="00BB42F1">
                          <w:pPr>
                            <w:pStyle w:val="NoSpacing"/>
                            <w:numPr>
                              <w:ilvl w:val="0"/>
                              <w:numId w:val="13"/>
                            </w:numPr>
                            <w:rPr>
                              <w:rFonts w:ascii="Times New Roman" w:hAnsi="Times New Roman" w:cs="Times New Roman"/>
                              <w:sz w:val="24"/>
                              <w:lang w:val="en-US"/>
                            </w:rPr>
                          </w:pPr>
                          <w:r>
                            <w:rPr>
                              <w:rFonts w:ascii="Times New Roman" w:hAnsi="Times New Roman" w:cs="Times New Roman"/>
                              <w:sz w:val="24"/>
                              <w:lang w:val="en-US"/>
                            </w:rPr>
                            <w:t>Strategic f</w:t>
                          </w:r>
                          <w:r w:rsidRPr="00CB4806">
                            <w:rPr>
                              <w:rFonts w:ascii="Times New Roman" w:hAnsi="Times New Roman" w:cs="Times New Roman"/>
                              <w:sz w:val="24"/>
                              <w:lang w:val="en-US"/>
                            </w:rPr>
                            <w:t>inancial resources</w:t>
                          </w:r>
                        </w:p>
                        <w:p w:rsidR="00BB42F1" w:rsidRPr="00CB4806" w:rsidRDefault="00BB42F1" w:rsidP="00BB42F1">
                          <w:pPr>
                            <w:pStyle w:val="NoSpacing"/>
                            <w:numPr>
                              <w:ilvl w:val="0"/>
                              <w:numId w:val="13"/>
                            </w:numPr>
                            <w:rPr>
                              <w:rFonts w:ascii="Times New Roman" w:hAnsi="Times New Roman" w:cs="Times New Roman"/>
                              <w:sz w:val="24"/>
                              <w:lang w:val="en-US"/>
                            </w:rPr>
                          </w:pPr>
                          <w:r>
                            <w:rPr>
                              <w:rFonts w:ascii="Times New Roman" w:hAnsi="Times New Roman" w:cs="Times New Roman"/>
                              <w:sz w:val="24"/>
                              <w:lang w:val="en-US"/>
                            </w:rPr>
                            <w:t>Strategic expertise and</w:t>
                          </w:r>
                          <w:r w:rsidRPr="00CB4806">
                            <w:rPr>
                              <w:rFonts w:ascii="Times New Roman" w:hAnsi="Times New Roman" w:cs="Times New Roman"/>
                              <w:sz w:val="24"/>
                              <w:lang w:val="en-US"/>
                            </w:rPr>
                            <w:t xml:space="preserve"> capabilities </w:t>
                          </w:r>
                        </w:p>
                        <w:p w:rsidR="00BB42F1" w:rsidRDefault="00BB42F1" w:rsidP="00BB42F1">
                          <w:pPr>
                            <w:jc w:val="center"/>
                            <w:rPr>
                              <w:lang w:val="en-US"/>
                            </w:rPr>
                          </w:pPr>
                        </w:p>
                        <w:p w:rsidR="00BB42F1" w:rsidRDefault="00BB42F1" w:rsidP="00BB42F1">
                          <w:pPr>
                            <w:jc w:val="center"/>
                            <w:rPr>
                              <w:lang w:val="en-US"/>
                            </w:rPr>
                          </w:pPr>
                        </w:p>
                        <w:p w:rsidR="00BB42F1" w:rsidRPr="007166E6" w:rsidRDefault="00BB42F1" w:rsidP="00BB42F1">
                          <w:pPr>
                            <w:jc w:val="center"/>
                            <w:rPr>
                              <w:lang w:val="en-US"/>
                            </w:rPr>
                          </w:pPr>
                        </w:p>
                      </w:txbxContent>
                    </v:textbox>
                  </v:rect>
                  <v:rect id="Rectangle 11" o:spid="_x0000_s1033" style="position:absolute;top:12336;width:25965;height:9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En8EA&#10;AADbAAAADwAAAGRycy9kb3ducmV2LnhtbERPS4vCMBC+L/gfwgje1lSRItUoIt1FZC8+Lt6GZmyL&#10;zaQ2qVZ//UYQvM3H95z5sjOVuFHjSssKRsMIBHFmdcm5guPh53sKwnlkjZVlUvAgB8tF72uOibZ3&#10;3tFt73MRQtglqKDwvk6kdFlBBt3Q1sSBO9vGoA+wyaVu8B7CTSXHURRLgyWHhgJrWheUXfatUTBu&#10;t2m1Me02/pue2vSZxpPf01WpQb9bzUB46vxH/HZvdJg/gtcv4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1xJ/BAAAA2wAAAA8AAAAAAAAAAAAAAAAAmAIAAGRycy9kb3du&#10;cmV2LnhtbFBLBQYAAAAABAAEAPUAAACGAwAAAAA=&#10;" fillcolor="white [3201]" strokecolor="black [3200]" strokeweight=".5pt">
                    <v:textbox>
                      <w:txbxContent>
                        <w:p w:rsidR="00BB42F1" w:rsidRPr="00583B45" w:rsidRDefault="00BB42F1" w:rsidP="00BB42F1">
                          <w:pPr>
                            <w:rPr>
                              <w:b/>
                              <w:szCs w:val="24"/>
                              <w:lang w:val="en-US"/>
                            </w:rPr>
                          </w:pPr>
                          <w:r w:rsidRPr="00583B45">
                            <w:rPr>
                              <w:b/>
                              <w:szCs w:val="24"/>
                              <w:lang w:val="en-US"/>
                            </w:rPr>
                            <w:t xml:space="preserve">Research and development </w:t>
                          </w:r>
                        </w:p>
                        <w:p w:rsidR="00BB42F1" w:rsidRPr="002A7BB0" w:rsidRDefault="00BB42F1" w:rsidP="00BB42F1">
                          <w:pPr>
                            <w:pStyle w:val="NoSpacing"/>
                            <w:numPr>
                              <w:ilvl w:val="0"/>
                              <w:numId w:val="14"/>
                            </w:numPr>
                            <w:rPr>
                              <w:rFonts w:ascii="Times New Roman" w:hAnsi="Times New Roman" w:cs="Times New Roman"/>
                              <w:sz w:val="24"/>
                              <w:lang w:val="en-US"/>
                            </w:rPr>
                          </w:pPr>
                          <w:r w:rsidRPr="002A7BB0">
                            <w:rPr>
                              <w:rFonts w:ascii="Times New Roman" w:hAnsi="Times New Roman" w:cs="Times New Roman"/>
                              <w:sz w:val="24"/>
                              <w:lang w:val="en-US"/>
                            </w:rPr>
                            <w:t>Successful products</w:t>
                          </w:r>
                        </w:p>
                        <w:p w:rsidR="00BB42F1" w:rsidRPr="002A7BB0" w:rsidRDefault="00BB42F1" w:rsidP="00BB42F1">
                          <w:pPr>
                            <w:pStyle w:val="NoSpacing"/>
                            <w:numPr>
                              <w:ilvl w:val="0"/>
                              <w:numId w:val="14"/>
                            </w:numPr>
                            <w:rPr>
                              <w:rFonts w:ascii="Times New Roman" w:hAnsi="Times New Roman" w:cs="Times New Roman"/>
                              <w:sz w:val="24"/>
                              <w:lang w:val="en-US"/>
                            </w:rPr>
                          </w:pPr>
                          <w:r w:rsidRPr="002A7BB0">
                            <w:rPr>
                              <w:rFonts w:ascii="Times New Roman" w:hAnsi="Times New Roman" w:cs="Times New Roman"/>
                              <w:sz w:val="24"/>
                              <w:lang w:val="en-US"/>
                            </w:rPr>
                            <w:t>Meeting customer needs</w:t>
                          </w:r>
                        </w:p>
                        <w:p w:rsidR="00BB42F1" w:rsidRPr="002A7BB0" w:rsidRDefault="00BB42F1" w:rsidP="00BB42F1">
                          <w:pPr>
                            <w:pStyle w:val="NoSpacing"/>
                            <w:numPr>
                              <w:ilvl w:val="0"/>
                              <w:numId w:val="14"/>
                            </w:numPr>
                            <w:rPr>
                              <w:rFonts w:ascii="Times New Roman" w:hAnsi="Times New Roman" w:cs="Times New Roman"/>
                              <w:sz w:val="24"/>
                              <w:lang w:val="en-US"/>
                            </w:rPr>
                          </w:pPr>
                          <w:r w:rsidRPr="002A7BB0">
                            <w:rPr>
                              <w:rFonts w:ascii="Times New Roman" w:hAnsi="Times New Roman" w:cs="Times New Roman"/>
                              <w:sz w:val="24"/>
                              <w:lang w:val="en-US"/>
                            </w:rPr>
                            <w:t>Use of new production methods</w:t>
                          </w:r>
                        </w:p>
                        <w:p w:rsidR="00BB42F1" w:rsidRDefault="00BB42F1" w:rsidP="00BB42F1"/>
                        <w:p w:rsidR="00BB42F1" w:rsidRDefault="00BB42F1" w:rsidP="00BB42F1">
                          <w:pPr>
                            <w:jc w:val="center"/>
                          </w:pPr>
                        </w:p>
                      </w:txbxContent>
                    </v:textbox>
                  </v:rect>
                  <v:shapetype id="_x0000_t32" coordsize="21600,21600" o:spt="32" o:oned="t" path="m,l21600,21600e" filled="f">
                    <v:path arrowok="t" fillok="f" o:connecttype="none"/>
                    <o:lock v:ext="edit" shapetype="t"/>
                  </v:shapetype>
                  <v:shape id="Straight Arrow Connector 12" o:spid="_x0000_s1034" type="#_x0000_t32" style="position:absolute;left:30363;top:17556;width:7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lQL8AAADbAAAADwAAAGRycy9kb3ducmV2LnhtbERPTWuDQBC9F/IflgnkVtcotMVkE0Ia&#10;ofRWKzkP7kRFd1Z2t8b++26h0Ns83ufsj4sZxUzO95YVbJMUBHFjdc+tgvqzfHwB4QOyxtEyKfgm&#10;D8fD6mGPhbZ3/qC5Cq2IIewLVNCFMBVS+qYjgz6xE3HkbtYZDBG6VmqH9xhuRpml6ZM02HNs6HCi&#10;c0fNUH0ZBT3ngbPXvKT3y+Ce2+sw27xWarNeTjsQgZbwL/5zv+k4P4PfX+IB8vA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MlQL8AAADbAAAADwAAAAAAAAAAAAAAAACh&#10;AgAAZHJzL2Rvd25yZXYueG1sUEsFBgAAAAAEAAQA+QAAAI0DAAAAAA==&#10;" strokecolor="black [3213]">
                    <v:stroke endarrow="open"/>
                  </v:shape>
                  <v:line id="Straight Connector 13" o:spid="_x0000_s1035" style="position:absolute;visibility:visible;mso-wrap-style:square" from="30355,5485" to="30363,25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shape id="Straight Arrow Connector 14" o:spid="_x0000_s1036" type="#_x0000_t32" style="position:absolute;left:25968;top:5486;width:4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Yr8AAAADbAAAADwAAAGRycy9kb3ducmV2LnhtbERPyWrDMBC9B/oPYgq9xXLikB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GK/AAAAA2wAAAA8AAAAAAAAAAAAAAAAA&#10;oQIAAGRycy9kb3ducmV2LnhtbFBLBQYAAAAABAAEAPkAAACOAwAAAAA=&#10;" strokecolor="black [3213]">
                    <v:stroke endarrow="open"/>
                  </v:shape>
                  <v:shape id="Straight Arrow Connector 15" o:spid="_x0000_s1037" type="#_x0000_t32" style="position:absolute;left:25965;top:25889;width:43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strokecolor="black [3213]">
                    <v:stroke endarrow="open"/>
                  </v:shape>
                  <v:shape id="Straight Arrow Connector 17" o:spid="_x0000_s1038" type="#_x0000_t32" style="position:absolute;left:25965;top:14325;width:43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SG2L4AAADbAAAADwAAAGRycy9kb3ducmV2LnhtbERPS4vCMBC+L/gfwgje1lQLKtUo4gNk&#10;b6vieWjGtrSZlCTW+u/NgrC3+fies9r0phEdOV9ZVjAZJyCIc6srLhRcL8fvBQgfkDU2lknBizxs&#10;1oOvFWbaPvmXunMoRAxhn6GCMoQ2k9LnJRn0Y9sSR+5uncEQoSukdviM4aaR0ySZSYMVx4YSW9qV&#10;lNfnh1FQcRp4uk+P9HOo3by41Z1Nr0qNhv12CSJQH/7FH/dJx/lz+Ps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IbYvgAAANsAAAAPAAAAAAAAAAAAAAAAAKEC&#10;AABkcnMvZG93bnJldi54bWxQSwUGAAAAAAQABAD5AAAAjAMAAAAA&#10;" strokecolor="black [3213]">
                    <v:stroke endarrow="open"/>
                  </v:shape>
                </v:group>
                <v:shape id="Straight Arrow Connector 1" o:spid="_x0000_s1039" type="#_x0000_t32" style="position:absolute;left:34158;top:21120;width:0;height:206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sEXcAAAADaAAAADwAAAGRycy9kb3ducmV2LnhtbESP0WoCMRBF34X+Q5iCb5qtUJGtWRFr&#10;oW9V2w+YbsZN1s1kSVJd/74RBJ+G4d65585yNbhOnClE61nBy7QAQVx7bblR8PP9MVmAiAlZY+eZ&#10;FFwpwqp6Gi2x1P7CezofUiNyCMcSFZiU+lLKWBtyGKe+J87a0QeHKa+hkTrgJYe7Ts6KYi4dWs4E&#10;gz1tDNWnw5/L3LVtX9+D5nr729pdMPh17FCp8fOwfgORaEgP8/36U+f6cHvlNmX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LBF3AAAAA2gAAAA8AAAAAAAAAAAAAAAAA&#10;oQIAAGRycy9kb3ducmV2LnhtbFBLBQYAAAAABAAEAPkAAACOAwAAAAA=&#10;" strokecolor="black [3213]">
                  <v:stroke endarrow="open"/>
                </v:shape>
                <v:rect id="Rectangle 2" o:spid="_x0000_s1040" style="position:absolute;left:23050;top:41731;width:23641;height:11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t/sQA&#10;AADaAAAADwAAAGRycy9kb3ducmV2LnhtbESPQWuDQBSE74H+h+UVekvWSpFgswkhmBAkl5pevD3c&#10;V5W6b627Gttfny0Uehxmvhlms5tNJyYaXGtZwfMqAkFcWd1yreD9elyuQTiPrLGzTAq+ycFu+7DY&#10;YKrtjd9oKnwtQgm7FBU03veplK5qyKBb2Z44eB92MOiDHGqpB7yFctPJOIoSabDlsNBgT4eGqs9i&#10;NAriMc+6sxnz5LIux+wnS15O5ZdST4/z/hWEp9n/h//osw4c/F4JN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7f7EAAAA2gAAAA8AAAAAAAAAAAAAAAAAmAIAAGRycy9k&#10;b3ducmV2LnhtbFBLBQYAAAAABAAEAPUAAACJAwAAAAA=&#10;" fillcolor="white [3201]" strokecolor="black [3200]" strokeweight=".5pt">
                  <v:textbox>
                    <w:txbxContent>
                      <w:p w:rsidR="00BB42F1" w:rsidRPr="00677C47" w:rsidRDefault="00BB42F1" w:rsidP="00BB42F1">
                        <w:pPr>
                          <w:rPr>
                            <w:b/>
                            <w:lang w:val="en-US"/>
                          </w:rPr>
                        </w:pPr>
                        <w:r>
                          <w:rPr>
                            <w:b/>
                            <w:lang w:val="en-US"/>
                          </w:rPr>
                          <w:t>Intervening variable</w:t>
                        </w:r>
                      </w:p>
                      <w:p w:rsidR="00BB42F1" w:rsidRPr="00677C47" w:rsidRDefault="00BB42F1" w:rsidP="00BB42F1">
                        <w:pPr>
                          <w:pStyle w:val="NoSpacing"/>
                          <w:numPr>
                            <w:ilvl w:val="0"/>
                            <w:numId w:val="12"/>
                          </w:numPr>
                          <w:rPr>
                            <w:rFonts w:ascii="Times New Roman" w:hAnsi="Times New Roman" w:cs="Times New Roman"/>
                            <w:sz w:val="24"/>
                            <w:lang w:val="en-US"/>
                          </w:rPr>
                        </w:pPr>
                        <w:r>
                          <w:rPr>
                            <w:rFonts w:ascii="Times New Roman" w:hAnsi="Times New Roman" w:cs="Times New Roman"/>
                            <w:sz w:val="24"/>
                            <w:lang w:val="en-US"/>
                          </w:rPr>
                          <w:t>CEO attributes</w:t>
                        </w:r>
                      </w:p>
                      <w:p w:rsidR="00BB42F1" w:rsidRPr="00677C47" w:rsidRDefault="00BB42F1" w:rsidP="00BB42F1">
                        <w:pPr>
                          <w:pStyle w:val="NoSpacing"/>
                          <w:numPr>
                            <w:ilvl w:val="0"/>
                            <w:numId w:val="12"/>
                          </w:numPr>
                          <w:rPr>
                            <w:rFonts w:ascii="Times New Roman" w:hAnsi="Times New Roman" w:cs="Times New Roman"/>
                            <w:sz w:val="24"/>
                            <w:lang w:val="en-US"/>
                          </w:rPr>
                        </w:pPr>
                        <w:r>
                          <w:rPr>
                            <w:rFonts w:ascii="Times New Roman" w:hAnsi="Times New Roman" w:cs="Times New Roman"/>
                            <w:sz w:val="24"/>
                            <w:lang w:val="en-US"/>
                          </w:rPr>
                          <w:t>Number of products</w:t>
                        </w:r>
                      </w:p>
                      <w:p w:rsidR="00BB42F1" w:rsidRPr="00677C47" w:rsidRDefault="00BB42F1" w:rsidP="00BB42F1">
                        <w:pPr>
                          <w:pStyle w:val="NoSpacing"/>
                          <w:numPr>
                            <w:ilvl w:val="0"/>
                            <w:numId w:val="12"/>
                          </w:numPr>
                          <w:rPr>
                            <w:rFonts w:ascii="Times New Roman" w:hAnsi="Times New Roman" w:cs="Times New Roman"/>
                            <w:sz w:val="24"/>
                            <w:lang w:val="en-US"/>
                          </w:rPr>
                        </w:pPr>
                        <w:r>
                          <w:rPr>
                            <w:rFonts w:ascii="Times New Roman" w:hAnsi="Times New Roman" w:cs="Times New Roman"/>
                            <w:sz w:val="24"/>
                            <w:lang w:val="en-US"/>
                          </w:rPr>
                          <w:t>Business environment</w:t>
                        </w:r>
                      </w:p>
                      <w:p w:rsidR="00BB42F1" w:rsidRDefault="00BB42F1" w:rsidP="00BB42F1">
                        <w:pPr>
                          <w:jc w:val="center"/>
                          <w:rPr>
                            <w:lang w:val="en-US"/>
                          </w:rPr>
                        </w:pPr>
                      </w:p>
                      <w:p w:rsidR="00BB42F1" w:rsidRPr="007166E6" w:rsidRDefault="00BB42F1" w:rsidP="00BB42F1">
                        <w:pPr>
                          <w:jc w:val="center"/>
                          <w:rPr>
                            <w:lang w:val="en-US"/>
                          </w:rPr>
                        </w:pPr>
                        <w:r>
                          <w:rPr>
                            <w:lang w:val="en-US"/>
                          </w:rPr>
                          <w:t>S</w:t>
                        </w:r>
                      </w:p>
                    </w:txbxContent>
                  </v:textbox>
                </v:rect>
                <w10:anchorlock/>
              </v:group>
            </w:pict>
          </mc:Fallback>
        </mc:AlternateContent>
      </w:r>
    </w:p>
    <w:p w:rsidR="00BB42F1" w:rsidRPr="00EB3DDF" w:rsidRDefault="00BB42F1" w:rsidP="00805340"/>
    <w:p w:rsidR="00825737" w:rsidRPr="00EB3DDF" w:rsidRDefault="00825737" w:rsidP="00805340">
      <w:pPr>
        <w:pStyle w:val="Heading1"/>
      </w:pPr>
      <w:r w:rsidRPr="00805340">
        <w:rPr>
          <w:color w:val="auto"/>
        </w:rPr>
        <w:t>Methodology</w:t>
      </w:r>
    </w:p>
    <w:p w:rsidR="00825737" w:rsidRPr="00EB3DDF" w:rsidRDefault="00825737" w:rsidP="00E85B67">
      <w:pPr>
        <w:pStyle w:val="ListNumber"/>
        <w:rPr>
          <w:szCs w:val="24"/>
        </w:rPr>
      </w:pPr>
    </w:p>
    <w:p w:rsidR="00087CA9" w:rsidRPr="00EB3DDF" w:rsidRDefault="00087CA9" w:rsidP="009F1C23">
      <w:pPr>
        <w:ind w:firstLine="360"/>
        <w:jc w:val="both"/>
        <w:rPr>
          <w:szCs w:val="24"/>
        </w:rPr>
      </w:pPr>
      <w:r w:rsidRPr="00EB3DDF">
        <w:rPr>
          <w:szCs w:val="24"/>
        </w:rPr>
        <w:t>This study adopted descriptive survey design. The design was chosen as the study intends to describe a population with respect t</w:t>
      </w:r>
      <w:bookmarkStart w:id="2" w:name="_Toc414354038"/>
      <w:r w:rsidRPr="00EB3DDF">
        <w:rPr>
          <w:szCs w:val="24"/>
        </w:rPr>
        <w:t>o important study variables. T</w:t>
      </w:r>
      <w:r w:rsidRPr="00EB3DDF">
        <w:rPr>
          <w:spacing w:val="-2"/>
          <w:kern w:val="1"/>
          <w:szCs w:val="24"/>
        </w:rPr>
        <w:t>he targeted population of the study comprised of 63</w:t>
      </w:r>
      <w:r w:rsidRPr="00EB3DDF">
        <w:rPr>
          <w:szCs w:val="24"/>
        </w:rPr>
        <w:t xml:space="preserve"> textile and apparel companies in Kenya (KAM, 2018). The unit of analysis in this study was the firm. </w:t>
      </w:r>
      <w:bookmarkStart w:id="3" w:name="_Toc535432815"/>
      <w:bookmarkStart w:id="4" w:name="_Toc25801757"/>
      <w:bookmarkStart w:id="5" w:name="_Toc535432816"/>
      <w:bookmarkStart w:id="6" w:name="_Toc416099044"/>
      <w:bookmarkStart w:id="7" w:name="_Toc460581749"/>
      <w:bookmarkStart w:id="8" w:name="_Toc24529845"/>
      <w:r w:rsidRPr="00EB3DDF">
        <w:rPr>
          <w:szCs w:val="24"/>
        </w:rPr>
        <w:t xml:space="preserve">The study targeted senior manager or operational manager as the respondent to the questionnaire. </w:t>
      </w:r>
    </w:p>
    <w:bookmarkEnd w:id="3"/>
    <w:bookmarkEnd w:id="4"/>
    <w:p w:rsidR="00087CA9" w:rsidRPr="009F1C23" w:rsidRDefault="00087CA9" w:rsidP="009F1C23">
      <w:pPr>
        <w:ind w:firstLine="360"/>
        <w:jc w:val="both"/>
        <w:rPr>
          <w:szCs w:val="24"/>
        </w:rPr>
      </w:pPr>
      <w:r w:rsidRPr="00EB3DDF">
        <w:rPr>
          <w:szCs w:val="24"/>
        </w:rPr>
        <w:t>A census study provides a true measure of the population by eliminating the sampling error. Census also provides study with a benchmark data that may be obtained for future studies and detailed information about all the small sub-groups within the population that is more likely to be available. For these reasons, the researcher did not do sampling but census design as it is appropriate for the study.</w:t>
      </w:r>
      <w:bookmarkEnd w:id="2"/>
      <w:bookmarkEnd w:id="5"/>
      <w:bookmarkEnd w:id="6"/>
      <w:bookmarkEnd w:id="7"/>
      <w:bookmarkEnd w:id="8"/>
      <w:r w:rsidRPr="00EB3DDF">
        <w:rPr>
          <w:szCs w:val="24"/>
        </w:rPr>
        <w:t xml:space="preserve"> The study used semi-structured questionnaire for primary data. Semi-structured questionnaires were chosen because they were easy to administer and analyse therefore time saving. It also provides limited effect of validity and reliability.  Questionnaire was preferred because it is efficient, cheap and easy to administer in terms of monetary cost and time. The pre-test was conducted targeting managers of manufacturing textile and apparel companies in Kenya</w:t>
      </w:r>
      <w:bookmarkStart w:id="9" w:name="_Toc478030408"/>
      <w:r w:rsidRPr="00EB3DDF">
        <w:rPr>
          <w:szCs w:val="24"/>
        </w:rPr>
        <w:t xml:space="preserve"> to help determine the reliability of the tool in collecting the facts. </w:t>
      </w:r>
      <w:bookmarkStart w:id="10" w:name="_Toc204836248"/>
      <w:bookmarkStart w:id="11" w:name="_Toc524014646"/>
      <w:bookmarkStart w:id="12" w:name="_Toc242177679"/>
      <w:bookmarkStart w:id="13" w:name="_Toc482685514"/>
      <w:bookmarkStart w:id="14" w:name="_Toc24529849"/>
      <w:bookmarkEnd w:id="9"/>
      <w:r w:rsidR="009F1C23">
        <w:rPr>
          <w:szCs w:val="24"/>
        </w:rPr>
        <w:t xml:space="preserve"> </w:t>
      </w:r>
      <w:r w:rsidRPr="00EB3DDF">
        <w:rPr>
          <w:szCs w:val="24"/>
          <w:lang w:val="en-US"/>
        </w:rPr>
        <w:t xml:space="preserve">The researcher sent a Google form contain questions where the respondent filled and submitted at their own time. Respondents were accorded maximum of two weeks to answer the questionnaires and submit the instruments back. </w:t>
      </w:r>
      <w:bookmarkStart w:id="15" w:name="_Toc460082843"/>
      <w:bookmarkStart w:id="16" w:name="_Toc313373581"/>
      <w:bookmarkStart w:id="17" w:name="_Toc383517426"/>
      <w:bookmarkStart w:id="18" w:name="_Toc404761429"/>
      <w:bookmarkStart w:id="19" w:name="_Toc432327940"/>
      <w:bookmarkStart w:id="20" w:name="_Toc480885560"/>
      <w:bookmarkStart w:id="21" w:name="_Toc24529852"/>
      <w:bookmarkEnd w:id="10"/>
      <w:bookmarkEnd w:id="11"/>
      <w:bookmarkEnd w:id="12"/>
      <w:bookmarkEnd w:id="13"/>
      <w:bookmarkEnd w:id="14"/>
      <w:r w:rsidRPr="00EB3DDF">
        <w:rPr>
          <w:szCs w:val="24"/>
          <w:lang w:val="en-US"/>
        </w:rPr>
        <w:t xml:space="preserve"> </w:t>
      </w:r>
      <w:r w:rsidRPr="00EB3DDF">
        <w:rPr>
          <w:szCs w:val="24"/>
        </w:rPr>
        <w:t xml:space="preserve">Primary  data  from  the  field  was edited  to  eliminate  errors  that  could have been  made  by  the respondents. To determine the influence of independent variable on change in dependent variable, multiple regression model was used. Further, the study also used Chi-square and interval-by-interval Pearson correlation to explore </w:t>
      </w:r>
      <w:r w:rsidRPr="00EB3DDF">
        <w:rPr>
          <w:szCs w:val="24"/>
        </w:rPr>
        <w:lastRenderedPageBreak/>
        <w:t>the relation between independent variable and dependent variable. The statistical model will be as follows:</w:t>
      </w:r>
    </w:p>
    <w:p w:rsidR="003870FA" w:rsidRPr="00EB3DDF" w:rsidRDefault="00087CA9" w:rsidP="00E85B67">
      <w:pPr>
        <w:spacing w:after="100" w:afterAutospacing="1"/>
        <w:rPr>
          <w:rFonts w:eastAsia="LiberationSerif-Regular"/>
          <w:b/>
          <w:bCs/>
          <w:szCs w:val="24"/>
        </w:rPr>
      </w:pPr>
      <w:r w:rsidRPr="00EB3DDF">
        <w:rPr>
          <w:rFonts w:eastAsia="LiberationSerif-Regular"/>
          <w:b/>
          <w:bCs/>
          <w:szCs w:val="24"/>
        </w:rPr>
        <w:t>Y = β0 + β</w:t>
      </w:r>
      <w:r w:rsidRPr="00EB3DDF">
        <w:rPr>
          <w:rFonts w:eastAsia="LiberationSerif-Regular"/>
          <w:b/>
          <w:bCs/>
          <w:szCs w:val="24"/>
          <w:vertAlign w:val="subscript"/>
        </w:rPr>
        <w:t>1</w:t>
      </w:r>
      <w:r w:rsidRPr="00EB3DDF">
        <w:rPr>
          <w:rFonts w:eastAsia="LiberationSerif-Regular"/>
          <w:b/>
          <w:bCs/>
          <w:szCs w:val="24"/>
        </w:rPr>
        <w:t>X</w:t>
      </w:r>
      <w:r w:rsidRPr="00EB3DDF">
        <w:rPr>
          <w:rFonts w:eastAsia="LiberationSerif-Regular"/>
          <w:b/>
          <w:bCs/>
          <w:szCs w:val="24"/>
          <w:vertAlign w:val="subscript"/>
        </w:rPr>
        <w:t>1</w:t>
      </w:r>
      <w:r w:rsidRPr="00EB3DDF">
        <w:rPr>
          <w:rFonts w:eastAsia="LiberationSerif-Regular"/>
          <w:b/>
          <w:bCs/>
          <w:szCs w:val="24"/>
        </w:rPr>
        <w:t xml:space="preserve"> + β</w:t>
      </w:r>
      <w:r w:rsidRPr="00EB3DDF">
        <w:rPr>
          <w:rFonts w:eastAsia="LiberationSerif-Regular"/>
          <w:b/>
          <w:bCs/>
          <w:szCs w:val="24"/>
          <w:vertAlign w:val="subscript"/>
        </w:rPr>
        <w:t>2</w:t>
      </w:r>
      <w:r w:rsidRPr="00EB3DDF">
        <w:rPr>
          <w:rFonts w:eastAsia="LiberationSerif-Regular"/>
          <w:b/>
          <w:bCs/>
          <w:szCs w:val="24"/>
        </w:rPr>
        <w:t>X</w:t>
      </w:r>
      <w:r w:rsidRPr="00EB3DDF">
        <w:rPr>
          <w:rFonts w:eastAsia="LiberationSerif-Regular"/>
          <w:b/>
          <w:bCs/>
          <w:szCs w:val="24"/>
          <w:vertAlign w:val="subscript"/>
        </w:rPr>
        <w:t>2</w:t>
      </w:r>
      <w:r w:rsidRPr="00EB3DDF">
        <w:rPr>
          <w:rFonts w:eastAsia="LiberationSerif-Regular"/>
          <w:b/>
          <w:bCs/>
          <w:szCs w:val="24"/>
        </w:rPr>
        <w:t xml:space="preserve"> + β</w:t>
      </w:r>
      <w:r w:rsidRPr="00EB3DDF">
        <w:rPr>
          <w:rFonts w:eastAsia="LiberationSerif-Regular"/>
          <w:b/>
          <w:bCs/>
          <w:szCs w:val="24"/>
          <w:vertAlign w:val="subscript"/>
        </w:rPr>
        <w:t>3</w:t>
      </w:r>
      <w:r w:rsidRPr="00EB3DDF">
        <w:rPr>
          <w:rFonts w:eastAsia="LiberationSerif-Regular"/>
          <w:b/>
          <w:bCs/>
          <w:szCs w:val="24"/>
        </w:rPr>
        <w:t>X</w:t>
      </w:r>
      <w:r w:rsidRPr="00EB3DDF">
        <w:rPr>
          <w:rFonts w:eastAsia="LiberationSerif-Regular"/>
          <w:b/>
          <w:bCs/>
          <w:szCs w:val="24"/>
          <w:vertAlign w:val="subscript"/>
        </w:rPr>
        <w:t>3</w:t>
      </w:r>
      <w:r w:rsidRPr="00EB3DDF">
        <w:rPr>
          <w:rFonts w:eastAsia="LiberationSerif-Regular"/>
          <w:b/>
          <w:bCs/>
          <w:szCs w:val="24"/>
        </w:rPr>
        <w:t xml:space="preserve"> </w:t>
      </w:r>
      <w:r w:rsidRPr="00EB3DDF">
        <w:rPr>
          <w:rFonts w:eastAsia="LiberationSerif-Regular"/>
          <w:b/>
          <w:bCs/>
          <w:szCs w:val="24"/>
          <w:vertAlign w:val="subscript"/>
        </w:rPr>
        <w:t>+</w:t>
      </w:r>
      <w:r w:rsidRPr="00EB3DDF">
        <w:rPr>
          <w:rFonts w:eastAsia="LiberationSerif-Regular"/>
          <w:b/>
          <w:bCs/>
          <w:szCs w:val="24"/>
        </w:rPr>
        <w:t xml:space="preserve"> ε</w:t>
      </w:r>
    </w:p>
    <w:p w:rsidR="00087CA9" w:rsidRPr="00EB3DDF" w:rsidRDefault="00087CA9" w:rsidP="00E85B67">
      <w:pPr>
        <w:spacing w:after="100" w:afterAutospacing="1"/>
        <w:rPr>
          <w:rFonts w:eastAsia="LiberationSerif-Regular"/>
          <w:szCs w:val="24"/>
        </w:rPr>
      </w:pPr>
      <w:r w:rsidRPr="00EB3DDF">
        <w:rPr>
          <w:rFonts w:eastAsia="LiberationSerif-Regular"/>
          <w:szCs w:val="24"/>
        </w:rPr>
        <w:t xml:space="preserve">Whereby  </w:t>
      </w:r>
    </w:p>
    <w:p w:rsidR="00087CA9" w:rsidRPr="00EB3DDF" w:rsidRDefault="00087CA9" w:rsidP="00E85B67">
      <w:pPr>
        <w:spacing w:after="100" w:afterAutospacing="1"/>
        <w:rPr>
          <w:szCs w:val="24"/>
        </w:rPr>
      </w:pPr>
      <w:r w:rsidRPr="00EB3DDF">
        <w:rPr>
          <w:rFonts w:eastAsia="LiberationSerif-Regular"/>
          <w:b/>
          <w:szCs w:val="24"/>
        </w:rPr>
        <w:t>Y</w:t>
      </w:r>
      <w:r w:rsidRPr="00EB3DDF">
        <w:rPr>
          <w:rFonts w:eastAsia="LiberationSerif-Regular"/>
          <w:szCs w:val="24"/>
        </w:rPr>
        <w:t xml:space="preserve"> = Performance of </w:t>
      </w:r>
      <w:r w:rsidRPr="00EB3DDF">
        <w:rPr>
          <w:szCs w:val="24"/>
        </w:rPr>
        <w:t>manufacturing companies in Kenya</w:t>
      </w:r>
      <w:r w:rsidR="006A03EA" w:rsidRPr="00EB3DDF">
        <w:rPr>
          <w:szCs w:val="24"/>
        </w:rPr>
        <w:t xml:space="preserve">, </w:t>
      </w:r>
      <w:r w:rsidRPr="00EB3DDF">
        <w:rPr>
          <w:rFonts w:eastAsia="LiberationSerif-Regular"/>
          <w:b/>
          <w:szCs w:val="24"/>
        </w:rPr>
        <w:t>X</w:t>
      </w:r>
      <w:r w:rsidRPr="00EB3DDF">
        <w:rPr>
          <w:rFonts w:eastAsia="LiberationSerif-Regular"/>
          <w:b/>
          <w:szCs w:val="24"/>
          <w:vertAlign w:val="subscript"/>
        </w:rPr>
        <w:t>1</w:t>
      </w:r>
      <w:r w:rsidRPr="00EB3DDF">
        <w:rPr>
          <w:rFonts w:eastAsia="LiberationSerif-Regular"/>
          <w:szCs w:val="24"/>
        </w:rPr>
        <w:t>= Strategic resourcing</w:t>
      </w:r>
      <w:r w:rsidR="006A03EA" w:rsidRPr="00EB3DDF">
        <w:rPr>
          <w:rFonts w:eastAsia="LiberationSerif-Regular"/>
          <w:szCs w:val="24"/>
        </w:rPr>
        <w:t xml:space="preserve">, </w:t>
      </w:r>
      <w:r w:rsidRPr="00EB3DDF">
        <w:rPr>
          <w:rFonts w:eastAsia="LiberationSerif-Regular"/>
          <w:b/>
          <w:szCs w:val="24"/>
        </w:rPr>
        <w:t>X</w:t>
      </w:r>
      <w:r w:rsidRPr="00EB3DDF">
        <w:rPr>
          <w:rFonts w:eastAsia="LiberationSerif-Regular"/>
          <w:b/>
          <w:szCs w:val="24"/>
          <w:vertAlign w:val="subscript"/>
        </w:rPr>
        <w:t>2</w:t>
      </w:r>
      <w:r w:rsidRPr="00EB3DDF">
        <w:rPr>
          <w:rFonts w:eastAsia="LiberationSerif-Regular"/>
          <w:szCs w:val="24"/>
        </w:rPr>
        <w:t>= Research and development</w:t>
      </w:r>
      <w:r w:rsidR="006A03EA" w:rsidRPr="00EB3DDF">
        <w:rPr>
          <w:rFonts w:eastAsia="LiberationSerif-Regular"/>
          <w:szCs w:val="24"/>
        </w:rPr>
        <w:t xml:space="preserve">, </w:t>
      </w:r>
      <w:r w:rsidRPr="00EB3DDF">
        <w:rPr>
          <w:rFonts w:eastAsia="LiberationSerif-Regular"/>
          <w:b/>
          <w:szCs w:val="24"/>
        </w:rPr>
        <w:t>X</w:t>
      </w:r>
      <w:r w:rsidRPr="00EB3DDF">
        <w:rPr>
          <w:rFonts w:eastAsia="LiberationSerif-Regular"/>
          <w:b/>
          <w:szCs w:val="24"/>
          <w:vertAlign w:val="subscript"/>
        </w:rPr>
        <w:t>3</w:t>
      </w:r>
      <w:r w:rsidR="006A03EA" w:rsidRPr="00EB3DDF">
        <w:rPr>
          <w:rFonts w:eastAsia="LiberationSerif-Regular"/>
          <w:szCs w:val="24"/>
        </w:rPr>
        <w:t xml:space="preserve">= Firms’ marketing strategies, </w:t>
      </w:r>
      <w:r w:rsidRPr="00EB3DDF">
        <w:rPr>
          <w:szCs w:val="24"/>
        </w:rPr>
        <w:t xml:space="preserve">β1, β2, β3 = Coefficients of </w:t>
      </w:r>
      <w:r w:rsidR="006A03EA" w:rsidRPr="00EB3DDF">
        <w:rPr>
          <w:szCs w:val="24"/>
        </w:rPr>
        <w:t xml:space="preserve">Determination, </w:t>
      </w:r>
      <w:r w:rsidRPr="00EB3DDF">
        <w:rPr>
          <w:b/>
          <w:szCs w:val="24"/>
        </w:rPr>
        <w:t xml:space="preserve">ε </w:t>
      </w:r>
      <w:r w:rsidRPr="00EB3DDF">
        <w:rPr>
          <w:szCs w:val="24"/>
        </w:rPr>
        <w:t>= Error Term.</w:t>
      </w:r>
    </w:p>
    <w:bookmarkEnd w:id="15"/>
    <w:bookmarkEnd w:id="16"/>
    <w:bookmarkEnd w:id="17"/>
    <w:bookmarkEnd w:id="18"/>
    <w:bookmarkEnd w:id="19"/>
    <w:bookmarkEnd w:id="20"/>
    <w:bookmarkEnd w:id="21"/>
    <w:p w:rsidR="00087CA9" w:rsidRPr="00EB3DDF" w:rsidRDefault="00087CA9" w:rsidP="009F1C23">
      <w:pPr>
        <w:ind w:firstLine="360"/>
        <w:jc w:val="both"/>
        <w:rPr>
          <w:szCs w:val="24"/>
        </w:rPr>
      </w:pPr>
      <w:r w:rsidRPr="00EB3DDF">
        <w:rPr>
          <w:szCs w:val="24"/>
        </w:rPr>
        <w:t xml:space="preserve">To ensure the ethical process was observed, intention to carry out the research was also communicated to all involved parties. There was also important in explaining the nature of the study to all respondents. After the research had been explained the nature of the study, respondents were required to fill and submit the questionnaire. In carrying out the study, the researcher sought the informed consent of respondents, and respondents were not in any way compelled to participate in giving information.  </w:t>
      </w:r>
    </w:p>
    <w:p w:rsidR="00825737" w:rsidRPr="00EB3DDF" w:rsidRDefault="00825737" w:rsidP="00805340">
      <w:pPr>
        <w:pStyle w:val="Heading1"/>
      </w:pPr>
      <w:r w:rsidRPr="00805340">
        <w:rPr>
          <w:color w:val="auto"/>
        </w:rPr>
        <w:t>Results</w:t>
      </w:r>
      <w:r w:rsidRPr="00EB3DDF">
        <w:t xml:space="preserve"> </w:t>
      </w:r>
    </w:p>
    <w:p w:rsidR="002F59C8" w:rsidRPr="00EB3DDF" w:rsidRDefault="002F59C8" w:rsidP="00E85B67">
      <w:pPr>
        <w:pStyle w:val="Heading2"/>
        <w:numPr>
          <w:ilvl w:val="0"/>
          <w:numId w:val="0"/>
        </w:numPr>
        <w:rPr>
          <w:rFonts w:cs="Times New Roman"/>
          <w:color w:val="auto"/>
          <w:sz w:val="24"/>
          <w:szCs w:val="24"/>
        </w:rPr>
      </w:pPr>
      <w:bookmarkStart w:id="22" w:name="_Toc51329005"/>
      <w:r w:rsidRPr="00EB3DDF">
        <w:rPr>
          <w:rFonts w:cs="Times New Roman"/>
          <w:color w:val="auto"/>
          <w:sz w:val="24"/>
          <w:szCs w:val="24"/>
        </w:rPr>
        <w:t>Strategic Resourcing and the performance of apparel and textile firms</w:t>
      </w:r>
      <w:bookmarkEnd w:id="22"/>
    </w:p>
    <w:p w:rsidR="00825737" w:rsidRPr="00EB3DDF" w:rsidRDefault="00825737" w:rsidP="00E85B67">
      <w:pPr>
        <w:pStyle w:val="ListNumber"/>
        <w:rPr>
          <w:szCs w:val="24"/>
        </w:rPr>
      </w:pPr>
    </w:p>
    <w:p w:rsidR="002F59C8" w:rsidRPr="00EB3DDF" w:rsidRDefault="002F59C8" w:rsidP="00E85B67">
      <w:pPr>
        <w:rPr>
          <w:szCs w:val="24"/>
        </w:rPr>
      </w:pPr>
    </w:p>
    <w:p w:rsidR="002F59C8" w:rsidRPr="00EB3DDF" w:rsidRDefault="002F59C8" w:rsidP="00E85B67">
      <w:pPr>
        <w:pStyle w:val="Caption"/>
        <w:keepNext/>
        <w:rPr>
          <w:b w:val="0"/>
          <w:i/>
          <w:color w:val="auto"/>
          <w:sz w:val="24"/>
          <w:szCs w:val="24"/>
        </w:rPr>
      </w:pPr>
      <w:bookmarkStart w:id="23" w:name="_Toc51328910"/>
      <w:r w:rsidRPr="00EB3DDF">
        <w:rPr>
          <w:b w:val="0"/>
          <w:i/>
          <w:color w:val="auto"/>
          <w:sz w:val="24"/>
          <w:szCs w:val="24"/>
        </w:rPr>
        <w:t xml:space="preserve">Table 4. </w:t>
      </w:r>
      <w:r w:rsidRPr="00EB3DDF">
        <w:rPr>
          <w:b w:val="0"/>
          <w:i/>
          <w:color w:val="auto"/>
          <w:sz w:val="24"/>
          <w:szCs w:val="24"/>
        </w:rPr>
        <w:fldChar w:fldCharType="begin"/>
      </w:r>
      <w:r w:rsidRPr="00EB3DDF">
        <w:rPr>
          <w:b w:val="0"/>
          <w:i/>
          <w:color w:val="auto"/>
          <w:sz w:val="24"/>
          <w:szCs w:val="24"/>
        </w:rPr>
        <w:instrText xml:space="preserve"> SEQ Table_4. \* ARABIC </w:instrText>
      </w:r>
      <w:r w:rsidRPr="00EB3DDF">
        <w:rPr>
          <w:b w:val="0"/>
          <w:i/>
          <w:color w:val="auto"/>
          <w:sz w:val="24"/>
          <w:szCs w:val="24"/>
        </w:rPr>
        <w:fldChar w:fldCharType="separate"/>
      </w:r>
      <w:r w:rsidRPr="00EB3DDF">
        <w:rPr>
          <w:b w:val="0"/>
          <w:i/>
          <w:noProof/>
          <w:color w:val="auto"/>
          <w:sz w:val="24"/>
          <w:szCs w:val="24"/>
        </w:rPr>
        <w:t>1</w:t>
      </w:r>
      <w:r w:rsidRPr="00EB3DDF">
        <w:rPr>
          <w:b w:val="0"/>
          <w:i/>
          <w:color w:val="auto"/>
          <w:sz w:val="24"/>
          <w:szCs w:val="24"/>
        </w:rPr>
        <w:fldChar w:fldCharType="end"/>
      </w:r>
      <w:r w:rsidRPr="00EB3DDF">
        <w:rPr>
          <w:b w:val="0"/>
          <w:i/>
          <w:color w:val="auto"/>
          <w:sz w:val="24"/>
          <w:szCs w:val="24"/>
        </w:rPr>
        <w:t>: Strategic Resourcing and the performance of apparel and textile firms</w:t>
      </w:r>
      <w:bookmarkEnd w:id="23"/>
    </w:p>
    <w:tbl>
      <w:tblPr>
        <w:tblStyle w:val="TableGrid"/>
        <w:tblW w:w="9469" w:type="dxa"/>
        <w:tblLook w:val="04A0" w:firstRow="1" w:lastRow="0" w:firstColumn="1" w:lastColumn="0" w:noHBand="0" w:noVBand="1"/>
      </w:tblPr>
      <w:tblGrid>
        <w:gridCol w:w="3966"/>
        <w:gridCol w:w="791"/>
        <w:gridCol w:w="779"/>
        <w:gridCol w:w="842"/>
        <w:gridCol w:w="842"/>
        <w:gridCol w:w="845"/>
        <w:gridCol w:w="672"/>
        <w:gridCol w:w="732"/>
      </w:tblGrid>
      <w:tr w:rsidR="00EB3DDF" w:rsidRPr="00EB3DDF" w:rsidTr="006A03EA">
        <w:trPr>
          <w:trHeight w:val="1025"/>
        </w:trPr>
        <w:tc>
          <w:tcPr>
            <w:tcW w:w="3966" w:type="dxa"/>
            <w:vAlign w:val="center"/>
            <w:hideMark/>
          </w:tcPr>
          <w:p w:rsidR="002F59C8" w:rsidRPr="00EB3DDF" w:rsidRDefault="002F59C8" w:rsidP="00E85B67">
            <w:pPr>
              <w:jc w:val="center"/>
              <w:rPr>
                <w:b/>
                <w:szCs w:val="24"/>
              </w:rPr>
            </w:pPr>
            <w:r w:rsidRPr="00EB3DDF">
              <w:rPr>
                <w:b/>
                <w:szCs w:val="24"/>
              </w:rPr>
              <w:t>Statements</w:t>
            </w:r>
          </w:p>
        </w:tc>
        <w:tc>
          <w:tcPr>
            <w:tcW w:w="791" w:type="dxa"/>
            <w:textDirection w:val="btLr"/>
            <w:vAlign w:val="bottom"/>
            <w:hideMark/>
          </w:tcPr>
          <w:p w:rsidR="002F59C8" w:rsidRPr="00EB3DDF" w:rsidRDefault="002F59C8" w:rsidP="00E85B67">
            <w:pPr>
              <w:jc w:val="center"/>
              <w:rPr>
                <w:b/>
                <w:szCs w:val="24"/>
              </w:rPr>
            </w:pPr>
            <w:r w:rsidRPr="00EB3DDF">
              <w:rPr>
                <w:b/>
                <w:szCs w:val="24"/>
              </w:rPr>
              <w:t>Strongly Disagree</w:t>
            </w:r>
          </w:p>
        </w:tc>
        <w:tc>
          <w:tcPr>
            <w:tcW w:w="779" w:type="dxa"/>
            <w:textDirection w:val="btLr"/>
            <w:vAlign w:val="bottom"/>
            <w:hideMark/>
          </w:tcPr>
          <w:p w:rsidR="002F59C8" w:rsidRPr="00EB3DDF" w:rsidRDefault="002F59C8" w:rsidP="00E85B67">
            <w:pPr>
              <w:jc w:val="center"/>
              <w:rPr>
                <w:b/>
                <w:szCs w:val="24"/>
              </w:rPr>
            </w:pPr>
            <w:r w:rsidRPr="00EB3DDF">
              <w:rPr>
                <w:b/>
                <w:szCs w:val="24"/>
              </w:rPr>
              <w:t>Disagree</w:t>
            </w:r>
          </w:p>
        </w:tc>
        <w:tc>
          <w:tcPr>
            <w:tcW w:w="842" w:type="dxa"/>
            <w:textDirection w:val="btLr"/>
            <w:hideMark/>
          </w:tcPr>
          <w:p w:rsidR="002F59C8" w:rsidRPr="00EB3DDF" w:rsidRDefault="002F59C8" w:rsidP="00E85B67">
            <w:pPr>
              <w:jc w:val="center"/>
              <w:rPr>
                <w:b/>
                <w:szCs w:val="24"/>
              </w:rPr>
            </w:pPr>
            <w:r w:rsidRPr="00EB3DDF">
              <w:rPr>
                <w:b/>
                <w:szCs w:val="24"/>
              </w:rPr>
              <w:t>Neutral</w:t>
            </w:r>
          </w:p>
        </w:tc>
        <w:tc>
          <w:tcPr>
            <w:tcW w:w="842" w:type="dxa"/>
            <w:textDirection w:val="btLr"/>
            <w:hideMark/>
          </w:tcPr>
          <w:p w:rsidR="002F59C8" w:rsidRPr="00EB3DDF" w:rsidRDefault="002F59C8" w:rsidP="00E85B67">
            <w:pPr>
              <w:jc w:val="center"/>
              <w:rPr>
                <w:b/>
                <w:szCs w:val="24"/>
              </w:rPr>
            </w:pPr>
            <w:r w:rsidRPr="00EB3DDF">
              <w:rPr>
                <w:b/>
                <w:szCs w:val="24"/>
              </w:rPr>
              <w:t>Agree</w:t>
            </w:r>
          </w:p>
        </w:tc>
        <w:tc>
          <w:tcPr>
            <w:tcW w:w="845" w:type="dxa"/>
            <w:textDirection w:val="btLr"/>
            <w:hideMark/>
          </w:tcPr>
          <w:p w:rsidR="002F59C8" w:rsidRPr="00EB3DDF" w:rsidRDefault="002F59C8" w:rsidP="00E85B67">
            <w:pPr>
              <w:jc w:val="center"/>
              <w:rPr>
                <w:b/>
                <w:szCs w:val="24"/>
              </w:rPr>
            </w:pPr>
            <w:r w:rsidRPr="00EB3DDF">
              <w:rPr>
                <w:b/>
                <w:szCs w:val="24"/>
              </w:rPr>
              <w:t>Strongly Agree</w:t>
            </w:r>
          </w:p>
        </w:tc>
        <w:tc>
          <w:tcPr>
            <w:tcW w:w="672" w:type="dxa"/>
            <w:textDirection w:val="btLr"/>
            <w:vAlign w:val="bottom"/>
            <w:hideMark/>
          </w:tcPr>
          <w:p w:rsidR="002F59C8" w:rsidRPr="00EB3DDF" w:rsidRDefault="002F59C8" w:rsidP="00E85B67">
            <w:pPr>
              <w:jc w:val="center"/>
              <w:rPr>
                <w:b/>
                <w:szCs w:val="24"/>
              </w:rPr>
            </w:pPr>
            <w:r w:rsidRPr="00EB3DDF">
              <w:rPr>
                <w:b/>
                <w:szCs w:val="24"/>
              </w:rPr>
              <w:t>Mean</w:t>
            </w:r>
          </w:p>
        </w:tc>
        <w:tc>
          <w:tcPr>
            <w:tcW w:w="732" w:type="dxa"/>
            <w:textDirection w:val="btLr"/>
            <w:vAlign w:val="bottom"/>
            <w:hideMark/>
          </w:tcPr>
          <w:p w:rsidR="002F59C8" w:rsidRPr="00EB3DDF" w:rsidRDefault="002F59C8" w:rsidP="00E85B67">
            <w:pPr>
              <w:jc w:val="center"/>
              <w:rPr>
                <w:b/>
                <w:szCs w:val="24"/>
              </w:rPr>
            </w:pPr>
            <w:r w:rsidRPr="00EB3DDF">
              <w:rPr>
                <w:b/>
                <w:szCs w:val="24"/>
              </w:rPr>
              <w:t>Std. Deviation</w:t>
            </w:r>
          </w:p>
        </w:tc>
      </w:tr>
      <w:tr w:rsidR="00555615" w:rsidRPr="00EB3DDF" w:rsidTr="00CD5489">
        <w:trPr>
          <w:trHeight w:val="606"/>
        </w:trPr>
        <w:tc>
          <w:tcPr>
            <w:tcW w:w="3966" w:type="dxa"/>
          </w:tcPr>
          <w:p w:rsidR="00555615" w:rsidRPr="00EB3DDF" w:rsidRDefault="00555615" w:rsidP="00E85B67">
            <w:pPr>
              <w:rPr>
                <w:szCs w:val="24"/>
              </w:rPr>
            </w:pPr>
          </w:p>
        </w:tc>
        <w:tc>
          <w:tcPr>
            <w:tcW w:w="791" w:type="dxa"/>
            <w:vAlign w:val="center"/>
          </w:tcPr>
          <w:p w:rsidR="00555615" w:rsidRPr="00EB3DDF" w:rsidRDefault="0055618D" w:rsidP="00E85B67">
            <w:pPr>
              <w:jc w:val="center"/>
              <w:rPr>
                <w:szCs w:val="24"/>
              </w:rPr>
            </w:pPr>
            <w:r w:rsidRPr="00EB3DDF">
              <w:rPr>
                <w:szCs w:val="24"/>
              </w:rPr>
              <w:t>n</w:t>
            </w:r>
          </w:p>
          <w:p w:rsidR="00555615" w:rsidRPr="00EB3DDF" w:rsidRDefault="0055618D" w:rsidP="00E85B67">
            <w:pPr>
              <w:jc w:val="center"/>
              <w:rPr>
                <w:szCs w:val="24"/>
              </w:rPr>
            </w:pPr>
            <w:r w:rsidRPr="00EB3DDF">
              <w:rPr>
                <w:szCs w:val="24"/>
              </w:rPr>
              <w:t>(%)</w:t>
            </w:r>
          </w:p>
        </w:tc>
        <w:tc>
          <w:tcPr>
            <w:tcW w:w="779" w:type="dxa"/>
          </w:tcPr>
          <w:p w:rsidR="0055618D" w:rsidRPr="00EB3DDF" w:rsidRDefault="0055618D" w:rsidP="00E85B67">
            <w:pPr>
              <w:jc w:val="center"/>
              <w:rPr>
                <w:szCs w:val="24"/>
              </w:rPr>
            </w:pPr>
            <w:r w:rsidRPr="00EB3DDF">
              <w:rPr>
                <w:szCs w:val="24"/>
              </w:rPr>
              <w:t>n</w:t>
            </w:r>
          </w:p>
          <w:p w:rsidR="00555615" w:rsidRPr="00EB3DDF" w:rsidRDefault="0055618D" w:rsidP="00E85B67">
            <w:pPr>
              <w:jc w:val="center"/>
              <w:rPr>
                <w:szCs w:val="24"/>
              </w:rPr>
            </w:pPr>
            <w:r w:rsidRPr="00EB3DDF">
              <w:rPr>
                <w:szCs w:val="24"/>
              </w:rPr>
              <w:t>(%)</w:t>
            </w:r>
          </w:p>
        </w:tc>
        <w:tc>
          <w:tcPr>
            <w:tcW w:w="842" w:type="dxa"/>
            <w:noWrap/>
          </w:tcPr>
          <w:p w:rsidR="00555615" w:rsidRPr="00EB3DDF" w:rsidRDefault="0055618D" w:rsidP="00E85B67">
            <w:pPr>
              <w:jc w:val="center"/>
              <w:rPr>
                <w:szCs w:val="24"/>
              </w:rPr>
            </w:pPr>
            <w:r w:rsidRPr="00EB3DDF">
              <w:rPr>
                <w:szCs w:val="24"/>
              </w:rPr>
              <w:t>n</w:t>
            </w:r>
          </w:p>
          <w:p w:rsidR="0055618D" w:rsidRPr="00EB3DDF" w:rsidRDefault="0055618D" w:rsidP="00E85B67">
            <w:pPr>
              <w:jc w:val="center"/>
              <w:rPr>
                <w:szCs w:val="24"/>
              </w:rPr>
            </w:pPr>
            <w:r w:rsidRPr="00EB3DDF">
              <w:rPr>
                <w:szCs w:val="24"/>
              </w:rPr>
              <w:t>(%)</w:t>
            </w:r>
          </w:p>
        </w:tc>
        <w:tc>
          <w:tcPr>
            <w:tcW w:w="842" w:type="dxa"/>
            <w:noWrap/>
          </w:tcPr>
          <w:p w:rsidR="00555615" w:rsidRPr="00EB3DDF" w:rsidRDefault="0055618D" w:rsidP="00E85B67">
            <w:pPr>
              <w:jc w:val="center"/>
              <w:rPr>
                <w:szCs w:val="24"/>
              </w:rPr>
            </w:pPr>
            <w:r w:rsidRPr="00EB3DDF">
              <w:rPr>
                <w:szCs w:val="24"/>
              </w:rPr>
              <w:t>n</w:t>
            </w:r>
          </w:p>
          <w:p w:rsidR="0055618D" w:rsidRPr="00EB3DDF" w:rsidRDefault="0055618D" w:rsidP="00E85B67">
            <w:pPr>
              <w:jc w:val="center"/>
              <w:rPr>
                <w:szCs w:val="24"/>
              </w:rPr>
            </w:pPr>
            <w:r w:rsidRPr="00EB3DDF">
              <w:rPr>
                <w:szCs w:val="24"/>
              </w:rPr>
              <w:t>(%)</w:t>
            </w:r>
          </w:p>
        </w:tc>
        <w:tc>
          <w:tcPr>
            <w:tcW w:w="845" w:type="dxa"/>
            <w:noWrap/>
          </w:tcPr>
          <w:p w:rsidR="00555615" w:rsidRPr="00EB3DDF" w:rsidRDefault="0055618D" w:rsidP="00E85B67">
            <w:pPr>
              <w:jc w:val="center"/>
              <w:rPr>
                <w:szCs w:val="24"/>
              </w:rPr>
            </w:pPr>
            <w:r w:rsidRPr="00EB3DDF">
              <w:rPr>
                <w:szCs w:val="24"/>
              </w:rPr>
              <w:t>n</w:t>
            </w:r>
          </w:p>
          <w:p w:rsidR="0055618D" w:rsidRPr="00EB3DDF" w:rsidRDefault="0055618D" w:rsidP="00E85B67">
            <w:pPr>
              <w:jc w:val="center"/>
              <w:rPr>
                <w:szCs w:val="24"/>
              </w:rPr>
            </w:pPr>
            <w:r w:rsidRPr="00EB3DDF">
              <w:rPr>
                <w:szCs w:val="24"/>
              </w:rPr>
              <w:t>(%)</w:t>
            </w:r>
          </w:p>
        </w:tc>
        <w:tc>
          <w:tcPr>
            <w:tcW w:w="672" w:type="dxa"/>
            <w:noWrap/>
            <w:vAlign w:val="center"/>
          </w:tcPr>
          <w:p w:rsidR="00555615" w:rsidRPr="00EB3DDF" w:rsidRDefault="00555615" w:rsidP="00E85B67">
            <w:pPr>
              <w:jc w:val="center"/>
              <w:rPr>
                <w:szCs w:val="24"/>
              </w:rPr>
            </w:pPr>
          </w:p>
        </w:tc>
        <w:tc>
          <w:tcPr>
            <w:tcW w:w="732" w:type="dxa"/>
            <w:noWrap/>
            <w:vAlign w:val="center"/>
          </w:tcPr>
          <w:p w:rsidR="00555615" w:rsidRPr="00EB3DDF" w:rsidRDefault="00555615" w:rsidP="00E85B67">
            <w:pPr>
              <w:jc w:val="center"/>
              <w:rPr>
                <w:szCs w:val="24"/>
              </w:rPr>
            </w:pPr>
          </w:p>
        </w:tc>
      </w:tr>
      <w:tr w:rsidR="00555615" w:rsidRPr="00EB3DDF" w:rsidTr="00CD5489">
        <w:trPr>
          <w:trHeight w:val="606"/>
        </w:trPr>
        <w:tc>
          <w:tcPr>
            <w:tcW w:w="3966" w:type="dxa"/>
            <w:hideMark/>
          </w:tcPr>
          <w:p w:rsidR="00555615" w:rsidRPr="00EB3DDF" w:rsidRDefault="00555615" w:rsidP="00E85B67">
            <w:pPr>
              <w:rPr>
                <w:b/>
                <w:bCs/>
                <w:szCs w:val="24"/>
              </w:rPr>
            </w:pPr>
            <w:r w:rsidRPr="00EB3DDF">
              <w:rPr>
                <w:szCs w:val="24"/>
              </w:rPr>
              <w:t>The firm has sustainable financial back up plan</w:t>
            </w:r>
          </w:p>
        </w:tc>
        <w:tc>
          <w:tcPr>
            <w:tcW w:w="791" w:type="dxa"/>
            <w:vAlign w:val="center"/>
            <w:hideMark/>
          </w:tcPr>
          <w:p w:rsidR="00555615" w:rsidRPr="00EB3DDF" w:rsidRDefault="00555615" w:rsidP="00E85B67">
            <w:pPr>
              <w:jc w:val="center"/>
              <w:rPr>
                <w:szCs w:val="24"/>
              </w:rPr>
            </w:pPr>
            <w:r w:rsidRPr="00EB3DDF">
              <w:rPr>
                <w:szCs w:val="24"/>
              </w:rPr>
              <w:t>0</w:t>
            </w:r>
          </w:p>
          <w:p w:rsidR="00555615" w:rsidRPr="00EB3DDF" w:rsidRDefault="00555615" w:rsidP="00E85B67">
            <w:pPr>
              <w:jc w:val="center"/>
              <w:rPr>
                <w:szCs w:val="24"/>
              </w:rPr>
            </w:pPr>
            <w:r w:rsidRPr="00EB3DDF">
              <w:rPr>
                <w:szCs w:val="24"/>
              </w:rPr>
              <w:t>(0.0)</w:t>
            </w:r>
          </w:p>
        </w:tc>
        <w:tc>
          <w:tcPr>
            <w:tcW w:w="779" w:type="dxa"/>
            <w:vAlign w:val="center"/>
            <w:hideMark/>
          </w:tcPr>
          <w:p w:rsidR="00555615" w:rsidRPr="00EB3DDF" w:rsidRDefault="00555615" w:rsidP="00E85B67">
            <w:pPr>
              <w:jc w:val="center"/>
              <w:rPr>
                <w:szCs w:val="24"/>
              </w:rPr>
            </w:pPr>
            <w:r w:rsidRPr="00EB3DDF">
              <w:rPr>
                <w:szCs w:val="24"/>
              </w:rPr>
              <w:t>0</w:t>
            </w:r>
          </w:p>
          <w:p w:rsidR="00555615" w:rsidRPr="00EB3DDF" w:rsidRDefault="00555615" w:rsidP="00E85B67">
            <w:pPr>
              <w:jc w:val="center"/>
              <w:rPr>
                <w:szCs w:val="24"/>
                <w:lang w:eastAsia="en-GB"/>
              </w:rPr>
            </w:pPr>
            <w:r w:rsidRPr="00EB3DDF">
              <w:rPr>
                <w:szCs w:val="24"/>
              </w:rPr>
              <w:t>(0.0)</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2</w:t>
            </w:r>
          </w:p>
          <w:p w:rsidR="00555615" w:rsidRPr="00EB3DDF" w:rsidRDefault="00555615" w:rsidP="00E85B67">
            <w:pPr>
              <w:jc w:val="center"/>
              <w:rPr>
                <w:szCs w:val="24"/>
                <w:lang w:eastAsia="en-GB"/>
              </w:rPr>
            </w:pPr>
            <w:r w:rsidRPr="00EB3DDF">
              <w:rPr>
                <w:szCs w:val="24"/>
                <w:lang w:eastAsia="en-GB"/>
              </w:rPr>
              <w:t>(3.7)</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10</w:t>
            </w:r>
          </w:p>
          <w:p w:rsidR="00555615" w:rsidRPr="00EB3DDF" w:rsidRDefault="00555615" w:rsidP="00E85B67">
            <w:pPr>
              <w:jc w:val="center"/>
              <w:rPr>
                <w:szCs w:val="24"/>
                <w:lang w:eastAsia="en-GB"/>
              </w:rPr>
            </w:pPr>
            <w:r w:rsidRPr="00EB3DDF">
              <w:rPr>
                <w:szCs w:val="24"/>
                <w:lang w:eastAsia="en-GB"/>
              </w:rPr>
              <w:t>(18.5)</w:t>
            </w:r>
          </w:p>
        </w:tc>
        <w:tc>
          <w:tcPr>
            <w:tcW w:w="845" w:type="dxa"/>
            <w:noWrap/>
            <w:vAlign w:val="center"/>
            <w:hideMark/>
          </w:tcPr>
          <w:p w:rsidR="00555615" w:rsidRPr="00EB3DDF" w:rsidRDefault="00555615" w:rsidP="00E85B67">
            <w:pPr>
              <w:jc w:val="center"/>
              <w:rPr>
                <w:szCs w:val="24"/>
                <w:lang w:eastAsia="en-GB"/>
              </w:rPr>
            </w:pPr>
            <w:r w:rsidRPr="00EB3DDF">
              <w:rPr>
                <w:szCs w:val="24"/>
                <w:lang w:eastAsia="en-GB"/>
              </w:rPr>
              <w:t>42</w:t>
            </w:r>
          </w:p>
          <w:p w:rsidR="00555615" w:rsidRPr="00EB3DDF" w:rsidRDefault="00555615" w:rsidP="00E85B67">
            <w:pPr>
              <w:jc w:val="center"/>
              <w:rPr>
                <w:szCs w:val="24"/>
                <w:lang w:eastAsia="en-GB"/>
              </w:rPr>
            </w:pPr>
            <w:r w:rsidRPr="00EB3DDF">
              <w:rPr>
                <w:szCs w:val="24"/>
                <w:lang w:eastAsia="en-GB"/>
              </w:rPr>
              <w:t>(77.8)</w:t>
            </w:r>
          </w:p>
        </w:tc>
        <w:tc>
          <w:tcPr>
            <w:tcW w:w="672" w:type="dxa"/>
            <w:noWrap/>
            <w:vAlign w:val="center"/>
            <w:hideMark/>
          </w:tcPr>
          <w:p w:rsidR="00555615" w:rsidRPr="00EB3DDF" w:rsidRDefault="00555615" w:rsidP="00E85B67">
            <w:pPr>
              <w:jc w:val="center"/>
              <w:rPr>
                <w:szCs w:val="24"/>
              </w:rPr>
            </w:pPr>
            <w:r w:rsidRPr="00EB3DDF">
              <w:rPr>
                <w:szCs w:val="24"/>
              </w:rPr>
              <w:t>4.74</w:t>
            </w:r>
          </w:p>
        </w:tc>
        <w:tc>
          <w:tcPr>
            <w:tcW w:w="732" w:type="dxa"/>
            <w:noWrap/>
            <w:vAlign w:val="center"/>
            <w:hideMark/>
          </w:tcPr>
          <w:p w:rsidR="00555615" w:rsidRPr="00EB3DDF" w:rsidRDefault="00555615" w:rsidP="00E85B67">
            <w:pPr>
              <w:jc w:val="center"/>
              <w:rPr>
                <w:szCs w:val="24"/>
              </w:rPr>
            </w:pPr>
            <w:r w:rsidRPr="00EB3DDF">
              <w:rPr>
                <w:szCs w:val="24"/>
              </w:rPr>
              <w:t>.521</w:t>
            </w:r>
          </w:p>
        </w:tc>
      </w:tr>
      <w:tr w:rsidR="00555615" w:rsidRPr="00EB3DDF" w:rsidTr="00CD5489">
        <w:trPr>
          <w:trHeight w:val="592"/>
        </w:trPr>
        <w:tc>
          <w:tcPr>
            <w:tcW w:w="3966" w:type="dxa"/>
            <w:hideMark/>
          </w:tcPr>
          <w:p w:rsidR="00555615" w:rsidRPr="00EB3DDF" w:rsidRDefault="00555615" w:rsidP="00E85B67">
            <w:pPr>
              <w:rPr>
                <w:b/>
                <w:bCs/>
                <w:szCs w:val="24"/>
              </w:rPr>
            </w:pPr>
            <w:r w:rsidRPr="00EB3DDF">
              <w:rPr>
                <w:szCs w:val="24"/>
              </w:rPr>
              <w:t>The firms budget always focuses on the business expansion</w:t>
            </w:r>
          </w:p>
        </w:tc>
        <w:tc>
          <w:tcPr>
            <w:tcW w:w="791" w:type="dxa"/>
            <w:vAlign w:val="center"/>
            <w:hideMark/>
          </w:tcPr>
          <w:p w:rsidR="00555615" w:rsidRPr="00EB3DDF" w:rsidRDefault="00555615" w:rsidP="00E85B67">
            <w:pPr>
              <w:jc w:val="center"/>
              <w:rPr>
                <w:szCs w:val="24"/>
              </w:rPr>
            </w:pPr>
            <w:r w:rsidRPr="00EB3DDF">
              <w:rPr>
                <w:szCs w:val="24"/>
              </w:rPr>
              <w:t>0</w:t>
            </w:r>
          </w:p>
          <w:p w:rsidR="00555615" w:rsidRPr="00EB3DDF" w:rsidRDefault="00555615" w:rsidP="00E85B67">
            <w:pPr>
              <w:jc w:val="center"/>
              <w:rPr>
                <w:szCs w:val="24"/>
                <w:lang w:eastAsia="en-GB"/>
              </w:rPr>
            </w:pPr>
            <w:r w:rsidRPr="00EB3DDF">
              <w:rPr>
                <w:szCs w:val="24"/>
              </w:rPr>
              <w:t>(0.0)</w:t>
            </w:r>
          </w:p>
        </w:tc>
        <w:tc>
          <w:tcPr>
            <w:tcW w:w="779" w:type="dxa"/>
            <w:vAlign w:val="center"/>
            <w:hideMark/>
          </w:tcPr>
          <w:p w:rsidR="00555615" w:rsidRPr="00EB3DDF" w:rsidRDefault="00555615" w:rsidP="00E85B67">
            <w:pPr>
              <w:jc w:val="center"/>
              <w:rPr>
                <w:szCs w:val="24"/>
                <w:lang w:eastAsia="en-GB"/>
              </w:rPr>
            </w:pPr>
            <w:r w:rsidRPr="00EB3DDF">
              <w:rPr>
                <w:szCs w:val="24"/>
                <w:lang w:eastAsia="en-GB"/>
              </w:rPr>
              <w:t>2</w:t>
            </w:r>
          </w:p>
          <w:p w:rsidR="00555615" w:rsidRPr="00EB3DDF" w:rsidRDefault="00555615" w:rsidP="00E85B67">
            <w:pPr>
              <w:jc w:val="center"/>
              <w:rPr>
                <w:szCs w:val="24"/>
                <w:lang w:eastAsia="en-GB"/>
              </w:rPr>
            </w:pPr>
            <w:r w:rsidRPr="00EB3DDF">
              <w:rPr>
                <w:szCs w:val="24"/>
                <w:lang w:eastAsia="en-GB"/>
              </w:rPr>
              <w:t>(3.4)</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12</w:t>
            </w:r>
          </w:p>
          <w:p w:rsidR="00555615" w:rsidRPr="00EB3DDF" w:rsidRDefault="00555615" w:rsidP="00E85B67">
            <w:pPr>
              <w:jc w:val="center"/>
              <w:rPr>
                <w:szCs w:val="24"/>
                <w:lang w:eastAsia="en-GB"/>
              </w:rPr>
            </w:pPr>
            <w:r w:rsidRPr="00EB3DDF">
              <w:rPr>
                <w:szCs w:val="24"/>
                <w:lang w:eastAsia="en-GB"/>
              </w:rPr>
              <w:t>(20.7)</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34</w:t>
            </w:r>
          </w:p>
          <w:p w:rsidR="00555615" w:rsidRPr="00EB3DDF" w:rsidRDefault="00555615" w:rsidP="00E85B67">
            <w:pPr>
              <w:jc w:val="center"/>
              <w:rPr>
                <w:szCs w:val="24"/>
                <w:lang w:eastAsia="en-GB"/>
              </w:rPr>
            </w:pPr>
            <w:r w:rsidRPr="00EB3DDF">
              <w:rPr>
                <w:szCs w:val="24"/>
                <w:lang w:eastAsia="en-GB"/>
              </w:rPr>
              <w:t>(58.6)</w:t>
            </w:r>
          </w:p>
        </w:tc>
        <w:tc>
          <w:tcPr>
            <w:tcW w:w="845" w:type="dxa"/>
            <w:noWrap/>
            <w:vAlign w:val="center"/>
            <w:hideMark/>
          </w:tcPr>
          <w:p w:rsidR="00555615" w:rsidRPr="00EB3DDF" w:rsidRDefault="00555615" w:rsidP="00E85B67">
            <w:pPr>
              <w:jc w:val="center"/>
              <w:rPr>
                <w:szCs w:val="24"/>
                <w:lang w:eastAsia="en-GB"/>
              </w:rPr>
            </w:pPr>
            <w:r w:rsidRPr="00EB3DDF">
              <w:rPr>
                <w:szCs w:val="24"/>
                <w:lang w:eastAsia="en-GB"/>
              </w:rPr>
              <w:t>10</w:t>
            </w:r>
          </w:p>
          <w:p w:rsidR="00555615" w:rsidRPr="00EB3DDF" w:rsidRDefault="00555615" w:rsidP="00E85B67">
            <w:pPr>
              <w:jc w:val="center"/>
              <w:rPr>
                <w:szCs w:val="24"/>
                <w:lang w:eastAsia="en-GB"/>
              </w:rPr>
            </w:pPr>
            <w:r w:rsidRPr="00EB3DDF">
              <w:rPr>
                <w:szCs w:val="24"/>
                <w:lang w:eastAsia="en-GB"/>
              </w:rPr>
              <w:t>(17.2)</w:t>
            </w:r>
          </w:p>
        </w:tc>
        <w:tc>
          <w:tcPr>
            <w:tcW w:w="672" w:type="dxa"/>
            <w:noWrap/>
            <w:vAlign w:val="center"/>
            <w:hideMark/>
          </w:tcPr>
          <w:p w:rsidR="00555615" w:rsidRPr="00EB3DDF" w:rsidRDefault="00555615" w:rsidP="00E85B67">
            <w:pPr>
              <w:jc w:val="center"/>
              <w:rPr>
                <w:szCs w:val="24"/>
              </w:rPr>
            </w:pPr>
            <w:r w:rsidRPr="00EB3DDF">
              <w:rPr>
                <w:szCs w:val="24"/>
              </w:rPr>
              <w:t>4.29</w:t>
            </w:r>
          </w:p>
        </w:tc>
        <w:tc>
          <w:tcPr>
            <w:tcW w:w="732" w:type="dxa"/>
            <w:noWrap/>
            <w:vAlign w:val="center"/>
            <w:hideMark/>
          </w:tcPr>
          <w:p w:rsidR="00555615" w:rsidRPr="00EB3DDF" w:rsidRDefault="00555615" w:rsidP="00E85B67">
            <w:pPr>
              <w:jc w:val="center"/>
              <w:rPr>
                <w:szCs w:val="24"/>
              </w:rPr>
            </w:pPr>
            <w:r w:rsidRPr="00EB3DDF">
              <w:rPr>
                <w:szCs w:val="24"/>
              </w:rPr>
              <w:t>.562</w:t>
            </w:r>
          </w:p>
        </w:tc>
      </w:tr>
      <w:tr w:rsidR="00555615" w:rsidRPr="00EB3DDF" w:rsidTr="00CD5489">
        <w:trPr>
          <w:trHeight w:val="592"/>
        </w:trPr>
        <w:tc>
          <w:tcPr>
            <w:tcW w:w="3966" w:type="dxa"/>
            <w:hideMark/>
          </w:tcPr>
          <w:p w:rsidR="00555615" w:rsidRPr="00EB3DDF" w:rsidRDefault="00555615" w:rsidP="00E85B67">
            <w:pPr>
              <w:rPr>
                <w:b/>
                <w:bCs/>
                <w:szCs w:val="24"/>
              </w:rPr>
            </w:pPr>
            <w:r w:rsidRPr="00EB3DDF">
              <w:rPr>
                <w:szCs w:val="24"/>
              </w:rPr>
              <w:t xml:space="preserve">The organization has got the skills and manpower that is needed for expansion </w:t>
            </w:r>
          </w:p>
        </w:tc>
        <w:tc>
          <w:tcPr>
            <w:tcW w:w="791" w:type="dxa"/>
            <w:vAlign w:val="center"/>
            <w:hideMark/>
          </w:tcPr>
          <w:p w:rsidR="00555615" w:rsidRPr="00EB3DDF" w:rsidRDefault="00555615" w:rsidP="00E85B67">
            <w:pPr>
              <w:jc w:val="center"/>
              <w:rPr>
                <w:szCs w:val="24"/>
              </w:rPr>
            </w:pPr>
            <w:r w:rsidRPr="00EB3DDF">
              <w:rPr>
                <w:szCs w:val="24"/>
              </w:rPr>
              <w:t>0</w:t>
            </w:r>
          </w:p>
        </w:tc>
        <w:tc>
          <w:tcPr>
            <w:tcW w:w="779" w:type="dxa"/>
            <w:vAlign w:val="center"/>
            <w:hideMark/>
          </w:tcPr>
          <w:p w:rsidR="00555615" w:rsidRPr="00EB3DDF" w:rsidRDefault="00555615" w:rsidP="00E85B67">
            <w:pPr>
              <w:jc w:val="center"/>
              <w:rPr>
                <w:szCs w:val="24"/>
                <w:lang w:eastAsia="en-GB"/>
              </w:rPr>
            </w:pPr>
            <w:r w:rsidRPr="00EB3DDF">
              <w:rPr>
                <w:szCs w:val="24"/>
                <w:lang w:eastAsia="en-GB"/>
              </w:rPr>
              <w:t>4</w:t>
            </w:r>
          </w:p>
          <w:p w:rsidR="00555615" w:rsidRPr="00EB3DDF" w:rsidRDefault="00555615" w:rsidP="00E85B67">
            <w:pPr>
              <w:jc w:val="center"/>
              <w:rPr>
                <w:szCs w:val="24"/>
                <w:lang w:eastAsia="en-GB"/>
              </w:rPr>
            </w:pPr>
            <w:r w:rsidRPr="00EB3DDF">
              <w:rPr>
                <w:szCs w:val="24"/>
                <w:lang w:eastAsia="en-GB"/>
              </w:rPr>
              <w:t>(6.9)</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11</w:t>
            </w:r>
          </w:p>
          <w:p w:rsidR="00555615" w:rsidRPr="00EB3DDF" w:rsidRDefault="00555615" w:rsidP="00E85B67">
            <w:pPr>
              <w:jc w:val="center"/>
              <w:rPr>
                <w:szCs w:val="24"/>
                <w:lang w:eastAsia="en-GB"/>
              </w:rPr>
            </w:pPr>
            <w:r w:rsidRPr="00EB3DDF">
              <w:rPr>
                <w:szCs w:val="24"/>
                <w:lang w:eastAsia="en-GB"/>
              </w:rPr>
              <w:t>(19.0)</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33</w:t>
            </w:r>
          </w:p>
          <w:p w:rsidR="00555615" w:rsidRPr="00EB3DDF" w:rsidRDefault="00555615" w:rsidP="00E85B67">
            <w:pPr>
              <w:jc w:val="center"/>
              <w:rPr>
                <w:szCs w:val="24"/>
                <w:lang w:eastAsia="en-GB"/>
              </w:rPr>
            </w:pPr>
            <w:r w:rsidRPr="00EB3DDF">
              <w:rPr>
                <w:szCs w:val="24"/>
                <w:lang w:eastAsia="en-GB"/>
              </w:rPr>
              <w:t>(56.9)</w:t>
            </w:r>
          </w:p>
        </w:tc>
        <w:tc>
          <w:tcPr>
            <w:tcW w:w="845" w:type="dxa"/>
            <w:noWrap/>
            <w:vAlign w:val="center"/>
            <w:hideMark/>
          </w:tcPr>
          <w:p w:rsidR="00555615" w:rsidRPr="00EB3DDF" w:rsidRDefault="00555615" w:rsidP="00E85B67">
            <w:pPr>
              <w:jc w:val="center"/>
              <w:rPr>
                <w:szCs w:val="24"/>
                <w:lang w:eastAsia="en-GB"/>
              </w:rPr>
            </w:pPr>
            <w:r w:rsidRPr="00EB3DDF">
              <w:rPr>
                <w:szCs w:val="24"/>
                <w:lang w:eastAsia="en-GB"/>
              </w:rPr>
              <w:t>10</w:t>
            </w:r>
          </w:p>
          <w:p w:rsidR="00555615" w:rsidRPr="00EB3DDF" w:rsidRDefault="00555615" w:rsidP="00E85B67">
            <w:pPr>
              <w:jc w:val="center"/>
              <w:rPr>
                <w:szCs w:val="24"/>
                <w:lang w:eastAsia="en-GB"/>
              </w:rPr>
            </w:pPr>
            <w:r w:rsidRPr="00EB3DDF">
              <w:rPr>
                <w:szCs w:val="24"/>
                <w:lang w:eastAsia="en-GB"/>
              </w:rPr>
              <w:t>(17.2)</w:t>
            </w:r>
          </w:p>
        </w:tc>
        <w:tc>
          <w:tcPr>
            <w:tcW w:w="672" w:type="dxa"/>
            <w:noWrap/>
            <w:vAlign w:val="center"/>
            <w:hideMark/>
          </w:tcPr>
          <w:p w:rsidR="00555615" w:rsidRPr="00EB3DDF" w:rsidRDefault="00555615" w:rsidP="00E85B67">
            <w:pPr>
              <w:jc w:val="center"/>
              <w:rPr>
                <w:szCs w:val="24"/>
              </w:rPr>
            </w:pPr>
            <w:r w:rsidRPr="00EB3DDF">
              <w:rPr>
                <w:szCs w:val="24"/>
              </w:rPr>
              <w:t>4.48</w:t>
            </w:r>
          </w:p>
        </w:tc>
        <w:tc>
          <w:tcPr>
            <w:tcW w:w="732" w:type="dxa"/>
            <w:noWrap/>
            <w:vAlign w:val="center"/>
            <w:hideMark/>
          </w:tcPr>
          <w:p w:rsidR="00555615" w:rsidRPr="00EB3DDF" w:rsidRDefault="00555615" w:rsidP="00E85B67">
            <w:pPr>
              <w:jc w:val="center"/>
              <w:rPr>
                <w:szCs w:val="24"/>
              </w:rPr>
            </w:pPr>
            <w:r w:rsidRPr="00EB3DDF">
              <w:rPr>
                <w:szCs w:val="24"/>
              </w:rPr>
              <w:t>.504</w:t>
            </w:r>
          </w:p>
        </w:tc>
      </w:tr>
      <w:tr w:rsidR="00555615" w:rsidRPr="00EB3DDF" w:rsidTr="00CD5489">
        <w:trPr>
          <w:trHeight w:val="592"/>
        </w:trPr>
        <w:tc>
          <w:tcPr>
            <w:tcW w:w="3966" w:type="dxa"/>
            <w:hideMark/>
          </w:tcPr>
          <w:p w:rsidR="00555615" w:rsidRPr="00EB3DDF" w:rsidRDefault="00555615" w:rsidP="00E85B67">
            <w:pPr>
              <w:rPr>
                <w:b/>
                <w:bCs/>
                <w:szCs w:val="24"/>
              </w:rPr>
            </w:pPr>
            <w:r w:rsidRPr="00EB3DDF">
              <w:rPr>
                <w:szCs w:val="24"/>
              </w:rPr>
              <w:t>The firm has maintained adequate work capital</w:t>
            </w:r>
          </w:p>
        </w:tc>
        <w:tc>
          <w:tcPr>
            <w:tcW w:w="791" w:type="dxa"/>
            <w:vAlign w:val="center"/>
            <w:hideMark/>
          </w:tcPr>
          <w:p w:rsidR="00555615" w:rsidRPr="00EB3DDF" w:rsidRDefault="00555615" w:rsidP="00E85B67">
            <w:pPr>
              <w:jc w:val="center"/>
              <w:rPr>
                <w:szCs w:val="24"/>
              </w:rPr>
            </w:pPr>
            <w:r w:rsidRPr="00EB3DDF">
              <w:rPr>
                <w:szCs w:val="24"/>
              </w:rPr>
              <w:t>(0.0)</w:t>
            </w:r>
          </w:p>
        </w:tc>
        <w:tc>
          <w:tcPr>
            <w:tcW w:w="779" w:type="dxa"/>
            <w:vAlign w:val="center"/>
            <w:hideMark/>
          </w:tcPr>
          <w:p w:rsidR="00555615" w:rsidRPr="00EB3DDF" w:rsidRDefault="00555615" w:rsidP="00E85B67">
            <w:pPr>
              <w:jc w:val="center"/>
              <w:rPr>
                <w:szCs w:val="24"/>
                <w:lang w:eastAsia="en-GB"/>
              </w:rPr>
            </w:pPr>
            <w:r w:rsidRPr="00EB3DDF">
              <w:rPr>
                <w:szCs w:val="24"/>
                <w:lang w:eastAsia="en-GB"/>
              </w:rPr>
              <w:t>2</w:t>
            </w:r>
          </w:p>
          <w:p w:rsidR="00555615" w:rsidRPr="00EB3DDF" w:rsidRDefault="00555615" w:rsidP="00E85B67">
            <w:pPr>
              <w:jc w:val="center"/>
              <w:rPr>
                <w:szCs w:val="24"/>
                <w:lang w:eastAsia="en-GB"/>
              </w:rPr>
            </w:pPr>
            <w:r w:rsidRPr="00EB3DDF">
              <w:rPr>
                <w:szCs w:val="24"/>
                <w:lang w:eastAsia="en-GB"/>
              </w:rPr>
              <w:t>(3.4)</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15</w:t>
            </w:r>
          </w:p>
          <w:p w:rsidR="00555615" w:rsidRPr="00EB3DDF" w:rsidRDefault="00555615" w:rsidP="00E85B67">
            <w:pPr>
              <w:jc w:val="center"/>
              <w:rPr>
                <w:szCs w:val="24"/>
                <w:lang w:eastAsia="en-GB"/>
              </w:rPr>
            </w:pPr>
            <w:r w:rsidRPr="00EB3DDF">
              <w:rPr>
                <w:szCs w:val="24"/>
                <w:lang w:eastAsia="en-GB"/>
              </w:rPr>
              <w:t>(25.9)</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34</w:t>
            </w:r>
          </w:p>
          <w:p w:rsidR="00555615" w:rsidRPr="00EB3DDF" w:rsidRDefault="00555615" w:rsidP="00E85B67">
            <w:pPr>
              <w:jc w:val="center"/>
              <w:rPr>
                <w:szCs w:val="24"/>
                <w:lang w:eastAsia="en-GB"/>
              </w:rPr>
            </w:pPr>
            <w:r w:rsidRPr="00EB3DDF">
              <w:rPr>
                <w:szCs w:val="24"/>
                <w:lang w:eastAsia="en-GB"/>
              </w:rPr>
              <w:t>(58.6)</w:t>
            </w:r>
          </w:p>
        </w:tc>
        <w:tc>
          <w:tcPr>
            <w:tcW w:w="845" w:type="dxa"/>
            <w:noWrap/>
            <w:vAlign w:val="center"/>
            <w:hideMark/>
          </w:tcPr>
          <w:p w:rsidR="00555615" w:rsidRPr="00EB3DDF" w:rsidRDefault="00555615" w:rsidP="00E85B67">
            <w:pPr>
              <w:jc w:val="center"/>
              <w:rPr>
                <w:szCs w:val="24"/>
                <w:lang w:eastAsia="en-GB"/>
              </w:rPr>
            </w:pPr>
            <w:r w:rsidRPr="00EB3DDF">
              <w:rPr>
                <w:szCs w:val="24"/>
                <w:lang w:eastAsia="en-GB"/>
              </w:rPr>
              <w:t>7</w:t>
            </w:r>
          </w:p>
          <w:p w:rsidR="00555615" w:rsidRPr="00EB3DDF" w:rsidRDefault="00555615" w:rsidP="00E85B67">
            <w:pPr>
              <w:jc w:val="center"/>
              <w:rPr>
                <w:szCs w:val="24"/>
                <w:lang w:eastAsia="en-GB"/>
              </w:rPr>
            </w:pPr>
            <w:r w:rsidRPr="00EB3DDF">
              <w:rPr>
                <w:szCs w:val="24"/>
                <w:lang w:eastAsia="en-GB"/>
              </w:rPr>
              <w:t>(12.1)</w:t>
            </w:r>
          </w:p>
        </w:tc>
        <w:tc>
          <w:tcPr>
            <w:tcW w:w="672" w:type="dxa"/>
            <w:noWrap/>
            <w:vAlign w:val="center"/>
            <w:hideMark/>
          </w:tcPr>
          <w:p w:rsidR="00555615" w:rsidRPr="00EB3DDF" w:rsidRDefault="00555615" w:rsidP="00E85B67">
            <w:pPr>
              <w:jc w:val="center"/>
              <w:rPr>
                <w:szCs w:val="24"/>
              </w:rPr>
            </w:pPr>
            <w:r w:rsidRPr="00EB3DDF">
              <w:rPr>
                <w:szCs w:val="24"/>
              </w:rPr>
              <w:t>4.24</w:t>
            </w:r>
          </w:p>
        </w:tc>
        <w:tc>
          <w:tcPr>
            <w:tcW w:w="732" w:type="dxa"/>
            <w:noWrap/>
            <w:vAlign w:val="center"/>
            <w:hideMark/>
          </w:tcPr>
          <w:p w:rsidR="00555615" w:rsidRPr="00EB3DDF" w:rsidRDefault="00555615" w:rsidP="00E85B67">
            <w:pPr>
              <w:jc w:val="center"/>
              <w:rPr>
                <w:szCs w:val="24"/>
              </w:rPr>
            </w:pPr>
            <w:r w:rsidRPr="00EB3DDF">
              <w:rPr>
                <w:szCs w:val="24"/>
              </w:rPr>
              <w:t>.572</w:t>
            </w:r>
          </w:p>
        </w:tc>
      </w:tr>
      <w:tr w:rsidR="00555615" w:rsidRPr="00EB3DDF" w:rsidTr="00CD5489">
        <w:trPr>
          <w:trHeight w:val="592"/>
        </w:trPr>
        <w:tc>
          <w:tcPr>
            <w:tcW w:w="3966" w:type="dxa"/>
            <w:hideMark/>
          </w:tcPr>
          <w:p w:rsidR="00555615" w:rsidRPr="00EB3DDF" w:rsidRDefault="00555615" w:rsidP="00E85B67">
            <w:pPr>
              <w:rPr>
                <w:b/>
                <w:bCs/>
                <w:szCs w:val="24"/>
              </w:rPr>
            </w:pPr>
            <w:r w:rsidRPr="00EB3DDF">
              <w:rPr>
                <w:szCs w:val="24"/>
              </w:rPr>
              <w:t>The firm has adequate source of additional raw materials</w:t>
            </w:r>
          </w:p>
        </w:tc>
        <w:tc>
          <w:tcPr>
            <w:tcW w:w="791" w:type="dxa"/>
            <w:vAlign w:val="center"/>
            <w:hideMark/>
          </w:tcPr>
          <w:p w:rsidR="00555615" w:rsidRPr="00EB3DDF" w:rsidRDefault="00555615" w:rsidP="00E85B67">
            <w:pPr>
              <w:jc w:val="center"/>
              <w:rPr>
                <w:szCs w:val="24"/>
                <w:lang w:eastAsia="en-GB"/>
              </w:rPr>
            </w:pPr>
            <w:r w:rsidRPr="00EB3DDF">
              <w:rPr>
                <w:szCs w:val="24"/>
                <w:lang w:eastAsia="en-GB"/>
              </w:rPr>
              <w:t>1</w:t>
            </w:r>
          </w:p>
          <w:p w:rsidR="00555615" w:rsidRPr="00EB3DDF" w:rsidRDefault="00555615" w:rsidP="00E85B67">
            <w:pPr>
              <w:jc w:val="center"/>
              <w:rPr>
                <w:szCs w:val="24"/>
                <w:lang w:eastAsia="en-GB"/>
              </w:rPr>
            </w:pPr>
            <w:r w:rsidRPr="00EB3DDF">
              <w:rPr>
                <w:szCs w:val="24"/>
                <w:lang w:eastAsia="en-GB"/>
              </w:rPr>
              <w:t>(1.7)</w:t>
            </w:r>
          </w:p>
        </w:tc>
        <w:tc>
          <w:tcPr>
            <w:tcW w:w="779" w:type="dxa"/>
            <w:vAlign w:val="center"/>
            <w:hideMark/>
          </w:tcPr>
          <w:p w:rsidR="00555615" w:rsidRPr="00EB3DDF" w:rsidRDefault="00555615" w:rsidP="00E85B67">
            <w:pPr>
              <w:jc w:val="center"/>
              <w:rPr>
                <w:szCs w:val="24"/>
                <w:lang w:eastAsia="en-GB"/>
              </w:rPr>
            </w:pPr>
            <w:r w:rsidRPr="00EB3DDF">
              <w:rPr>
                <w:szCs w:val="24"/>
                <w:lang w:eastAsia="en-GB"/>
              </w:rPr>
              <w:t>2</w:t>
            </w:r>
          </w:p>
          <w:p w:rsidR="00555615" w:rsidRPr="00EB3DDF" w:rsidRDefault="00555615" w:rsidP="00E85B67">
            <w:pPr>
              <w:jc w:val="center"/>
              <w:rPr>
                <w:szCs w:val="24"/>
                <w:lang w:eastAsia="en-GB"/>
              </w:rPr>
            </w:pPr>
            <w:r w:rsidRPr="00EB3DDF">
              <w:rPr>
                <w:szCs w:val="24"/>
                <w:lang w:eastAsia="en-GB"/>
              </w:rPr>
              <w:t>(3.4)</w:t>
            </w:r>
          </w:p>
        </w:tc>
        <w:tc>
          <w:tcPr>
            <w:tcW w:w="842" w:type="dxa"/>
            <w:noWrap/>
            <w:vAlign w:val="center"/>
            <w:hideMark/>
          </w:tcPr>
          <w:p w:rsidR="00CD5489" w:rsidRPr="00EB3DDF" w:rsidRDefault="00555615" w:rsidP="00E85B67">
            <w:pPr>
              <w:jc w:val="center"/>
              <w:rPr>
                <w:szCs w:val="24"/>
                <w:lang w:eastAsia="en-GB"/>
              </w:rPr>
            </w:pPr>
            <w:r w:rsidRPr="00EB3DDF">
              <w:rPr>
                <w:szCs w:val="24"/>
                <w:lang w:eastAsia="en-GB"/>
              </w:rPr>
              <w:t>4</w:t>
            </w:r>
          </w:p>
          <w:p w:rsidR="00555615" w:rsidRPr="00EB3DDF" w:rsidRDefault="00555615" w:rsidP="00E85B67">
            <w:pPr>
              <w:jc w:val="center"/>
              <w:rPr>
                <w:szCs w:val="24"/>
                <w:lang w:eastAsia="en-GB"/>
              </w:rPr>
            </w:pPr>
            <w:r w:rsidRPr="00EB3DDF">
              <w:rPr>
                <w:szCs w:val="24"/>
                <w:lang w:eastAsia="en-GB"/>
              </w:rPr>
              <w:t>(6.9)</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40</w:t>
            </w:r>
          </w:p>
          <w:p w:rsidR="00555615" w:rsidRPr="00EB3DDF" w:rsidRDefault="00555615" w:rsidP="00E85B67">
            <w:pPr>
              <w:jc w:val="center"/>
              <w:rPr>
                <w:szCs w:val="24"/>
                <w:lang w:eastAsia="en-GB"/>
              </w:rPr>
            </w:pPr>
            <w:r w:rsidRPr="00EB3DDF">
              <w:rPr>
                <w:szCs w:val="24"/>
                <w:lang w:eastAsia="en-GB"/>
              </w:rPr>
              <w:t>(69.0)</w:t>
            </w:r>
          </w:p>
        </w:tc>
        <w:tc>
          <w:tcPr>
            <w:tcW w:w="845" w:type="dxa"/>
            <w:noWrap/>
            <w:vAlign w:val="center"/>
            <w:hideMark/>
          </w:tcPr>
          <w:p w:rsidR="00555615" w:rsidRPr="00EB3DDF" w:rsidRDefault="00555615" w:rsidP="00E85B67">
            <w:pPr>
              <w:jc w:val="center"/>
              <w:rPr>
                <w:szCs w:val="24"/>
                <w:lang w:eastAsia="en-GB"/>
              </w:rPr>
            </w:pPr>
            <w:r w:rsidRPr="00EB3DDF">
              <w:rPr>
                <w:szCs w:val="24"/>
                <w:lang w:eastAsia="en-GB"/>
              </w:rPr>
              <w:t>11</w:t>
            </w:r>
          </w:p>
          <w:p w:rsidR="00555615" w:rsidRPr="00EB3DDF" w:rsidRDefault="00555615" w:rsidP="00E85B67">
            <w:pPr>
              <w:jc w:val="center"/>
              <w:rPr>
                <w:szCs w:val="24"/>
                <w:lang w:eastAsia="en-GB"/>
              </w:rPr>
            </w:pPr>
            <w:r w:rsidRPr="00EB3DDF">
              <w:rPr>
                <w:szCs w:val="24"/>
                <w:lang w:eastAsia="en-GB"/>
              </w:rPr>
              <w:t>(19.0)</w:t>
            </w:r>
          </w:p>
        </w:tc>
        <w:tc>
          <w:tcPr>
            <w:tcW w:w="672" w:type="dxa"/>
            <w:noWrap/>
            <w:vAlign w:val="center"/>
            <w:hideMark/>
          </w:tcPr>
          <w:p w:rsidR="00555615" w:rsidRPr="00EB3DDF" w:rsidRDefault="00555615" w:rsidP="00E85B67">
            <w:pPr>
              <w:jc w:val="center"/>
              <w:rPr>
                <w:szCs w:val="24"/>
              </w:rPr>
            </w:pPr>
            <w:r w:rsidRPr="00EB3DDF">
              <w:rPr>
                <w:szCs w:val="24"/>
              </w:rPr>
              <w:t>4.31</w:t>
            </w:r>
          </w:p>
        </w:tc>
        <w:tc>
          <w:tcPr>
            <w:tcW w:w="732" w:type="dxa"/>
            <w:noWrap/>
            <w:vAlign w:val="center"/>
            <w:hideMark/>
          </w:tcPr>
          <w:p w:rsidR="00555615" w:rsidRPr="00EB3DDF" w:rsidRDefault="00555615" w:rsidP="00E85B67">
            <w:pPr>
              <w:jc w:val="center"/>
              <w:rPr>
                <w:szCs w:val="24"/>
              </w:rPr>
            </w:pPr>
            <w:r w:rsidRPr="00EB3DDF">
              <w:rPr>
                <w:szCs w:val="24"/>
              </w:rPr>
              <w:t>.467</w:t>
            </w:r>
          </w:p>
        </w:tc>
      </w:tr>
      <w:tr w:rsidR="00555615" w:rsidRPr="00EB3DDF" w:rsidTr="00CD5489">
        <w:trPr>
          <w:trHeight w:val="584"/>
        </w:trPr>
        <w:tc>
          <w:tcPr>
            <w:tcW w:w="3966" w:type="dxa"/>
            <w:hideMark/>
          </w:tcPr>
          <w:p w:rsidR="00555615" w:rsidRPr="00EB3DDF" w:rsidRDefault="00555615" w:rsidP="00E85B67">
            <w:pPr>
              <w:rPr>
                <w:b/>
                <w:bCs/>
                <w:szCs w:val="24"/>
              </w:rPr>
            </w:pPr>
            <w:r w:rsidRPr="00EB3DDF">
              <w:rPr>
                <w:szCs w:val="24"/>
              </w:rPr>
              <w:t>The firms has access to additional manpower</w:t>
            </w:r>
          </w:p>
        </w:tc>
        <w:tc>
          <w:tcPr>
            <w:tcW w:w="791" w:type="dxa"/>
            <w:vAlign w:val="center"/>
            <w:hideMark/>
          </w:tcPr>
          <w:p w:rsidR="00555615" w:rsidRPr="00EB3DDF" w:rsidRDefault="00555615" w:rsidP="00E85B67">
            <w:pPr>
              <w:jc w:val="center"/>
              <w:rPr>
                <w:szCs w:val="24"/>
              </w:rPr>
            </w:pPr>
            <w:r w:rsidRPr="00EB3DDF">
              <w:rPr>
                <w:szCs w:val="24"/>
              </w:rPr>
              <w:t>0</w:t>
            </w:r>
          </w:p>
        </w:tc>
        <w:tc>
          <w:tcPr>
            <w:tcW w:w="779" w:type="dxa"/>
            <w:vAlign w:val="center"/>
            <w:hideMark/>
          </w:tcPr>
          <w:p w:rsidR="00555615" w:rsidRPr="00EB3DDF" w:rsidRDefault="00555615" w:rsidP="00E85B67">
            <w:pPr>
              <w:jc w:val="center"/>
              <w:rPr>
                <w:szCs w:val="24"/>
                <w:lang w:eastAsia="en-GB"/>
              </w:rPr>
            </w:pPr>
            <w:r w:rsidRPr="00EB3DDF">
              <w:rPr>
                <w:szCs w:val="24"/>
                <w:lang w:eastAsia="en-GB"/>
              </w:rPr>
              <w:t>5</w:t>
            </w:r>
          </w:p>
          <w:p w:rsidR="00555615" w:rsidRPr="00EB3DDF" w:rsidRDefault="00555615" w:rsidP="00E85B67">
            <w:pPr>
              <w:jc w:val="center"/>
              <w:rPr>
                <w:szCs w:val="24"/>
                <w:lang w:eastAsia="en-GB"/>
              </w:rPr>
            </w:pPr>
            <w:r w:rsidRPr="00EB3DDF">
              <w:rPr>
                <w:szCs w:val="24"/>
                <w:lang w:eastAsia="en-GB"/>
              </w:rPr>
              <w:t>(8.6)</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9</w:t>
            </w:r>
          </w:p>
          <w:p w:rsidR="00555615" w:rsidRPr="00EB3DDF" w:rsidRDefault="00555615" w:rsidP="00E85B67">
            <w:pPr>
              <w:jc w:val="center"/>
              <w:rPr>
                <w:szCs w:val="24"/>
                <w:lang w:eastAsia="en-GB"/>
              </w:rPr>
            </w:pPr>
            <w:r w:rsidRPr="00EB3DDF">
              <w:rPr>
                <w:szCs w:val="24"/>
                <w:lang w:eastAsia="en-GB"/>
              </w:rPr>
              <w:t>(15.5)</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37</w:t>
            </w:r>
          </w:p>
          <w:p w:rsidR="00555615" w:rsidRPr="00EB3DDF" w:rsidRDefault="00555615" w:rsidP="00E85B67">
            <w:pPr>
              <w:jc w:val="center"/>
              <w:rPr>
                <w:szCs w:val="24"/>
                <w:lang w:eastAsia="en-GB"/>
              </w:rPr>
            </w:pPr>
            <w:r w:rsidRPr="00EB3DDF">
              <w:rPr>
                <w:szCs w:val="24"/>
                <w:lang w:eastAsia="en-GB"/>
              </w:rPr>
              <w:t>(63.8)</w:t>
            </w:r>
          </w:p>
        </w:tc>
        <w:tc>
          <w:tcPr>
            <w:tcW w:w="845" w:type="dxa"/>
            <w:noWrap/>
            <w:vAlign w:val="center"/>
            <w:hideMark/>
          </w:tcPr>
          <w:p w:rsidR="00555615" w:rsidRPr="00EB3DDF" w:rsidRDefault="00555615" w:rsidP="00E85B67">
            <w:pPr>
              <w:jc w:val="center"/>
              <w:rPr>
                <w:szCs w:val="24"/>
                <w:lang w:eastAsia="en-GB"/>
              </w:rPr>
            </w:pPr>
            <w:r w:rsidRPr="00EB3DDF">
              <w:rPr>
                <w:szCs w:val="24"/>
                <w:lang w:eastAsia="en-GB"/>
              </w:rPr>
              <w:t>7</w:t>
            </w:r>
          </w:p>
          <w:p w:rsidR="00555615" w:rsidRPr="00EB3DDF" w:rsidRDefault="00555615" w:rsidP="00E85B67">
            <w:pPr>
              <w:jc w:val="center"/>
              <w:rPr>
                <w:szCs w:val="24"/>
                <w:lang w:eastAsia="en-GB"/>
              </w:rPr>
            </w:pPr>
            <w:r w:rsidRPr="00EB3DDF">
              <w:rPr>
                <w:szCs w:val="24"/>
                <w:lang w:eastAsia="en-GB"/>
              </w:rPr>
              <w:t>(12.1)</w:t>
            </w:r>
          </w:p>
        </w:tc>
        <w:tc>
          <w:tcPr>
            <w:tcW w:w="672" w:type="dxa"/>
            <w:noWrap/>
            <w:vAlign w:val="center"/>
            <w:hideMark/>
          </w:tcPr>
          <w:p w:rsidR="00555615" w:rsidRPr="00EB3DDF" w:rsidRDefault="00555615" w:rsidP="00E85B67">
            <w:pPr>
              <w:jc w:val="center"/>
              <w:rPr>
                <w:szCs w:val="24"/>
              </w:rPr>
            </w:pPr>
            <w:r w:rsidRPr="00EB3DDF">
              <w:rPr>
                <w:szCs w:val="24"/>
              </w:rPr>
              <w:t>4.31</w:t>
            </w:r>
          </w:p>
        </w:tc>
        <w:tc>
          <w:tcPr>
            <w:tcW w:w="732" w:type="dxa"/>
            <w:noWrap/>
            <w:vAlign w:val="center"/>
            <w:hideMark/>
          </w:tcPr>
          <w:p w:rsidR="00555615" w:rsidRPr="00EB3DDF" w:rsidRDefault="00555615" w:rsidP="00E85B67">
            <w:pPr>
              <w:jc w:val="center"/>
              <w:rPr>
                <w:szCs w:val="24"/>
              </w:rPr>
            </w:pPr>
            <w:r w:rsidRPr="00EB3DDF">
              <w:rPr>
                <w:szCs w:val="24"/>
              </w:rPr>
              <w:t>.537</w:t>
            </w:r>
          </w:p>
        </w:tc>
      </w:tr>
      <w:tr w:rsidR="00555615" w:rsidRPr="00EB3DDF" w:rsidTr="00CD5489">
        <w:trPr>
          <w:trHeight w:val="592"/>
        </w:trPr>
        <w:tc>
          <w:tcPr>
            <w:tcW w:w="3966" w:type="dxa"/>
            <w:hideMark/>
          </w:tcPr>
          <w:p w:rsidR="00555615" w:rsidRPr="00EB3DDF" w:rsidRDefault="00555615" w:rsidP="00E85B67">
            <w:pPr>
              <w:rPr>
                <w:b/>
                <w:bCs/>
                <w:szCs w:val="24"/>
              </w:rPr>
            </w:pPr>
            <w:r w:rsidRPr="00EB3DDF">
              <w:rPr>
                <w:szCs w:val="24"/>
              </w:rPr>
              <w:t>The firm right technology for extra production needs</w:t>
            </w:r>
          </w:p>
        </w:tc>
        <w:tc>
          <w:tcPr>
            <w:tcW w:w="791" w:type="dxa"/>
            <w:vAlign w:val="center"/>
            <w:hideMark/>
          </w:tcPr>
          <w:p w:rsidR="00555615" w:rsidRPr="00EB3DDF" w:rsidRDefault="00555615" w:rsidP="00E85B67">
            <w:pPr>
              <w:jc w:val="center"/>
              <w:rPr>
                <w:szCs w:val="24"/>
              </w:rPr>
            </w:pPr>
            <w:r w:rsidRPr="00EB3DDF">
              <w:rPr>
                <w:szCs w:val="24"/>
              </w:rPr>
              <w:t>(0.0)</w:t>
            </w:r>
          </w:p>
        </w:tc>
        <w:tc>
          <w:tcPr>
            <w:tcW w:w="779" w:type="dxa"/>
            <w:vAlign w:val="center"/>
            <w:hideMark/>
          </w:tcPr>
          <w:p w:rsidR="00555615" w:rsidRPr="00EB3DDF" w:rsidRDefault="00555615" w:rsidP="00E85B67">
            <w:pPr>
              <w:jc w:val="center"/>
              <w:rPr>
                <w:szCs w:val="24"/>
                <w:lang w:eastAsia="en-GB"/>
              </w:rPr>
            </w:pPr>
            <w:r w:rsidRPr="00EB3DDF">
              <w:rPr>
                <w:szCs w:val="24"/>
                <w:lang w:eastAsia="en-GB"/>
              </w:rPr>
              <w:t>2</w:t>
            </w:r>
          </w:p>
          <w:p w:rsidR="00555615" w:rsidRPr="00EB3DDF" w:rsidRDefault="00555615" w:rsidP="00E85B67">
            <w:pPr>
              <w:jc w:val="center"/>
              <w:rPr>
                <w:szCs w:val="24"/>
                <w:lang w:eastAsia="en-GB"/>
              </w:rPr>
            </w:pPr>
            <w:r w:rsidRPr="00EB3DDF">
              <w:rPr>
                <w:szCs w:val="24"/>
                <w:lang w:eastAsia="en-GB"/>
              </w:rPr>
              <w:t>(3.6)</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5</w:t>
            </w:r>
          </w:p>
          <w:p w:rsidR="00555615" w:rsidRPr="00EB3DDF" w:rsidRDefault="00555615" w:rsidP="00E85B67">
            <w:pPr>
              <w:jc w:val="center"/>
              <w:rPr>
                <w:szCs w:val="24"/>
                <w:lang w:eastAsia="en-GB"/>
              </w:rPr>
            </w:pPr>
            <w:r w:rsidRPr="00EB3DDF">
              <w:rPr>
                <w:szCs w:val="24"/>
                <w:lang w:eastAsia="en-GB"/>
              </w:rPr>
              <w:t>(8.9)</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40</w:t>
            </w:r>
          </w:p>
          <w:p w:rsidR="00555615" w:rsidRPr="00EB3DDF" w:rsidRDefault="00555615" w:rsidP="00E85B67">
            <w:pPr>
              <w:jc w:val="center"/>
              <w:rPr>
                <w:szCs w:val="24"/>
                <w:lang w:eastAsia="en-GB"/>
              </w:rPr>
            </w:pPr>
            <w:r w:rsidRPr="00EB3DDF">
              <w:rPr>
                <w:szCs w:val="24"/>
                <w:lang w:eastAsia="en-GB"/>
              </w:rPr>
              <w:t>(71.4)</w:t>
            </w:r>
          </w:p>
        </w:tc>
        <w:tc>
          <w:tcPr>
            <w:tcW w:w="845" w:type="dxa"/>
            <w:noWrap/>
            <w:vAlign w:val="center"/>
            <w:hideMark/>
          </w:tcPr>
          <w:p w:rsidR="00555615" w:rsidRPr="00EB3DDF" w:rsidRDefault="00555615" w:rsidP="00E85B67">
            <w:pPr>
              <w:jc w:val="center"/>
              <w:rPr>
                <w:szCs w:val="24"/>
                <w:lang w:eastAsia="en-GB"/>
              </w:rPr>
            </w:pPr>
            <w:r w:rsidRPr="00EB3DDF">
              <w:rPr>
                <w:szCs w:val="24"/>
                <w:lang w:eastAsia="en-GB"/>
              </w:rPr>
              <w:t>9</w:t>
            </w:r>
          </w:p>
          <w:p w:rsidR="00555615" w:rsidRPr="00EB3DDF" w:rsidRDefault="00555615" w:rsidP="00E85B67">
            <w:pPr>
              <w:jc w:val="center"/>
              <w:rPr>
                <w:szCs w:val="24"/>
                <w:lang w:eastAsia="en-GB"/>
              </w:rPr>
            </w:pPr>
            <w:r w:rsidRPr="00EB3DDF">
              <w:rPr>
                <w:szCs w:val="24"/>
                <w:lang w:eastAsia="en-GB"/>
              </w:rPr>
              <w:t>(16.1)</w:t>
            </w:r>
          </w:p>
        </w:tc>
        <w:tc>
          <w:tcPr>
            <w:tcW w:w="672" w:type="dxa"/>
            <w:noWrap/>
            <w:vAlign w:val="center"/>
            <w:hideMark/>
          </w:tcPr>
          <w:p w:rsidR="00555615" w:rsidRPr="00EB3DDF" w:rsidRDefault="00555615" w:rsidP="00E85B67">
            <w:pPr>
              <w:jc w:val="center"/>
              <w:rPr>
                <w:szCs w:val="24"/>
              </w:rPr>
            </w:pPr>
            <w:r w:rsidRPr="00EB3DDF">
              <w:rPr>
                <w:szCs w:val="24"/>
              </w:rPr>
              <w:t>4.31</w:t>
            </w:r>
          </w:p>
        </w:tc>
        <w:tc>
          <w:tcPr>
            <w:tcW w:w="732" w:type="dxa"/>
            <w:noWrap/>
            <w:vAlign w:val="center"/>
            <w:hideMark/>
          </w:tcPr>
          <w:p w:rsidR="00555615" w:rsidRPr="00EB3DDF" w:rsidRDefault="00555615" w:rsidP="00E85B67">
            <w:pPr>
              <w:jc w:val="center"/>
              <w:rPr>
                <w:szCs w:val="24"/>
              </w:rPr>
            </w:pPr>
            <w:r w:rsidRPr="00EB3DDF">
              <w:rPr>
                <w:szCs w:val="24"/>
              </w:rPr>
              <w:t>.537</w:t>
            </w:r>
          </w:p>
        </w:tc>
      </w:tr>
      <w:tr w:rsidR="00555615" w:rsidRPr="00EB3DDF" w:rsidTr="00CD5489">
        <w:trPr>
          <w:trHeight w:val="592"/>
        </w:trPr>
        <w:tc>
          <w:tcPr>
            <w:tcW w:w="3966" w:type="dxa"/>
            <w:hideMark/>
          </w:tcPr>
          <w:p w:rsidR="00555615" w:rsidRPr="00EB3DDF" w:rsidRDefault="00555615" w:rsidP="00E85B67">
            <w:pPr>
              <w:rPr>
                <w:b/>
                <w:bCs/>
                <w:szCs w:val="24"/>
              </w:rPr>
            </w:pPr>
            <w:r w:rsidRPr="00EB3DDF">
              <w:rPr>
                <w:szCs w:val="24"/>
              </w:rPr>
              <w:t>The firm has enough organized production zone</w:t>
            </w:r>
          </w:p>
        </w:tc>
        <w:tc>
          <w:tcPr>
            <w:tcW w:w="791" w:type="dxa"/>
            <w:vAlign w:val="center"/>
            <w:hideMark/>
          </w:tcPr>
          <w:p w:rsidR="00741645" w:rsidRPr="00EB3DDF" w:rsidRDefault="00741645" w:rsidP="00E85B67">
            <w:pPr>
              <w:jc w:val="right"/>
              <w:rPr>
                <w:szCs w:val="24"/>
              </w:rPr>
            </w:pPr>
            <w:r w:rsidRPr="00EB3DDF">
              <w:rPr>
                <w:szCs w:val="24"/>
              </w:rPr>
              <w:t>0</w:t>
            </w:r>
          </w:p>
          <w:p w:rsidR="00555615" w:rsidRPr="00EB3DDF" w:rsidRDefault="00741645" w:rsidP="00E85B67">
            <w:pPr>
              <w:jc w:val="right"/>
              <w:rPr>
                <w:szCs w:val="24"/>
                <w:lang w:eastAsia="en-GB"/>
              </w:rPr>
            </w:pPr>
            <w:r w:rsidRPr="00EB3DDF">
              <w:rPr>
                <w:szCs w:val="24"/>
              </w:rPr>
              <w:t>(0.0)</w:t>
            </w:r>
          </w:p>
        </w:tc>
        <w:tc>
          <w:tcPr>
            <w:tcW w:w="779" w:type="dxa"/>
            <w:vAlign w:val="center"/>
            <w:hideMark/>
          </w:tcPr>
          <w:p w:rsidR="00555615" w:rsidRPr="00EB3DDF" w:rsidRDefault="00555615" w:rsidP="00E85B67">
            <w:pPr>
              <w:jc w:val="center"/>
              <w:rPr>
                <w:szCs w:val="24"/>
                <w:lang w:eastAsia="en-GB"/>
              </w:rPr>
            </w:pPr>
            <w:r w:rsidRPr="00EB3DDF">
              <w:rPr>
                <w:szCs w:val="24"/>
                <w:lang w:eastAsia="en-GB"/>
              </w:rPr>
              <w:t>4</w:t>
            </w:r>
          </w:p>
          <w:p w:rsidR="00555615" w:rsidRPr="00EB3DDF" w:rsidRDefault="00555615" w:rsidP="00E85B67">
            <w:pPr>
              <w:jc w:val="center"/>
              <w:rPr>
                <w:szCs w:val="24"/>
                <w:lang w:eastAsia="en-GB"/>
              </w:rPr>
            </w:pPr>
            <w:r w:rsidRPr="00EB3DDF">
              <w:rPr>
                <w:szCs w:val="24"/>
                <w:lang w:eastAsia="en-GB"/>
              </w:rPr>
              <w:t>(6.9)</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7</w:t>
            </w:r>
          </w:p>
          <w:p w:rsidR="00555615" w:rsidRPr="00EB3DDF" w:rsidRDefault="00555615" w:rsidP="00E85B67">
            <w:pPr>
              <w:jc w:val="center"/>
              <w:rPr>
                <w:szCs w:val="24"/>
                <w:lang w:eastAsia="en-GB"/>
              </w:rPr>
            </w:pPr>
            <w:r w:rsidRPr="00EB3DDF">
              <w:rPr>
                <w:szCs w:val="24"/>
                <w:lang w:eastAsia="en-GB"/>
              </w:rPr>
              <w:t>(12.1)</w:t>
            </w:r>
          </w:p>
        </w:tc>
        <w:tc>
          <w:tcPr>
            <w:tcW w:w="842" w:type="dxa"/>
            <w:noWrap/>
            <w:vAlign w:val="center"/>
            <w:hideMark/>
          </w:tcPr>
          <w:p w:rsidR="00555615" w:rsidRPr="00EB3DDF" w:rsidRDefault="00555615" w:rsidP="00E85B67">
            <w:pPr>
              <w:jc w:val="center"/>
              <w:rPr>
                <w:szCs w:val="24"/>
                <w:lang w:eastAsia="en-GB"/>
              </w:rPr>
            </w:pPr>
            <w:r w:rsidRPr="00EB3DDF">
              <w:rPr>
                <w:szCs w:val="24"/>
                <w:lang w:eastAsia="en-GB"/>
              </w:rPr>
              <w:t>40</w:t>
            </w:r>
          </w:p>
          <w:p w:rsidR="00555615" w:rsidRPr="00EB3DDF" w:rsidRDefault="00555615" w:rsidP="00E85B67">
            <w:pPr>
              <w:jc w:val="center"/>
              <w:rPr>
                <w:szCs w:val="24"/>
                <w:lang w:eastAsia="en-GB"/>
              </w:rPr>
            </w:pPr>
            <w:r w:rsidRPr="00EB3DDF">
              <w:rPr>
                <w:szCs w:val="24"/>
                <w:lang w:eastAsia="en-GB"/>
              </w:rPr>
              <w:t>(69.0)</w:t>
            </w:r>
          </w:p>
        </w:tc>
        <w:tc>
          <w:tcPr>
            <w:tcW w:w="845" w:type="dxa"/>
            <w:noWrap/>
            <w:vAlign w:val="center"/>
            <w:hideMark/>
          </w:tcPr>
          <w:p w:rsidR="00555615" w:rsidRPr="00EB3DDF" w:rsidRDefault="00555615" w:rsidP="00E85B67">
            <w:pPr>
              <w:jc w:val="center"/>
              <w:rPr>
                <w:szCs w:val="24"/>
                <w:lang w:eastAsia="en-GB"/>
              </w:rPr>
            </w:pPr>
            <w:r w:rsidRPr="00EB3DDF">
              <w:rPr>
                <w:szCs w:val="24"/>
                <w:lang w:eastAsia="en-GB"/>
              </w:rPr>
              <w:t>7</w:t>
            </w:r>
          </w:p>
          <w:p w:rsidR="00555615" w:rsidRPr="00EB3DDF" w:rsidRDefault="00555615" w:rsidP="00E85B67">
            <w:pPr>
              <w:jc w:val="center"/>
              <w:rPr>
                <w:szCs w:val="24"/>
                <w:lang w:eastAsia="en-GB"/>
              </w:rPr>
            </w:pPr>
            <w:r w:rsidRPr="00EB3DDF">
              <w:rPr>
                <w:szCs w:val="24"/>
                <w:lang w:eastAsia="en-GB"/>
              </w:rPr>
              <w:t>(12.1)</w:t>
            </w:r>
          </w:p>
        </w:tc>
        <w:tc>
          <w:tcPr>
            <w:tcW w:w="672" w:type="dxa"/>
            <w:noWrap/>
            <w:vAlign w:val="center"/>
            <w:hideMark/>
          </w:tcPr>
          <w:p w:rsidR="00555615" w:rsidRPr="00EB3DDF" w:rsidRDefault="00555615" w:rsidP="00E85B67">
            <w:pPr>
              <w:jc w:val="right"/>
              <w:rPr>
                <w:szCs w:val="24"/>
              </w:rPr>
            </w:pPr>
            <w:r w:rsidRPr="00EB3DDF">
              <w:rPr>
                <w:szCs w:val="24"/>
              </w:rPr>
              <w:t>4.17</w:t>
            </w:r>
          </w:p>
        </w:tc>
        <w:tc>
          <w:tcPr>
            <w:tcW w:w="732" w:type="dxa"/>
            <w:noWrap/>
            <w:vAlign w:val="center"/>
            <w:hideMark/>
          </w:tcPr>
          <w:p w:rsidR="00555615" w:rsidRPr="00EB3DDF" w:rsidRDefault="00555615" w:rsidP="00E85B67">
            <w:pPr>
              <w:jc w:val="right"/>
              <w:rPr>
                <w:szCs w:val="24"/>
              </w:rPr>
            </w:pPr>
            <w:r w:rsidRPr="00EB3DDF">
              <w:rPr>
                <w:szCs w:val="24"/>
              </w:rPr>
              <w:t>.534</w:t>
            </w:r>
          </w:p>
        </w:tc>
      </w:tr>
    </w:tbl>
    <w:p w:rsidR="002F59C8" w:rsidRPr="00EB3DDF" w:rsidRDefault="002F59C8" w:rsidP="00E85B67">
      <w:pPr>
        <w:autoSpaceDE w:val="0"/>
        <w:autoSpaceDN w:val="0"/>
        <w:adjustRightInd w:val="0"/>
        <w:jc w:val="both"/>
        <w:rPr>
          <w:szCs w:val="24"/>
        </w:rPr>
      </w:pPr>
    </w:p>
    <w:p w:rsidR="002F59C8" w:rsidRPr="00EB3DDF" w:rsidRDefault="002F59C8" w:rsidP="009F1C23">
      <w:pPr>
        <w:ind w:firstLine="360"/>
        <w:jc w:val="both"/>
        <w:rPr>
          <w:szCs w:val="24"/>
          <w:lang w:val="en-US"/>
        </w:rPr>
      </w:pPr>
      <w:r w:rsidRPr="00EB3DDF">
        <w:rPr>
          <w:szCs w:val="24"/>
          <w:lang w:val="en-US"/>
        </w:rPr>
        <w:t xml:space="preserve">The study found most firms had </w:t>
      </w:r>
      <w:r w:rsidRPr="00EB3DDF">
        <w:rPr>
          <w:szCs w:val="24"/>
        </w:rPr>
        <w:t xml:space="preserve">sustainable financial back up plan as implied by 77.8% of respondents who strongly agreed. The mean of 4.74 and standard deviation of 0.521 implies that there was a strong harmony in the responses.  Respondents also argued that the firms’ budget </w:t>
      </w:r>
      <w:r w:rsidRPr="00EB3DDF">
        <w:rPr>
          <w:szCs w:val="24"/>
        </w:rPr>
        <w:lastRenderedPageBreak/>
        <w:t xml:space="preserve">always focused on the business </w:t>
      </w:r>
      <w:r w:rsidR="00C97595" w:rsidRPr="00EB3DDF">
        <w:rPr>
          <w:szCs w:val="24"/>
        </w:rPr>
        <w:t>expansion (</w:t>
      </w:r>
      <w:r w:rsidR="00F70D7F" w:rsidRPr="00EB3DDF">
        <w:rPr>
          <w:szCs w:val="24"/>
        </w:rPr>
        <w:t>agree=58</w:t>
      </w:r>
      <w:r w:rsidR="00C97595" w:rsidRPr="00EB3DDF">
        <w:rPr>
          <w:szCs w:val="24"/>
        </w:rPr>
        <w:t>.</w:t>
      </w:r>
      <w:r w:rsidR="00F70D7F" w:rsidRPr="00EB3DDF">
        <w:rPr>
          <w:szCs w:val="24"/>
        </w:rPr>
        <w:t>6</w:t>
      </w:r>
      <w:r w:rsidR="00C97595" w:rsidRPr="00EB3DDF">
        <w:rPr>
          <w:szCs w:val="24"/>
        </w:rPr>
        <w:t>% and strongly agree=</w:t>
      </w:r>
      <w:r w:rsidR="00F70D7F" w:rsidRPr="00EB3DDF">
        <w:rPr>
          <w:szCs w:val="24"/>
        </w:rPr>
        <w:t>17</w:t>
      </w:r>
      <w:r w:rsidR="00C97595" w:rsidRPr="00EB3DDF">
        <w:rPr>
          <w:szCs w:val="24"/>
        </w:rPr>
        <w:t>.</w:t>
      </w:r>
      <w:r w:rsidR="00F70D7F" w:rsidRPr="00EB3DDF">
        <w:rPr>
          <w:szCs w:val="24"/>
        </w:rPr>
        <w:t>2</w:t>
      </w:r>
      <w:r w:rsidR="00C97595" w:rsidRPr="00EB3DDF">
        <w:rPr>
          <w:szCs w:val="24"/>
        </w:rPr>
        <w:t>%)</w:t>
      </w:r>
      <w:r w:rsidRPr="00EB3DDF">
        <w:rPr>
          <w:szCs w:val="24"/>
        </w:rPr>
        <w:t>. It was further noted that the organizations studied had the skills and manpower that was nee</w:t>
      </w:r>
      <w:r w:rsidR="00F70D7F" w:rsidRPr="00EB3DDF">
        <w:rPr>
          <w:szCs w:val="24"/>
        </w:rPr>
        <w:t>ded for expansion as shown by 56</w:t>
      </w:r>
      <w:r w:rsidRPr="00EB3DDF">
        <w:rPr>
          <w:szCs w:val="24"/>
        </w:rPr>
        <w:t>.</w:t>
      </w:r>
      <w:r w:rsidR="00F70D7F" w:rsidRPr="00EB3DDF">
        <w:rPr>
          <w:szCs w:val="24"/>
        </w:rPr>
        <w:t>9</w:t>
      </w:r>
      <w:r w:rsidRPr="00EB3DDF">
        <w:rPr>
          <w:szCs w:val="24"/>
        </w:rPr>
        <w:t>% of those who agreed</w:t>
      </w:r>
      <w:r w:rsidR="00C97595" w:rsidRPr="00EB3DDF">
        <w:rPr>
          <w:szCs w:val="24"/>
        </w:rPr>
        <w:t xml:space="preserve"> and </w:t>
      </w:r>
      <w:r w:rsidR="00F70D7F" w:rsidRPr="00EB3DDF">
        <w:rPr>
          <w:szCs w:val="24"/>
        </w:rPr>
        <w:t>17.2</w:t>
      </w:r>
      <w:r w:rsidR="00C97595" w:rsidRPr="00EB3DDF">
        <w:rPr>
          <w:szCs w:val="24"/>
        </w:rPr>
        <w:t>% of those who strongly agreed.</w:t>
      </w:r>
      <w:r w:rsidRPr="00EB3DDF">
        <w:rPr>
          <w:szCs w:val="24"/>
        </w:rPr>
        <w:t xml:space="preserve"> Firms </w:t>
      </w:r>
      <w:r w:rsidR="00BC7108" w:rsidRPr="00EB3DDF">
        <w:rPr>
          <w:szCs w:val="24"/>
        </w:rPr>
        <w:t>also reported</w:t>
      </w:r>
      <w:r w:rsidRPr="00EB3DDF">
        <w:rPr>
          <w:szCs w:val="24"/>
        </w:rPr>
        <w:t xml:space="preserve"> that they had adequate working </w:t>
      </w:r>
      <w:r w:rsidR="00BC7108" w:rsidRPr="00EB3DDF">
        <w:rPr>
          <w:szCs w:val="24"/>
        </w:rPr>
        <w:t>capital (agreed</w:t>
      </w:r>
      <w:r w:rsidR="00F70D7F" w:rsidRPr="00EB3DDF">
        <w:rPr>
          <w:szCs w:val="24"/>
        </w:rPr>
        <w:t>=58</w:t>
      </w:r>
      <w:r w:rsidR="00BC7108" w:rsidRPr="00EB3DDF">
        <w:rPr>
          <w:szCs w:val="24"/>
        </w:rPr>
        <w:t>.</w:t>
      </w:r>
      <w:r w:rsidR="00F70D7F" w:rsidRPr="00EB3DDF">
        <w:rPr>
          <w:szCs w:val="24"/>
        </w:rPr>
        <w:t>6% and strongly agreed=12</w:t>
      </w:r>
      <w:r w:rsidR="00BC7108" w:rsidRPr="00EB3DDF">
        <w:rPr>
          <w:szCs w:val="24"/>
        </w:rPr>
        <w:t>.</w:t>
      </w:r>
      <w:r w:rsidR="00F70D7F" w:rsidRPr="00EB3DDF">
        <w:rPr>
          <w:szCs w:val="24"/>
        </w:rPr>
        <w:t>1</w:t>
      </w:r>
      <w:r w:rsidR="00BC7108" w:rsidRPr="00EB3DDF">
        <w:rPr>
          <w:szCs w:val="24"/>
        </w:rPr>
        <w:t>%)</w:t>
      </w:r>
      <w:r w:rsidRPr="00EB3DDF">
        <w:rPr>
          <w:szCs w:val="24"/>
        </w:rPr>
        <w:t xml:space="preserve"> </w:t>
      </w:r>
      <w:r w:rsidR="00F70D7F" w:rsidRPr="00EB3DDF">
        <w:rPr>
          <w:szCs w:val="24"/>
        </w:rPr>
        <w:t>and adequate</w:t>
      </w:r>
      <w:r w:rsidRPr="00EB3DDF">
        <w:rPr>
          <w:szCs w:val="24"/>
        </w:rPr>
        <w:t xml:space="preserve"> source of additional raw </w:t>
      </w:r>
      <w:r w:rsidR="00F70D7F" w:rsidRPr="00EB3DDF">
        <w:rPr>
          <w:szCs w:val="24"/>
        </w:rPr>
        <w:t>materials as</w:t>
      </w:r>
      <w:r w:rsidRPr="00EB3DDF">
        <w:rPr>
          <w:szCs w:val="24"/>
        </w:rPr>
        <w:t xml:space="preserve"> shown by a </w:t>
      </w:r>
      <w:r w:rsidR="00BC7108" w:rsidRPr="00EB3DDF">
        <w:rPr>
          <w:szCs w:val="24"/>
        </w:rPr>
        <w:t xml:space="preserve">69.0% </w:t>
      </w:r>
      <w:r w:rsidRPr="00EB3DDF">
        <w:rPr>
          <w:szCs w:val="24"/>
        </w:rPr>
        <w:t>of</w:t>
      </w:r>
      <w:r w:rsidR="00BC7108" w:rsidRPr="00EB3DDF">
        <w:rPr>
          <w:szCs w:val="24"/>
        </w:rPr>
        <w:t xml:space="preserve"> those agreed and 31.0% of those who strongly agreed</w:t>
      </w:r>
      <w:r w:rsidRPr="00EB3DDF">
        <w:rPr>
          <w:szCs w:val="24"/>
        </w:rPr>
        <w:t xml:space="preserve">. On access to additional manpower </w:t>
      </w:r>
      <w:r w:rsidR="00BC7108" w:rsidRPr="00EB3DDF">
        <w:rPr>
          <w:szCs w:val="24"/>
        </w:rPr>
        <w:t xml:space="preserve">over </w:t>
      </w:r>
      <w:r w:rsidR="00F70D7F" w:rsidRPr="00EB3DDF">
        <w:rPr>
          <w:szCs w:val="24"/>
        </w:rPr>
        <w:t>75</w:t>
      </w:r>
      <w:r w:rsidR="00BC7108" w:rsidRPr="00EB3DDF">
        <w:rPr>
          <w:szCs w:val="24"/>
        </w:rPr>
        <w:t xml:space="preserve">% of </w:t>
      </w:r>
      <w:r w:rsidRPr="00EB3DDF">
        <w:rPr>
          <w:szCs w:val="24"/>
        </w:rPr>
        <w:t xml:space="preserve">firm generally report agreement that they had access to additional manpower </w:t>
      </w:r>
      <w:r w:rsidR="00BC7108" w:rsidRPr="00EB3DDF">
        <w:rPr>
          <w:szCs w:val="24"/>
        </w:rPr>
        <w:t>(6</w:t>
      </w:r>
      <w:r w:rsidR="00F70D7F" w:rsidRPr="00EB3DDF">
        <w:rPr>
          <w:szCs w:val="24"/>
        </w:rPr>
        <w:t>3</w:t>
      </w:r>
      <w:r w:rsidR="00BC7108" w:rsidRPr="00EB3DDF">
        <w:rPr>
          <w:szCs w:val="24"/>
        </w:rPr>
        <w:t>.</w:t>
      </w:r>
      <w:r w:rsidR="00F70D7F" w:rsidRPr="00EB3DDF">
        <w:rPr>
          <w:szCs w:val="24"/>
        </w:rPr>
        <w:t>8</w:t>
      </w:r>
      <w:r w:rsidR="00BC7108" w:rsidRPr="00EB3DDF">
        <w:rPr>
          <w:szCs w:val="24"/>
        </w:rPr>
        <w:t xml:space="preserve">% of those agreed and </w:t>
      </w:r>
      <w:r w:rsidR="00F70D7F" w:rsidRPr="00EB3DDF">
        <w:rPr>
          <w:szCs w:val="24"/>
        </w:rPr>
        <w:t>12</w:t>
      </w:r>
      <w:r w:rsidR="00BC7108" w:rsidRPr="00EB3DDF">
        <w:rPr>
          <w:szCs w:val="24"/>
        </w:rPr>
        <w:t>.</w:t>
      </w:r>
      <w:r w:rsidR="00F70D7F" w:rsidRPr="00EB3DDF">
        <w:rPr>
          <w:szCs w:val="24"/>
        </w:rPr>
        <w:t>1</w:t>
      </w:r>
      <w:r w:rsidR="00BC7108" w:rsidRPr="00EB3DDF">
        <w:rPr>
          <w:szCs w:val="24"/>
        </w:rPr>
        <w:t>% of those who strongly agreed</w:t>
      </w:r>
      <w:r w:rsidRPr="00EB3DDF">
        <w:rPr>
          <w:szCs w:val="24"/>
        </w:rPr>
        <w:t xml:space="preserve">. Firms further reported that they had right technology for extra production </w:t>
      </w:r>
      <w:r w:rsidR="00BC7108" w:rsidRPr="00EB3DDF">
        <w:rPr>
          <w:szCs w:val="24"/>
        </w:rPr>
        <w:t>needs (agreed=</w:t>
      </w:r>
      <w:r w:rsidR="00F70D7F" w:rsidRPr="00EB3DDF">
        <w:rPr>
          <w:szCs w:val="24"/>
        </w:rPr>
        <w:t>7</w:t>
      </w:r>
      <w:r w:rsidR="00BC7108" w:rsidRPr="00EB3DDF">
        <w:rPr>
          <w:szCs w:val="24"/>
        </w:rPr>
        <w:t>1</w:t>
      </w:r>
      <w:r w:rsidR="00F70D7F" w:rsidRPr="00EB3DDF">
        <w:rPr>
          <w:szCs w:val="24"/>
        </w:rPr>
        <w:t>.4</w:t>
      </w:r>
      <w:r w:rsidR="00BC7108" w:rsidRPr="00EB3DDF">
        <w:rPr>
          <w:szCs w:val="24"/>
        </w:rPr>
        <w:t xml:space="preserve">% </w:t>
      </w:r>
      <w:r w:rsidR="00F70D7F" w:rsidRPr="00EB3DDF">
        <w:rPr>
          <w:szCs w:val="24"/>
        </w:rPr>
        <w:t xml:space="preserve">and </w:t>
      </w:r>
      <w:r w:rsidR="00BC7108" w:rsidRPr="00EB3DDF">
        <w:rPr>
          <w:szCs w:val="24"/>
        </w:rPr>
        <w:t>strongly agreed=</w:t>
      </w:r>
      <w:r w:rsidR="00F70D7F" w:rsidRPr="00EB3DDF">
        <w:rPr>
          <w:szCs w:val="24"/>
        </w:rPr>
        <w:t>16</w:t>
      </w:r>
      <w:r w:rsidR="00BC7108" w:rsidRPr="00EB3DDF">
        <w:rPr>
          <w:szCs w:val="24"/>
        </w:rPr>
        <w:t>.</w:t>
      </w:r>
      <w:r w:rsidR="00F70D7F" w:rsidRPr="00EB3DDF">
        <w:rPr>
          <w:szCs w:val="24"/>
        </w:rPr>
        <w:t>1</w:t>
      </w:r>
      <w:r w:rsidR="00BC7108" w:rsidRPr="00EB3DDF">
        <w:rPr>
          <w:szCs w:val="24"/>
        </w:rPr>
        <w:t>%)</w:t>
      </w:r>
      <w:r w:rsidRPr="00EB3DDF">
        <w:rPr>
          <w:szCs w:val="24"/>
        </w:rPr>
        <w:t>, and enough organized production zone (</w:t>
      </w:r>
      <w:r w:rsidR="00F70D7F" w:rsidRPr="00EB3DDF">
        <w:rPr>
          <w:szCs w:val="24"/>
        </w:rPr>
        <w:t>Agreed=69.0% and strongly agreed=12.1%)</w:t>
      </w:r>
      <w:r w:rsidRPr="00EB3DDF">
        <w:rPr>
          <w:szCs w:val="24"/>
        </w:rPr>
        <w:t>.</w:t>
      </w:r>
    </w:p>
    <w:p w:rsidR="002F59C8" w:rsidRPr="00EB3DDF" w:rsidRDefault="002F59C8" w:rsidP="00E85B67">
      <w:pPr>
        <w:pStyle w:val="Heading2"/>
        <w:numPr>
          <w:ilvl w:val="0"/>
          <w:numId w:val="0"/>
        </w:numPr>
        <w:rPr>
          <w:rFonts w:cs="Times New Roman"/>
          <w:color w:val="auto"/>
          <w:sz w:val="24"/>
          <w:szCs w:val="24"/>
        </w:rPr>
      </w:pPr>
      <w:bookmarkStart w:id="24" w:name="_Toc51329006"/>
      <w:r w:rsidRPr="00EB3DDF">
        <w:rPr>
          <w:rFonts w:cs="Times New Roman"/>
          <w:color w:val="auto"/>
          <w:sz w:val="24"/>
          <w:szCs w:val="24"/>
        </w:rPr>
        <w:t>Research and Development and the performance of apparel and textile firms</w:t>
      </w:r>
      <w:bookmarkEnd w:id="24"/>
    </w:p>
    <w:p w:rsidR="002F59C8" w:rsidRPr="00EB3DDF" w:rsidRDefault="002F59C8" w:rsidP="00E85B67">
      <w:pPr>
        <w:rPr>
          <w:szCs w:val="24"/>
          <w:lang w:val="en-US"/>
        </w:rPr>
      </w:pPr>
    </w:p>
    <w:p w:rsidR="002F59C8" w:rsidRPr="00EB3DDF" w:rsidRDefault="002F59C8" w:rsidP="00E85B67">
      <w:pPr>
        <w:pStyle w:val="Caption"/>
        <w:keepNext/>
        <w:rPr>
          <w:b w:val="0"/>
          <w:i/>
          <w:color w:val="auto"/>
          <w:sz w:val="24"/>
          <w:szCs w:val="24"/>
        </w:rPr>
      </w:pPr>
      <w:bookmarkStart w:id="25" w:name="_Toc51328911"/>
      <w:r w:rsidRPr="00EB3DDF">
        <w:rPr>
          <w:b w:val="0"/>
          <w:i/>
          <w:color w:val="auto"/>
          <w:sz w:val="24"/>
          <w:szCs w:val="24"/>
        </w:rPr>
        <w:t xml:space="preserve">Table 4. </w:t>
      </w:r>
      <w:r w:rsidRPr="00EB3DDF">
        <w:rPr>
          <w:b w:val="0"/>
          <w:i/>
          <w:color w:val="auto"/>
          <w:sz w:val="24"/>
          <w:szCs w:val="24"/>
        </w:rPr>
        <w:fldChar w:fldCharType="begin"/>
      </w:r>
      <w:r w:rsidRPr="00EB3DDF">
        <w:rPr>
          <w:b w:val="0"/>
          <w:i/>
          <w:color w:val="auto"/>
          <w:sz w:val="24"/>
          <w:szCs w:val="24"/>
        </w:rPr>
        <w:instrText xml:space="preserve"> SEQ Table_4. \* ARABIC </w:instrText>
      </w:r>
      <w:r w:rsidRPr="00EB3DDF">
        <w:rPr>
          <w:b w:val="0"/>
          <w:i/>
          <w:color w:val="auto"/>
          <w:sz w:val="24"/>
          <w:szCs w:val="24"/>
        </w:rPr>
        <w:fldChar w:fldCharType="separate"/>
      </w:r>
      <w:r w:rsidRPr="00EB3DDF">
        <w:rPr>
          <w:b w:val="0"/>
          <w:i/>
          <w:noProof/>
          <w:color w:val="auto"/>
          <w:sz w:val="24"/>
          <w:szCs w:val="24"/>
        </w:rPr>
        <w:t>2</w:t>
      </w:r>
      <w:r w:rsidRPr="00EB3DDF">
        <w:rPr>
          <w:b w:val="0"/>
          <w:i/>
          <w:color w:val="auto"/>
          <w:sz w:val="24"/>
          <w:szCs w:val="24"/>
        </w:rPr>
        <w:fldChar w:fldCharType="end"/>
      </w:r>
      <w:r w:rsidRPr="00EB3DDF">
        <w:rPr>
          <w:b w:val="0"/>
          <w:i/>
          <w:color w:val="auto"/>
          <w:sz w:val="24"/>
          <w:szCs w:val="24"/>
        </w:rPr>
        <w:t>: Research &amp; development and the performance of apparel and textile firms</w:t>
      </w:r>
      <w:bookmarkEnd w:id="25"/>
    </w:p>
    <w:tbl>
      <w:tblPr>
        <w:tblStyle w:val="TableGrid"/>
        <w:tblW w:w="9431" w:type="dxa"/>
        <w:tblLook w:val="04A0" w:firstRow="1" w:lastRow="0" w:firstColumn="1" w:lastColumn="0" w:noHBand="0" w:noVBand="1"/>
      </w:tblPr>
      <w:tblGrid>
        <w:gridCol w:w="3660"/>
        <w:gridCol w:w="763"/>
        <w:gridCol w:w="878"/>
        <w:gridCol w:w="878"/>
        <w:gridCol w:w="878"/>
        <w:gridCol w:w="878"/>
        <w:gridCol w:w="725"/>
        <w:gridCol w:w="771"/>
      </w:tblGrid>
      <w:tr w:rsidR="00EB3DDF" w:rsidRPr="00EB3DDF" w:rsidTr="00EC2F2C">
        <w:trPr>
          <w:trHeight w:val="1131"/>
        </w:trPr>
        <w:tc>
          <w:tcPr>
            <w:tcW w:w="3660" w:type="dxa"/>
            <w:vAlign w:val="center"/>
            <w:hideMark/>
          </w:tcPr>
          <w:p w:rsidR="002F59C8" w:rsidRPr="00EB3DDF" w:rsidRDefault="002F59C8" w:rsidP="00E85B67">
            <w:pPr>
              <w:jc w:val="center"/>
              <w:rPr>
                <w:b/>
                <w:szCs w:val="24"/>
              </w:rPr>
            </w:pPr>
            <w:r w:rsidRPr="00EB3DDF">
              <w:rPr>
                <w:b/>
                <w:szCs w:val="24"/>
              </w:rPr>
              <w:t>Statements</w:t>
            </w:r>
          </w:p>
        </w:tc>
        <w:tc>
          <w:tcPr>
            <w:tcW w:w="763" w:type="dxa"/>
            <w:textDirection w:val="btLr"/>
            <w:hideMark/>
          </w:tcPr>
          <w:p w:rsidR="002F59C8" w:rsidRPr="00EB3DDF" w:rsidRDefault="002F59C8" w:rsidP="00E85B67">
            <w:pPr>
              <w:jc w:val="center"/>
              <w:rPr>
                <w:b/>
                <w:szCs w:val="24"/>
              </w:rPr>
            </w:pPr>
            <w:r w:rsidRPr="00EB3DDF">
              <w:rPr>
                <w:b/>
                <w:szCs w:val="24"/>
              </w:rPr>
              <w:t>Strongly Disagree</w:t>
            </w:r>
          </w:p>
        </w:tc>
        <w:tc>
          <w:tcPr>
            <w:tcW w:w="878" w:type="dxa"/>
            <w:textDirection w:val="btLr"/>
            <w:hideMark/>
          </w:tcPr>
          <w:p w:rsidR="002F59C8" w:rsidRPr="00EB3DDF" w:rsidRDefault="002F59C8" w:rsidP="00E85B67">
            <w:pPr>
              <w:jc w:val="center"/>
              <w:rPr>
                <w:b/>
                <w:szCs w:val="24"/>
              </w:rPr>
            </w:pPr>
            <w:r w:rsidRPr="00EB3DDF">
              <w:rPr>
                <w:b/>
                <w:szCs w:val="24"/>
              </w:rPr>
              <w:t>Disagree</w:t>
            </w:r>
          </w:p>
        </w:tc>
        <w:tc>
          <w:tcPr>
            <w:tcW w:w="878" w:type="dxa"/>
            <w:textDirection w:val="btLr"/>
            <w:hideMark/>
          </w:tcPr>
          <w:p w:rsidR="002F59C8" w:rsidRPr="00EB3DDF" w:rsidRDefault="002F59C8" w:rsidP="00E85B67">
            <w:pPr>
              <w:jc w:val="center"/>
              <w:rPr>
                <w:b/>
                <w:szCs w:val="24"/>
              </w:rPr>
            </w:pPr>
            <w:r w:rsidRPr="00EB3DDF">
              <w:rPr>
                <w:b/>
                <w:szCs w:val="24"/>
              </w:rPr>
              <w:t>Neutral</w:t>
            </w:r>
          </w:p>
        </w:tc>
        <w:tc>
          <w:tcPr>
            <w:tcW w:w="878" w:type="dxa"/>
            <w:textDirection w:val="btLr"/>
            <w:hideMark/>
          </w:tcPr>
          <w:p w:rsidR="002F59C8" w:rsidRPr="00EB3DDF" w:rsidRDefault="002F59C8" w:rsidP="00E85B67">
            <w:pPr>
              <w:jc w:val="center"/>
              <w:rPr>
                <w:b/>
                <w:szCs w:val="24"/>
              </w:rPr>
            </w:pPr>
            <w:r w:rsidRPr="00EB3DDF">
              <w:rPr>
                <w:b/>
                <w:szCs w:val="24"/>
              </w:rPr>
              <w:t>Agree</w:t>
            </w:r>
          </w:p>
        </w:tc>
        <w:tc>
          <w:tcPr>
            <w:tcW w:w="878" w:type="dxa"/>
            <w:textDirection w:val="btLr"/>
            <w:hideMark/>
          </w:tcPr>
          <w:p w:rsidR="002F59C8" w:rsidRPr="00EB3DDF" w:rsidRDefault="002F59C8" w:rsidP="00E85B67">
            <w:pPr>
              <w:jc w:val="center"/>
              <w:rPr>
                <w:b/>
                <w:szCs w:val="24"/>
              </w:rPr>
            </w:pPr>
            <w:r w:rsidRPr="00EB3DDF">
              <w:rPr>
                <w:b/>
                <w:szCs w:val="24"/>
              </w:rPr>
              <w:t>Strongly Agree</w:t>
            </w:r>
          </w:p>
        </w:tc>
        <w:tc>
          <w:tcPr>
            <w:tcW w:w="725" w:type="dxa"/>
            <w:textDirection w:val="btLr"/>
            <w:hideMark/>
          </w:tcPr>
          <w:p w:rsidR="002F59C8" w:rsidRPr="00EB3DDF" w:rsidRDefault="002F59C8" w:rsidP="00E85B67">
            <w:pPr>
              <w:jc w:val="center"/>
              <w:rPr>
                <w:b/>
                <w:szCs w:val="24"/>
              </w:rPr>
            </w:pPr>
            <w:r w:rsidRPr="00EB3DDF">
              <w:rPr>
                <w:b/>
                <w:szCs w:val="24"/>
              </w:rPr>
              <w:t>Mean</w:t>
            </w:r>
          </w:p>
        </w:tc>
        <w:tc>
          <w:tcPr>
            <w:tcW w:w="771" w:type="dxa"/>
            <w:textDirection w:val="btLr"/>
            <w:hideMark/>
          </w:tcPr>
          <w:p w:rsidR="002F59C8" w:rsidRPr="00EB3DDF" w:rsidRDefault="002F59C8" w:rsidP="00E85B67">
            <w:pPr>
              <w:jc w:val="center"/>
              <w:rPr>
                <w:b/>
                <w:szCs w:val="24"/>
              </w:rPr>
            </w:pPr>
            <w:r w:rsidRPr="00EB3DDF">
              <w:rPr>
                <w:b/>
                <w:szCs w:val="24"/>
              </w:rPr>
              <w:t>Std. Deviation</w:t>
            </w:r>
          </w:p>
        </w:tc>
      </w:tr>
      <w:tr w:rsidR="00EB3DDF" w:rsidRPr="00EB3DDF" w:rsidTr="00EC2F2C">
        <w:trPr>
          <w:trHeight w:val="591"/>
        </w:trPr>
        <w:tc>
          <w:tcPr>
            <w:tcW w:w="3660" w:type="dxa"/>
          </w:tcPr>
          <w:p w:rsidR="00741645" w:rsidRPr="00EB3DDF" w:rsidRDefault="00741645" w:rsidP="00E85B67">
            <w:pPr>
              <w:rPr>
                <w:szCs w:val="24"/>
              </w:rPr>
            </w:pPr>
          </w:p>
        </w:tc>
        <w:tc>
          <w:tcPr>
            <w:tcW w:w="763" w:type="dxa"/>
            <w:vAlign w:val="center"/>
          </w:tcPr>
          <w:p w:rsidR="00741645" w:rsidRPr="00EB3DDF" w:rsidRDefault="00741645" w:rsidP="00E85B67">
            <w:pPr>
              <w:jc w:val="center"/>
              <w:rPr>
                <w:szCs w:val="24"/>
              </w:rPr>
            </w:pPr>
            <w:r w:rsidRPr="00EB3DDF">
              <w:rPr>
                <w:szCs w:val="24"/>
              </w:rPr>
              <w:t>n</w:t>
            </w:r>
          </w:p>
          <w:p w:rsidR="00741645" w:rsidRPr="00EB3DDF" w:rsidRDefault="00741645" w:rsidP="00E85B67">
            <w:pPr>
              <w:jc w:val="center"/>
              <w:rPr>
                <w:szCs w:val="24"/>
              </w:rPr>
            </w:pPr>
            <w:r w:rsidRPr="00EB3DDF">
              <w:rPr>
                <w:szCs w:val="24"/>
              </w:rPr>
              <w:t>(%)</w:t>
            </w:r>
          </w:p>
        </w:tc>
        <w:tc>
          <w:tcPr>
            <w:tcW w:w="878" w:type="dxa"/>
          </w:tcPr>
          <w:p w:rsidR="00741645" w:rsidRPr="00EB3DDF" w:rsidRDefault="00741645" w:rsidP="00E85B67">
            <w:pPr>
              <w:jc w:val="center"/>
              <w:rPr>
                <w:szCs w:val="24"/>
              </w:rPr>
            </w:pPr>
            <w:r w:rsidRPr="00EB3DDF">
              <w:rPr>
                <w:szCs w:val="24"/>
              </w:rPr>
              <w:t>n</w:t>
            </w:r>
          </w:p>
          <w:p w:rsidR="00741645" w:rsidRPr="00EB3DDF" w:rsidRDefault="00741645" w:rsidP="00E85B67">
            <w:pPr>
              <w:jc w:val="center"/>
              <w:rPr>
                <w:szCs w:val="24"/>
              </w:rPr>
            </w:pPr>
            <w:r w:rsidRPr="00EB3DDF">
              <w:rPr>
                <w:szCs w:val="24"/>
              </w:rPr>
              <w:t>(%)</w:t>
            </w:r>
          </w:p>
        </w:tc>
        <w:tc>
          <w:tcPr>
            <w:tcW w:w="878" w:type="dxa"/>
            <w:noWrap/>
          </w:tcPr>
          <w:p w:rsidR="00741645" w:rsidRPr="00EB3DDF" w:rsidRDefault="00741645" w:rsidP="00E85B67">
            <w:pPr>
              <w:jc w:val="center"/>
              <w:rPr>
                <w:szCs w:val="24"/>
              </w:rPr>
            </w:pPr>
            <w:r w:rsidRPr="00EB3DDF">
              <w:rPr>
                <w:szCs w:val="24"/>
              </w:rPr>
              <w:t>n</w:t>
            </w:r>
          </w:p>
          <w:p w:rsidR="00741645" w:rsidRPr="00EB3DDF" w:rsidRDefault="00741645" w:rsidP="00E85B67">
            <w:pPr>
              <w:jc w:val="center"/>
              <w:rPr>
                <w:szCs w:val="24"/>
              </w:rPr>
            </w:pPr>
            <w:r w:rsidRPr="00EB3DDF">
              <w:rPr>
                <w:szCs w:val="24"/>
              </w:rPr>
              <w:t>(%)</w:t>
            </w:r>
          </w:p>
        </w:tc>
        <w:tc>
          <w:tcPr>
            <w:tcW w:w="878" w:type="dxa"/>
            <w:noWrap/>
          </w:tcPr>
          <w:p w:rsidR="00741645" w:rsidRPr="00EB3DDF" w:rsidRDefault="00741645" w:rsidP="00E85B67">
            <w:pPr>
              <w:jc w:val="center"/>
              <w:rPr>
                <w:szCs w:val="24"/>
              </w:rPr>
            </w:pPr>
            <w:r w:rsidRPr="00EB3DDF">
              <w:rPr>
                <w:szCs w:val="24"/>
              </w:rPr>
              <w:t>n</w:t>
            </w:r>
          </w:p>
          <w:p w:rsidR="00741645" w:rsidRPr="00EB3DDF" w:rsidRDefault="00741645" w:rsidP="00E85B67">
            <w:pPr>
              <w:jc w:val="center"/>
              <w:rPr>
                <w:szCs w:val="24"/>
              </w:rPr>
            </w:pPr>
            <w:r w:rsidRPr="00EB3DDF">
              <w:rPr>
                <w:szCs w:val="24"/>
              </w:rPr>
              <w:t>(%)</w:t>
            </w:r>
          </w:p>
        </w:tc>
        <w:tc>
          <w:tcPr>
            <w:tcW w:w="878" w:type="dxa"/>
            <w:noWrap/>
          </w:tcPr>
          <w:p w:rsidR="00741645" w:rsidRPr="00EB3DDF" w:rsidRDefault="00741645" w:rsidP="00E85B67">
            <w:pPr>
              <w:jc w:val="center"/>
              <w:rPr>
                <w:szCs w:val="24"/>
              </w:rPr>
            </w:pPr>
            <w:r w:rsidRPr="00EB3DDF">
              <w:rPr>
                <w:szCs w:val="24"/>
              </w:rPr>
              <w:t>n</w:t>
            </w:r>
          </w:p>
          <w:p w:rsidR="00741645" w:rsidRPr="00EB3DDF" w:rsidRDefault="00741645" w:rsidP="00E85B67">
            <w:pPr>
              <w:jc w:val="center"/>
              <w:rPr>
                <w:szCs w:val="24"/>
              </w:rPr>
            </w:pPr>
            <w:r w:rsidRPr="00EB3DDF">
              <w:rPr>
                <w:szCs w:val="24"/>
              </w:rPr>
              <w:t>(%)</w:t>
            </w:r>
          </w:p>
        </w:tc>
        <w:tc>
          <w:tcPr>
            <w:tcW w:w="725" w:type="dxa"/>
            <w:noWrap/>
            <w:vAlign w:val="center"/>
          </w:tcPr>
          <w:p w:rsidR="00741645" w:rsidRPr="00EB3DDF" w:rsidRDefault="00741645" w:rsidP="00E85B67">
            <w:pPr>
              <w:jc w:val="right"/>
              <w:rPr>
                <w:szCs w:val="24"/>
              </w:rPr>
            </w:pPr>
          </w:p>
        </w:tc>
        <w:tc>
          <w:tcPr>
            <w:tcW w:w="771" w:type="dxa"/>
            <w:noWrap/>
            <w:vAlign w:val="center"/>
          </w:tcPr>
          <w:p w:rsidR="00741645" w:rsidRPr="00EB3DDF" w:rsidRDefault="00741645" w:rsidP="00E85B67">
            <w:pPr>
              <w:jc w:val="right"/>
              <w:rPr>
                <w:szCs w:val="24"/>
              </w:rPr>
            </w:pPr>
          </w:p>
        </w:tc>
      </w:tr>
      <w:tr w:rsidR="00EB3DDF" w:rsidRPr="00EB3DDF" w:rsidTr="00EC2F2C">
        <w:trPr>
          <w:trHeight w:val="591"/>
        </w:trPr>
        <w:tc>
          <w:tcPr>
            <w:tcW w:w="3660" w:type="dxa"/>
            <w:hideMark/>
          </w:tcPr>
          <w:p w:rsidR="005C6F77" w:rsidRPr="00EB3DDF" w:rsidRDefault="005C6F77" w:rsidP="00E85B67">
            <w:pPr>
              <w:rPr>
                <w:szCs w:val="24"/>
              </w:rPr>
            </w:pPr>
            <w:r w:rsidRPr="00EB3DDF">
              <w:rPr>
                <w:szCs w:val="24"/>
              </w:rPr>
              <w:t>Our firm utilizes R &amp; D  to enhanced product innovation</w:t>
            </w:r>
          </w:p>
        </w:tc>
        <w:tc>
          <w:tcPr>
            <w:tcW w:w="763" w:type="dxa"/>
            <w:vAlign w:val="center"/>
            <w:hideMark/>
          </w:tcPr>
          <w:p w:rsidR="00741645" w:rsidRPr="00EB3DDF" w:rsidRDefault="005C6F77" w:rsidP="006A03EA">
            <w:pPr>
              <w:jc w:val="center"/>
              <w:rPr>
                <w:szCs w:val="24"/>
              </w:rPr>
            </w:pPr>
            <w:r w:rsidRPr="00EB3DDF">
              <w:rPr>
                <w:szCs w:val="24"/>
              </w:rPr>
              <w:t>0</w:t>
            </w:r>
          </w:p>
          <w:p w:rsidR="005C6F77" w:rsidRPr="00EB3DDF" w:rsidRDefault="005C6F77" w:rsidP="006A03EA">
            <w:pPr>
              <w:jc w:val="center"/>
              <w:rPr>
                <w:szCs w:val="24"/>
              </w:rPr>
            </w:pPr>
            <w:r w:rsidRPr="00EB3DDF">
              <w:rPr>
                <w:szCs w:val="24"/>
              </w:rPr>
              <w:t>(0.0)</w:t>
            </w:r>
          </w:p>
        </w:tc>
        <w:tc>
          <w:tcPr>
            <w:tcW w:w="878" w:type="dxa"/>
            <w:vAlign w:val="center"/>
            <w:hideMark/>
          </w:tcPr>
          <w:p w:rsidR="00741645" w:rsidRPr="00EB3DDF" w:rsidRDefault="005C6F77" w:rsidP="006A03EA">
            <w:pPr>
              <w:jc w:val="center"/>
              <w:rPr>
                <w:szCs w:val="24"/>
                <w:lang w:eastAsia="en-GB"/>
              </w:rPr>
            </w:pPr>
            <w:r w:rsidRPr="00EB3DDF">
              <w:rPr>
                <w:szCs w:val="24"/>
                <w:lang w:eastAsia="en-GB"/>
              </w:rPr>
              <w:t>4</w:t>
            </w:r>
          </w:p>
          <w:p w:rsidR="005C6F77" w:rsidRPr="00EB3DDF" w:rsidRDefault="005C6F77" w:rsidP="006A03EA">
            <w:pPr>
              <w:jc w:val="center"/>
              <w:rPr>
                <w:szCs w:val="24"/>
                <w:lang w:eastAsia="en-GB"/>
              </w:rPr>
            </w:pPr>
            <w:r w:rsidRPr="00EB3DDF">
              <w:rPr>
                <w:szCs w:val="24"/>
                <w:lang w:eastAsia="en-GB"/>
              </w:rPr>
              <w:t>(6.9)</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7</w:t>
            </w:r>
          </w:p>
          <w:p w:rsidR="005C6F77" w:rsidRPr="00EB3DDF" w:rsidRDefault="005C6F77" w:rsidP="006A03EA">
            <w:pPr>
              <w:jc w:val="center"/>
              <w:rPr>
                <w:szCs w:val="24"/>
                <w:lang w:eastAsia="en-GB"/>
              </w:rPr>
            </w:pPr>
            <w:r w:rsidRPr="00EB3DDF">
              <w:rPr>
                <w:szCs w:val="24"/>
                <w:lang w:eastAsia="en-GB"/>
              </w:rPr>
              <w:t>(12.1)</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36</w:t>
            </w:r>
          </w:p>
          <w:p w:rsidR="005C6F77" w:rsidRPr="00EB3DDF" w:rsidRDefault="005C6F77" w:rsidP="006A03EA">
            <w:pPr>
              <w:jc w:val="center"/>
              <w:rPr>
                <w:szCs w:val="24"/>
                <w:lang w:eastAsia="en-GB"/>
              </w:rPr>
            </w:pPr>
            <w:r w:rsidRPr="00EB3DDF">
              <w:rPr>
                <w:szCs w:val="24"/>
                <w:lang w:eastAsia="en-GB"/>
              </w:rPr>
              <w:t>(62.1)</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11</w:t>
            </w:r>
          </w:p>
          <w:p w:rsidR="005C6F77" w:rsidRPr="00EB3DDF" w:rsidRDefault="005C6F77" w:rsidP="006A03EA">
            <w:pPr>
              <w:jc w:val="center"/>
              <w:rPr>
                <w:szCs w:val="24"/>
                <w:lang w:eastAsia="en-GB"/>
              </w:rPr>
            </w:pPr>
            <w:r w:rsidRPr="00EB3DDF">
              <w:rPr>
                <w:szCs w:val="24"/>
                <w:lang w:eastAsia="en-GB"/>
              </w:rPr>
              <w:t>(19.0)</w:t>
            </w:r>
          </w:p>
        </w:tc>
        <w:tc>
          <w:tcPr>
            <w:tcW w:w="725" w:type="dxa"/>
            <w:noWrap/>
            <w:vAlign w:val="center"/>
            <w:hideMark/>
          </w:tcPr>
          <w:p w:rsidR="005C6F77" w:rsidRPr="00EB3DDF" w:rsidRDefault="005C6F77" w:rsidP="00E85B67">
            <w:pPr>
              <w:jc w:val="right"/>
              <w:rPr>
                <w:szCs w:val="24"/>
              </w:rPr>
            </w:pPr>
            <w:r w:rsidRPr="00EB3DDF">
              <w:rPr>
                <w:szCs w:val="24"/>
              </w:rPr>
              <w:t>4.48</w:t>
            </w:r>
          </w:p>
        </w:tc>
        <w:tc>
          <w:tcPr>
            <w:tcW w:w="771" w:type="dxa"/>
            <w:noWrap/>
            <w:vAlign w:val="center"/>
            <w:hideMark/>
          </w:tcPr>
          <w:p w:rsidR="005C6F77" w:rsidRPr="00EB3DDF" w:rsidRDefault="005C6F77" w:rsidP="00E85B67">
            <w:pPr>
              <w:jc w:val="right"/>
              <w:rPr>
                <w:szCs w:val="24"/>
              </w:rPr>
            </w:pPr>
            <w:r w:rsidRPr="00EB3DDF">
              <w:rPr>
                <w:szCs w:val="24"/>
              </w:rPr>
              <w:t>.569</w:t>
            </w:r>
          </w:p>
        </w:tc>
      </w:tr>
      <w:tr w:rsidR="00EB3DDF" w:rsidRPr="00EB3DDF" w:rsidTr="00EC2F2C">
        <w:trPr>
          <w:trHeight w:val="576"/>
        </w:trPr>
        <w:tc>
          <w:tcPr>
            <w:tcW w:w="3660" w:type="dxa"/>
            <w:hideMark/>
          </w:tcPr>
          <w:p w:rsidR="005C6F77" w:rsidRPr="00EB3DDF" w:rsidRDefault="005C6F77" w:rsidP="00E85B67">
            <w:pPr>
              <w:rPr>
                <w:szCs w:val="24"/>
              </w:rPr>
            </w:pPr>
            <w:r w:rsidRPr="00EB3DDF">
              <w:rPr>
                <w:szCs w:val="24"/>
              </w:rPr>
              <w:t>Our firm uses R &amp; D to secure high adoption of new product by the market</w:t>
            </w:r>
          </w:p>
        </w:tc>
        <w:tc>
          <w:tcPr>
            <w:tcW w:w="763" w:type="dxa"/>
            <w:vAlign w:val="center"/>
            <w:hideMark/>
          </w:tcPr>
          <w:p w:rsidR="00741645" w:rsidRPr="00EB3DDF" w:rsidRDefault="005C6F77" w:rsidP="006A03EA">
            <w:pPr>
              <w:jc w:val="center"/>
              <w:rPr>
                <w:szCs w:val="24"/>
              </w:rPr>
            </w:pPr>
            <w:r w:rsidRPr="00EB3DDF">
              <w:rPr>
                <w:szCs w:val="24"/>
              </w:rPr>
              <w:t>0</w:t>
            </w:r>
          </w:p>
          <w:p w:rsidR="005C6F77" w:rsidRPr="00EB3DDF" w:rsidRDefault="005C6F77" w:rsidP="006A03EA">
            <w:pPr>
              <w:jc w:val="center"/>
              <w:rPr>
                <w:szCs w:val="24"/>
              </w:rPr>
            </w:pPr>
            <w:r w:rsidRPr="00EB3DDF">
              <w:rPr>
                <w:szCs w:val="24"/>
              </w:rPr>
              <w:t>(0.0)</w:t>
            </w:r>
          </w:p>
        </w:tc>
        <w:tc>
          <w:tcPr>
            <w:tcW w:w="878" w:type="dxa"/>
            <w:vAlign w:val="center"/>
            <w:hideMark/>
          </w:tcPr>
          <w:p w:rsidR="00741645" w:rsidRPr="00EB3DDF" w:rsidRDefault="005C6F77" w:rsidP="006A03EA">
            <w:pPr>
              <w:jc w:val="center"/>
              <w:rPr>
                <w:szCs w:val="24"/>
                <w:lang w:eastAsia="en-GB"/>
              </w:rPr>
            </w:pPr>
            <w:r w:rsidRPr="00EB3DDF">
              <w:rPr>
                <w:szCs w:val="24"/>
                <w:lang w:eastAsia="en-GB"/>
              </w:rPr>
              <w:t>3</w:t>
            </w:r>
          </w:p>
          <w:p w:rsidR="005C6F77" w:rsidRPr="00EB3DDF" w:rsidRDefault="005C6F77" w:rsidP="006A03EA">
            <w:pPr>
              <w:jc w:val="center"/>
              <w:rPr>
                <w:szCs w:val="24"/>
                <w:lang w:eastAsia="en-GB"/>
              </w:rPr>
            </w:pPr>
            <w:r w:rsidRPr="00EB3DDF">
              <w:rPr>
                <w:szCs w:val="24"/>
                <w:lang w:eastAsia="en-GB"/>
              </w:rPr>
              <w:t>(5.3)</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11</w:t>
            </w:r>
          </w:p>
          <w:p w:rsidR="005C6F77" w:rsidRPr="00EB3DDF" w:rsidRDefault="005C6F77" w:rsidP="006A03EA">
            <w:pPr>
              <w:jc w:val="center"/>
              <w:rPr>
                <w:szCs w:val="24"/>
                <w:lang w:eastAsia="en-GB"/>
              </w:rPr>
            </w:pPr>
            <w:r w:rsidRPr="00EB3DDF">
              <w:rPr>
                <w:szCs w:val="24"/>
                <w:lang w:eastAsia="en-GB"/>
              </w:rPr>
              <w:t>(19.3)</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31</w:t>
            </w:r>
          </w:p>
          <w:p w:rsidR="005C6F77" w:rsidRPr="00EB3DDF" w:rsidRDefault="005C6F77" w:rsidP="006A03EA">
            <w:pPr>
              <w:jc w:val="center"/>
              <w:rPr>
                <w:szCs w:val="24"/>
                <w:lang w:eastAsia="en-GB"/>
              </w:rPr>
            </w:pPr>
            <w:r w:rsidRPr="00EB3DDF">
              <w:rPr>
                <w:szCs w:val="24"/>
                <w:lang w:eastAsia="en-GB"/>
              </w:rPr>
              <w:t>(54.4)</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12</w:t>
            </w:r>
          </w:p>
          <w:p w:rsidR="005C6F77" w:rsidRPr="00EB3DDF" w:rsidRDefault="005C6F77" w:rsidP="006A03EA">
            <w:pPr>
              <w:jc w:val="center"/>
              <w:rPr>
                <w:szCs w:val="24"/>
                <w:lang w:eastAsia="en-GB"/>
              </w:rPr>
            </w:pPr>
            <w:r w:rsidRPr="00EB3DDF">
              <w:rPr>
                <w:szCs w:val="24"/>
                <w:lang w:eastAsia="en-GB"/>
              </w:rPr>
              <w:t>(21.1)</w:t>
            </w:r>
          </w:p>
        </w:tc>
        <w:tc>
          <w:tcPr>
            <w:tcW w:w="725" w:type="dxa"/>
            <w:noWrap/>
            <w:vAlign w:val="center"/>
            <w:hideMark/>
          </w:tcPr>
          <w:p w:rsidR="005C6F77" w:rsidRPr="00EB3DDF" w:rsidRDefault="005C6F77" w:rsidP="00E85B67">
            <w:pPr>
              <w:jc w:val="right"/>
              <w:rPr>
                <w:szCs w:val="24"/>
              </w:rPr>
            </w:pPr>
            <w:r w:rsidRPr="00EB3DDF">
              <w:rPr>
                <w:szCs w:val="24"/>
              </w:rPr>
              <w:t>4.32</w:t>
            </w:r>
          </w:p>
        </w:tc>
        <w:tc>
          <w:tcPr>
            <w:tcW w:w="771" w:type="dxa"/>
            <w:noWrap/>
            <w:vAlign w:val="center"/>
            <w:hideMark/>
          </w:tcPr>
          <w:p w:rsidR="005C6F77" w:rsidRPr="00EB3DDF" w:rsidRDefault="005C6F77" w:rsidP="00E85B67">
            <w:pPr>
              <w:jc w:val="right"/>
              <w:rPr>
                <w:szCs w:val="24"/>
              </w:rPr>
            </w:pPr>
            <w:r w:rsidRPr="00EB3DDF">
              <w:rPr>
                <w:szCs w:val="24"/>
              </w:rPr>
              <w:t>.602</w:t>
            </w:r>
          </w:p>
        </w:tc>
      </w:tr>
      <w:tr w:rsidR="00EB3DDF" w:rsidRPr="00EB3DDF" w:rsidTr="00EC2F2C">
        <w:trPr>
          <w:trHeight w:val="507"/>
        </w:trPr>
        <w:tc>
          <w:tcPr>
            <w:tcW w:w="3660" w:type="dxa"/>
            <w:hideMark/>
          </w:tcPr>
          <w:p w:rsidR="005C6F77" w:rsidRPr="00EB3DDF" w:rsidRDefault="005C6F77" w:rsidP="00E85B67">
            <w:pPr>
              <w:rPr>
                <w:szCs w:val="24"/>
              </w:rPr>
            </w:pPr>
            <w:r w:rsidRPr="00EB3DDF">
              <w:rPr>
                <w:szCs w:val="24"/>
              </w:rPr>
              <w:t>Our firm uses R &amp;D for product improvement</w:t>
            </w:r>
          </w:p>
        </w:tc>
        <w:tc>
          <w:tcPr>
            <w:tcW w:w="763" w:type="dxa"/>
            <w:vAlign w:val="center"/>
            <w:hideMark/>
          </w:tcPr>
          <w:p w:rsidR="00741645" w:rsidRPr="00EB3DDF" w:rsidRDefault="005C6F77" w:rsidP="006A03EA">
            <w:pPr>
              <w:jc w:val="center"/>
              <w:rPr>
                <w:szCs w:val="24"/>
              </w:rPr>
            </w:pPr>
            <w:r w:rsidRPr="00EB3DDF">
              <w:rPr>
                <w:szCs w:val="24"/>
              </w:rPr>
              <w:t>0</w:t>
            </w:r>
          </w:p>
          <w:p w:rsidR="005C6F77" w:rsidRPr="00EB3DDF" w:rsidRDefault="005C6F77" w:rsidP="006A03EA">
            <w:pPr>
              <w:jc w:val="center"/>
              <w:rPr>
                <w:szCs w:val="24"/>
              </w:rPr>
            </w:pPr>
            <w:r w:rsidRPr="00EB3DDF">
              <w:rPr>
                <w:szCs w:val="24"/>
              </w:rPr>
              <w:t>(0.0)</w:t>
            </w:r>
          </w:p>
        </w:tc>
        <w:tc>
          <w:tcPr>
            <w:tcW w:w="878" w:type="dxa"/>
            <w:vAlign w:val="center"/>
            <w:hideMark/>
          </w:tcPr>
          <w:p w:rsidR="005C6F77" w:rsidRPr="00EB3DDF" w:rsidRDefault="005C6F77" w:rsidP="006A03EA">
            <w:pPr>
              <w:jc w:val="center"/>
              <w:rPr>
                <w:szCs w:val="24"/>
                <w:lang w:eastAsia="en-GB"/>
              </w:rPr>
            </w:pPr>
            <w:r w:rsidRPr="00EB3DDF">
              <w:rPr>
                <w:szCs w:val="24"/>
                <w:lang w:eastAsia="en-GB"/>
              </w:rPr>
              <w:t>0(0)</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9</w:t>
            </w:r>
          </w:p>
          <w:p w:rsidR="005C6F77" w:rsidRPr="00EB3DDF" w:rsidRDefault="005C6F77" w:rsidP="006A03EA">
            <w:pPr>
              <w:jc w:val="center"/>
              <w:rPr>
                <w:szCs w:val="24"/>
                <w:lang w:eastAsia="en-GB"/>
              </w:rPr>
            </w:pPr>
            <w:r w:rsidRPr="00EB3DDF">
              <w:rPr>
                <w:szCs w:val="24"/>
                <w:lang w:eastAsia="en-GB"/>
              </w:rPr>
              <w:t>(15.8)</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39</w:t>
            </w:r>
          </w:p>
          <w:p w:rsidR="005C6F77" w:rsidRPr="00EB3DDF" w:rsidRDefault="005C6F77" w:rsidP="006A03EA">
            <w:pPr>
              <w:jc w:val="center"/>
              <w:rPr>
                <w:szCs w:val="24"/>
                <w:lang w:eastAsia="en-GB"/>
              </w:rPr>
            </w:pPr>
            <w:r w:rsidRPr="00EB3DDF">
              <w:rPr>
                <w:szCs w:val="24"/>
                <w:lang w:eastAsia="en-GB"/>
              </w:rPr>
              <w:t>(68.4)</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9</w:t>
            </w:r>
          </w:p>
          <w:p w:rsidR="005C6F77" w:rsidRPr="00EB3DDF" w:rsidRDefault="005C6F77" w:rsidP="006A03EA">
            <w:pPr>
              <w:jc w:val="center"/>
              <w:rPr>
                <w:szCs w:val="24"/>
                <w:lang w:eastAsia="en-GB"/>
              </w:rPr>
            </w:pPr>
            <w:r w:rsidRPr="00EB3DDF">
              <w:rPr>
                <w:szCs w:val="24"/>
                <w:lang w:eastAsia="en-GB"/>
              </w:rPr>
              <w:t>(15.8)</w:t>
            </w:r>
          </w:p>
        </w:tc>
        <w:tc>
          <w:tcPr>
            <w:tcW w:w="725" w:type="dxa"/>
            <w:noWrap/>
            <w:vAlign w:val="center"/>
            <w:hideMark/>
          </w:tcPr>
          <w:p w:rsidR="005C6F77" w:rsidRPr="00EB3DDF" w:rsidRDefault="005C6F77" w:rsidP="00E85B67">
            <w:pPr>
              <w:jc w:val="right"/>
              <w:rPr>
                <w:szCs w:val="24"/>
              </w:rPr>
            </w:pPr>
            <w:r w:rsidRPr="00EB3DDF">
              <w:rPr>
                <w:szCs w:val="24"/>
              </w:rPr>
              <w:t>4.37</w:t>
            </w:r>
          </w:p>
        </w:tc>
        <w:tc>
          <w:tcPr>
            <w:tcW w:w="771" w:type="dxa"/>
            <w:noWrap/>
            <w:vAlign w:val="center"/>
            <w:hideMark/>
          </w:tcPr>
          <w:p w:rsidR="005C6F77" w:rsidRPr="00EB3DDF" w:rsidRDefault="005C6F77" w:rsidP="00E85B67">
            <w:pPr>
              <w:jc w:val="right"/>
              <w:rPr>
                <w:szCs w:val="24"/>
              </w:rPr>
            </w:pPr>
            <w:r w:rsidRPr="00EB3DDF">
              <w:rPr>
                <w:szCs w:val="24"/>
              </w:rPr>
              <w:t>.522</w:t>
            </w:r>
          </w:p>
        </w:tc>
      </w:tr>
      <w:tr w:rsidR="00EB3DDF" w:rsidRPr="00EB3DDF" w:rsidTr="00EC2F2C">
        <w:trPr>
          <w:trHeight w:val="576"/>
        </w:trPr>
        <w:tc>
          <w:tcPr>
            <w:tcW w:w="3660" w:type="dxa"/>
            <w:hideMark/>
          </w:tcPr>
          <w:p w:rsidR="005C6F77" w:rsidRPr="00EB3DDF" w:rsidRDefault="005C6F77" w:rsidP="00E85B67">
            <w:pPr>
              <w:rPr>
                <w:szCs w:val="24"/>
              </w:rPr>
            </w:pPr>
            <w:r w:rsidRPr="00EB3DDF">
              <w:rPr>
                <w:szCs w:val="24"/>
              </w:rPr>
              <w:t>Our firm uses R &amp; D develop new and efficient production method</w:t>
            </w:r>
          </w:p>
        </w:tc>
        <w:tc>
          <w:tcPr>
            <w:tcW w:w="763" w:type="dxa"/>
            <w:vAlign w:val="center"/>
            <w:hideMark/>
          </w:tcPr>
          <w:p w:rsidR="00741645" w:rsidRPr="00EB3DDF" w:rsidRDefault="005C6F77" w:rsidP="006A03EA">
            <w:pPr>
              <w:jc w:val="center"/>
              <w:rPr>
                <w:szCs w:val="24"/>
              </w:rPr>
            </w:pPr>
            <w:r w:rsidRPr="00EB3DDF">
              <w:rPr>
                <w:szCs w:val="24"/>
              </w:rPr>
              <w:t>0</w:t>
            </w:r>
          </w:p>
          <w:p w:rsidR="005C6F77" w:rsidRPr="00EB3DDF" w:rsidRDefault="005C6F77" w:rsidP="006A03EA">
            <w:pPr>
              <w:jc w:val="center"/>
              <w:rPr>
                <w:szCs w:val="24"/>
              </w:rPr>
            </w:pPr>
            <w:r w:rsidRPr="00EB3DDF">
              <w:rPr>
                <w:szCs w:val="24"/>
              </w:rPr>
              <w:t>(0.0)</w:t>
            </w:r>
          </w:p>
        </w:tc>
        <w:tc>
          <w:tcPr>
            <w:tcW w:w="878" w:type="dxa"/>
            <w:vAlign w:val="center"/>
            <w:hideMark/>
          </w:tcPr>
          <w:p w:rsidR="00741645" w:rsidRPr="00EB3DDF" w:rsidRDefault="005C6F77" w:rsidP="006A03EA">
            <w:pPr>
              <w:jc w:val="center"/>
              <w:rPr>
                <w:szCs w:val="24"/>
                <w:lang w:eastAsia="en-GB"/>
              </w:rPr>
            </w:pPr>
            <w:r w:rsidRPr="00EB3DDF">
              <w:rPr>
                <w:szCs w:val="24"/>
                <w:lang w:eastAsia="en-GB"/>
              </w:rPr>
              <w:t>0</w:t>
            </w:r>
          </w:p>
          <w:p w:rsidR="005C6F77" w:rsidRPr="00EB3DDF" w:rsidRDefault="005C6F77" w:rsidP="006A03EA">
            <w:pPr>
              <w:jc w:val="center"/>
              <w:rPr>
                <w:szCs w:val="24"/>
                <w:lang w:eastAsia="en-GB"/>
              </w:rPr>
            </w:pPr>
            <w:r w:rsidRPr="00EB3DDF">
              <w:rPr>
                <w:szCs w:val="24"/>
                <w:lang w:eastAsia="en-GB"/>
              </w:rPr>
              <w:t>(0)</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13</w:t>
            </w:r>
          </w:p>
          <w:p w:rsidR="005C6F77" w:rsidRPr="00EB3DDF" w:rsidRDefault="005C6F77" w:rsidP="006A03EA">
            <w:pPr>
              <w:jc w:val="center"/>
              <w:rPr>
                <w:szCs w:val="24"/>
                <w:lang w:eastAsia="en-GB"/>
              </w:rPr>
            </w:pPr>
            <w:r w:rsidRPr="00EB3DDF">
              <w:rPr>
                <w:szCs w:val="24"/>
                <w:lang w:eastAsia="en-GB"/>
              </w:rPr>
              <w:t>(23.2)</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36</w:t>
            </w:r>
          </w:p>
          <w:p w:rsidR="005C6F77" w:rsidRPr="00EB3DDF" w:rsidRDefault="005C6F77" w:rsidP="006A03EA">
            <w:pPr>
              <w:jc w:val="center"/>
              <w:rPr>
                <w:szCs w:val="24"/>
                <w:lang w:eastAsia="en-GB"/>
              </w:rPr>
            </w:pPr>
            <w:r w:rsidRPr="00EB3DDF">
              <w:rPr>
                <w:szCs w:val="24"/>
                <w:lang w:eastAsia="en-GB"/>
              </w:rPr>
              <w:t>(64.3)</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7</w:t>
            </w:r>
          </w:p>
          <w:p w:rsidR="005C6F77" w:rsidRPr="00EB3DDF" w:rsidRDefault="005C6F77" w:rsidP="006A03EA">
            <w:pPr>
              <w:jc w:val="center"/>
              <w:rPr>
                <w:szCs w:val="24"/>
                <w:lang w:eastAsia="en-GB"/>
              </w:rPr>
            </w:pPr>
            <w:r w:rsidRPr="00EB3DDF">
              <w:rPr>
                <w:szCs w:val="24"/>
                <w:lang w:eastAsia="en-GB"/>
              </w:rPr>
              <w:t>(12.5)</w:t>
            </w:r>
          </w:p>
        </w:tc>
        <w:tc>
          <w:tcPr>
            <w:tcW w:w="725" w:type="dxa"/>
            <w:noWrap/>
            <w:vAlign w:val="center"/>
            <w:hideMark/>
          </w:tcPr>
          <w:p w:rsidR="005C6F77" w:rsidRPr="00EB3DDF" w:rsidRDefault="005C6F77" w:rsidP="00E85B67">
            <w:pPr>
              <w:jc w:val="right"/>
              <w:rPr>
                <w:szCs w:val="24"/>
              </w:rPr>
            </w:pPr>
            <w:r w:rsidRPr="00EB3DDF">
              <w:rPr>
                <w:szCs w:val="24"/>
              </w:rPr>
              <w:t>4.25</w:t>
            </w:r>
          </w:p>
        </w:tc>
        <w:tc>
          <w:tcPr>
            <w:tcW w:w="771" w:type="dxa"/>
            <w:noWrap/>
            <w:vAlign w:val="center"/>
            <w:hideMark/>
          </w:tcPr>
          <w:p w:rsidR="005C6F77" w:rsidRPr="00EB3DDF" w:rsidRDefault="005C6F77" w:rsidP="00E85B67">
            <w:pPr>
              <w:jc w:val="right"/>
              <w:rPr>
                <w:szCs w:val="24"/>
              </w:rPr>
            </w:pPr>
            <w:r w:rsidRPr="00EB3DDF">
              <w:rPr>
                <w:szCs w:val="24"/>
              </w:rPr>
              <w:t>.580</w:t>
            </w:r>
          </w:p>
        </w:tc>
      </w:tr>
      <w:tr w:rsidR="00EB3DDF" w:rsidRPr="00EB3DDF" w:rsidTr="00EC2F2C">
        <w:trPr>
          <w:trHeight w:val="576"/>
        </w:trPr>
        <w:tc>
          <w:tcPr>
            <w:tcW w:w="3660" w:type="dxa"/>
            <w:hideMark/>
          </w:tcPr>
          <w:p w:rsidR="005C6F77" w:rsidRPr="00EB3DDF" w:rsidRDefault="005C6F77" w:rsidP="00E85B67">
            <w:pPr>
              <w:rPr>
                <w:szCs w:val="24"/>
              </w:rPr>
            </w:pPr>
            <w:r w:rsidRPr="00EB3DDF">
              <w:rPr>
                <w:szCs w:val="24"/>
              </w:rPr>
              <w:t>R &amp; D is used in our firm to discover new technologies</w:t>
            </w:r>
          </w:p>
        </w:tc>
        <w:tc>
          <w:tcPr>
            <w:tcW w:w="763" w:type="dxa"/>
            <w:vAlign w:val="center"/>
            <w:hideMark/>
          </w:tcPr>
          <w:p w:rsidR="00741645" w:rsidRPr="00EB3DDF" w:rsidRDefault="005C6F77" w:rsidP="006A03EA">
            <w:pPr>
              <w:jc w:val="center"/>
              <w:rPr>
                <w:szCs w:val="24"/>
              </w:rPr>
            </w:pPr>
            <w:r w:rsidRPr="00EB3DDF">
              <w:rPr>
                <w:szCs w:val="24"/>
              </w:rPr>
              <w:t>0</w:t>
            </w:r>
          </w:p>
          <w:p w:rsidR="005C6F77" w:rsidRPr="00EB3DDF" w:rsidRDefault="005C6F77" w:rsidP="006A03EA">
            <w:pPr>
              <w:jc w:val="center"/>
              <w:rPr>
                <w:szCs w:val="24"/>
              </w:rPr>
            </w:pPr>
            <w:r w:rsidRPr="00EB3DDF">
              <w:rPr>
                <w:szCs w:val="24"/>
              </w:rPr>
              <w:t>(0.0)</w:t>
            </w:r>
          </w:p>
        </w:tc>
        <w:tc>
          <w:tcPr>
            <w:tcW w:w="878" w:type="dxa"/>
            <w:vAlign w:val="center"/>
            <w:hideMark/>
          </w:tcPr>
          <w:p w:rsidR="00741645" w:rsidRPr="00EB3DDF" w:rsidRDefault="005C6F77" w:rsidP="006A03EA">
            <w:pPr>
              <w:jc w:val="center"/>
              <w:rPr>
                <w:szCs w:val="24"/>
                <w:lang w:eastAsia="en-GB"/>
              </w:rPr>
            </w:pPr>
            <w:r w:rsidRPr="00EB3DDF">
              <w:rPr>
                <w:szCs w:val="24"/>
                <w:lang w:eastAsia="en-GB"/>
              </w:rPr>
              <w:t>6</w:t>
            </w:r>
          </w:p>
          <w:p w:rsidR="005C6F77" w:rsidRPr="00EB3DDF" w:rsidRDefault="005C6F77" w:rsidP="006A03EA">
            <w:pPr>
              <w:jc w:val="center"/>
              <w:rPr>
                <w:szCs w:val="24"/>
                <w:lang w:eastAsia="en-GB"/>
              </w:rPr>
            </w:pPr>
            <w:r w:rsidRPr="00EB3DDF">
              <w:rPr>
                <w:szCs w:val="24"/>
                <w:lang w:eastAsia="en-GB"/>
              </w:rPr>
              <w:t>(10.3)</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8</w:t>
            </w:r>
          </w:p>
          <w:p w:rsidR="005C6F77" w:rsidRPr="00EB3DDF" w:rsidRDefault="005C6F77" w:rsidP="006A03EA">
            <w:pPr>
              <w:jc w:val="center"/>
              <w:rPr>
                <w:szCs w:val="24"/>
                <w:lang w:eastAsia="en-GB"/>
              </w:rPr>
            </w:pPr>
            <w:r w:rsidRPr="00EB3DDF">
              <w:rPr>
                <w:szCs w:val="24"/>
                <w:lang w:eastAsia="en-GB"/>
              </w:rPr>
              <w:t>(13.8)</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32</w:t>
            </w:r>
          </w:p>
          <w:p w:rsidR="005C6F77" w:rsidRPr="00EB3DDF" w:rsidRDefault="005C6F77" w:rsidP="006A03EA">
            <w:pPr>
              <w:jc w:val="center"/>
              <w:rPr>
                <w:szCs w:val="24"/>
                <w:lang w:eastAsia="en-GB"/>
              </w:rPr>
            </w:pPr>
            <w:r w:rsidRPr="00EB3DDF">
              <w:rPr>
                <w:szCs w:val="24"/>
                <w:lang w:eastAsia="en-GB"/>
              </w:rPr>
              <w:t>(55.2)</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12</w:t>
            </w:r>
          </w:p>
          <w:p w:rsidR="005C6F77" w:rsidRPr="00EB3DDF" w:rsidRDefault="005C6F77" w:rsidP="006A03EA">
            <w:pPr>
              <w:jc w:val="center"/>
              <w:rPr>
                <w:szCs w:val="24"/>
                <w:lang w:eastAsia="en-GB"/>
              </w:rPr>
            </w:pPr>
            <w:r w:rsidRPr="00EB3DDF">
              <w:rPr>
                <w:szCs w:val="24"/>
                <w:lang w:eastAsia="en-GB"/>
              </w:rPr>
              <w:t>(20.7)</w:t>
            </w:r>
          </w:p>
        </w:tc>
        <w:tc>
          <w:tcPr>
            <w:tcW w:w="725" w:type="dxa"/>
            <w:noWrap/>
            <w:vAlign w:val="center"/>
            <w:hideMark/>
          </w:tcPr>
          <w:p w:rsidR="005C6F77" w:rsidRPr="00EB3DDF" w:rsidRDefault="005C6F77" w:rsidP="00E85B67">
            <w:pPr>
              <w:jc w:val="right"/>
              <w:rPr>
                <w:szCs w:val="24"/>
              </w:rPr>
            </w:pPr>
            <w:r w:rsidRPr="00EB3DDF">
              <w:rPr>
                <w:szCs w:val="24"/>
              </w:rPr>
              <w:t>4.41</w:t>
            </w:r>
          </w:p>
        </w:tc>
        <w:tc>
          <w:tcPr>
            <w:tcW w:w="771" w:type="dxa"/>
            <w:noWrap/>
            <w:vAlign w:val="center"/>
            <w:hideMark/>
          </w:tcPr>
          <w:p w:rsidR="005C6F77" w:rsidRPr="00EB3DDF" w:rsidRDefault="005C6F77" w:rsidP="00E85B67">
            <w:pPr>
              <w:jc w:val="right"/>
              <w:rPr>
                <w:szCs w:val="24"/>
              </w:rPr>
            </w:pPr>
            <w:r w:rsidRPr="00EB3DDF">
              <w:rPr>
                <w:szCs w:val="24"/>
              </w:rPr>
              <w:t>.497</w:t>
            </w:r>
          </w:p>
        </w:tc>
      </w:tr>
      <w:tr w:rsidR="00EB3DDF" w:rsidRPr="00EB3DDF" w:rsidTr="00EC2F2C">
        <w:trPr>
          <w:trHeight w:val="576"/>
        </w:trPr>
        <w:tc>
          <w:tcPr>
            <w:tcW w:w="3660" w:type="dxa"/>
            <w:hideMark/>
          </w:tcPr>
          <w:p w:rsidR="005C6F77" w:rsidRPr="00EB3DDF" w:rsidRDefault="005C6F77" w:rsidP="00E85B67">
            <w:pPr>
              <w:rPr>
                <w:szCs w:val="24"/>
              </w:rPr>
            </w:pPr>
            <w:r w:rsidRPr="00EB3DDF">
              <w:rPr>
                <w:szCs w:val="24"/>
              </w:rPr>
              <w:t>R &amp; D is adopted in monitoring product at the consumer point</w:t>
            </w:r>
          </w:p>
        </w:tc>
        <w:tc>
          <w:tcPr>
            <w:tcW w:w="763" w:type="dxa"/>
            <w:vAlign w:val="center"/>
            <w:hideMark/>
          </w:tcPr>
          <w:p w:rsidR="00741645" w:rsidRPr="00EB3DDF" w:rsidRDefault="005C6F77" w:rsidP="006A03EA">
            <w:pPr>
              <w:jc w:val="center"/>
              <w:rPr>
                <w:szCs w:val="24"/>
              </w:rPr>
            </w:pPr>
            <w:r w:rsidRPr="00EB3DDF">
              <w:rPr>
                <w:szCs w:val="24"/>
              </w:rPr>
              <w:t>0</w:t>
            </w:r>
          </w:p>
          <w:p w:rsidR="005C6F77" w:rsidRPr="00EB3DDF" w:rsidRDefault="005C6F77" w:rsidP="006A03EA">
            <w:pPr>
              <w:jc w:val="center"/>
              <w:rPr>
                <w:szCs w:val="24"/>
              </w:rPr>
            </w:pPr>
            <w:r w:rsidRPr="00EB3DDF">
              <w:rPr>
                <w:szCs w:val="24"/>
              </w:rPr>
              <w:t>(0.0)</w:t>
            </w:r>
          </w:p>
        </w:tc>
        <w:tc>
          <w:tcPr>
            <w:tcW w:w="878" w:type="dxa"/>
            <w:vAlign w:val="center"/>
            <w:hideMark/>
          </w:tcPr>
          <w:p w:rsidR="00741645" w:rsidRPr="00EB3DDF" w:rsidRDefault="005C6F77" w:rsidP="006A03EA">
            <w:pPr>
              <w:jc w:val="center"/>
              <w:rPr>
                <w:szCs w:val="24"/>
                <w:lang w:eastAsia="en-GB"/>
              </w:rPr>
            </w:pPr>
            <w:r w:rsidRPr="00EB3DDF">
              <w:rPr>
                <w:szCs w:val="24"/>
                <w:lang w:eastAsia="en-GB"/>
              </w:rPr>
              <w:t>3</w:t>
            </w:r>
          </w:p>
          <w:p w:rsidR="005C6F77" w:rsidRPr="00EB3DDF" w:rsidRDefault="005C6F77" w:rsidP="006A03EA">
            <w:pPr>
              <w:jc w:val="center"/>
              <w:rPr>
                <w:szCs w:val="24"/>
                <w:lang w:eastAsia="en-GB"/>
              </w:rPr>
            </w:pPr>
            <w:r w:rsidRPr="00EB3DDF">
              <w:rPr>
                <w:szCs w:val="24"/>
                <w:lang w:eastAsia="en-GB"/>
              </w:rPr>
              <w:t>(5.4)</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13</w:t>
            </w:r>
          </w:p>
          <w:p w:rsidR="005C6F77" w:rsidRPr="00EB3DDF" w:rsidRDefault="005C6F77" w:rsidP="006A03EA">
            <w:pPr>
              <w:jc w:val="center"/>
              <w:rPr>
                <w:szCs w:val="24"/>
                <w:lang w:eastAsia="en-GB"/>
              </w:rPr>
            </w:pPr>
            <w:r w:rsidRPr="00EB3DDF">
              <w:rPr>
                <w:szCs w:val="24"/>
                <w:lang w:eastAsia="en-GB"/>
              </w:rPr>
              <w:t>(23.2)</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31</w:t>
            </w:r>
          </w:p>
          <w:p w:rsidR="005C6F77" w:rsidRPr="00EB3DDF" w:rsidRDefault="005C6F77" w:rsidP="006A03EA">
            <w:pPr>
              <w:jc w:val="center"/>
              <w:rPr>
                <w:szCs w:val="24"/>
                <w:lang w:eastAsia="en-GB"/>
              </w:rPr>
            </w:pPr>
            <w:r w:rsidRPr="00EB3DDF">
              <w:rPr>
                <w:szCs w:val="24"/>
                <w:lang w:eastAsia="en-GB"/>
              </w:rPr>
              <w:t>(55.4)</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9</w:t>
            </w:r>
          </w:p>
          <w:p w:rsidR="005C6F77" w:rsidRPr="00EB3DDF" w:rsidRDefault="005C6F77" w:rsidP="006A03EA">
            <w:pPr>
              <w:jc w:val="center"/>
              <w:rPr>
                <w:szCs w:val="24"/>
                <w:lang w:eastAsia="en-GB"/>
              </w:rPr>
            </w:pPr>
            <w:r w:rsidRPr="00EB3DDF">
              <w:rPr>
                <w:szCs w:val="24"/>
                <w:lang w:eastAsia="en-GB"/>
              </w:rPr>
              <w:t>(16.1)</w:t>
            </w:r>
          </w:p>
        </w:tc>
        <w:tc>
          <w:tcPr>
            <w:tcW w:w="725" w:type="dxa"/>
            <w:noWrap/>
            <w:vAlign w:val="center"/>
            <w:hideMark/>
          </w:tcPr>
          <w:p w:rsidR="005C6F77" w:rsidRPr="00EB3DDF" w:rsidRDefault="005C6F77" w:rsidP="00E85B67">
            <w:pPr>
              <w:jc w:val="right"/>
              <w:rPr>
                <w:szCs w:val="24"/>
              </w:rPr>
            </w:pPr>
            <w:r w:rsidRPr="00EB3DDF">
              <w:rPr>
                <w:szCs w:val="24"/>
              </w:rPr>
              <w:t>4.25</w:t>
            </w:r>
          </w:p>
        </w:tc>
        <w:tc>
          <w:tcPr>
            <w:tcW w:w="771" w:type="dxa"/>
            <w:noWrap/>
            <w:vAlign w:val="center"/>
            <w:hideMark/>
          </w:tcPr>
          <w:p w:rsidR="005C6F77" w:rsidRPr="00EB3DDF" w:rsidRDefault="005C6F77" w:rsidP="00E85B67">
            <w:pPr>
              <w:jc w:val="right"/>
              <w:rPr>
                <w:szCs w:val="24"/>
              </w:rPr>
            </w:pPr>
            <w:r w:rsidRPr="00EB3DDF">
              <w:rPr>
                <w:szCs w:val="24"/>
              </w:rPr>
              <w:t>.640</w:t>
            </w:r>
          </w:p>
        </w:tc>
      </w:tr>
      <w:tr w:rsidR="00EB3DDF" w:rsidRPr="00EB3DDF" w:rsidTr="00EC2F2C">
        <w:trPr>
          <w:trHeight w:val="576"/>
        </w:trPr>
        <w:tc>
          <w:tcPr>
            <w:tcW w:w="3660" w:type="dxa"/>
            <w:hideMark/>
          </w:tcPr>
          <w:p w:rsidR="005C6F77" w:rsidRPr="00EB3DDF" w:rsidRDefault="005C6F77" w:rsidP="00E85B67">
            <w:pPr>
              <w:rPr>
                <w:szCs w:val="24"/>
              </w:rPr>
            </w:pPr>
            <w:r w:rsidRPr="00EB3DDF">
              <w:rPr>
                <w:szCs w:val="24"/>
              </w:rPr>
              <w:t>R &amp; D is adopted in management of talents in our organisation</w:t>
            </w:r>
          </w:p>
        </w:tc>
        <w:tc>
          <w:tcPr>
            <w:tcW w:w="763" w:type="dxa"/>
            <w:vAlign w:val="center"/>
            <w:hideMark/>
          </w:tcPr>
          <w:p w:rsidR="00741645" w:rsidRPr="00EB3DDF" w:rsidRDefault="005C6F77" w:rsidP="006A03EA">
            <w:pPr>
              <w:jc w:val="center"/>
              <w:rPr>
                <w:szCs w:val="24"/>
              </w:rPr>
            </w:pPr>
            <w:r w:rsidRPr="00EB3DDF">
              <w:rPr>
                <w:szCs w:val="24"/>
              </w:rPr>
              <w:t>0</w:t>
            </w:r>
          </w:p>
          <w:p w:rsidR="005C6F77" w:rsidRPr="00EB3DDF" w:rsidRDefault="005C6F77" w:rsidP="006A03EA">
            <w:pPr>
              <w:jc w:val="center"/>
              <w:rPr>
                <w:szCs w:val="24"/>
              </w:rPr>
            </w:pPr>
            <w:r w:rsidRPr="00EB3DDF">
              <w:rPr>
                <w:szCs w:val="24"/>
              </w:rPr>
              <w:t>(0.0)</w:t>
            </w:r>
          </w:p>
        </w:tc>
        <w:tc>
          <w:tcPr>
            <w:tcW w:w="878" w:type="dxa"/>
            <w:vAlign w:val="center"/>
            <w:hideMark/>
          </w:tcPr>
          <w:p w:rsidR="00741645" w:rsidRPr="00EB3DDF" w:rsidRDefault="005C6F77" w:rsidP="006A03EA">
            <w:pPr>
              <w:jc w:val="center"/>
              <w:rPr>
                <w:szCs w:val="24"/>
                <w:lang w:eastAsia="en-GB"/>
              </w:rPr>
            </w:pPr>
            <w:r w:rsidRPr="00EB3DDF">
              <w:rPr>
                <w:szCs w:val="24"/>
                <w:lang w:eastAsia="en-GB"/>
              </w:rPr>
              <w:t>4</w:t>
            </w:r>
          </w:p>
          <w:p w:rsidR="005C6F77" w:rsidRPr="00EB3DDF" w:rsidRDefault="005C6F77" w:rsidP="006A03EA">
            <w:pPr>
              <w:jc w:val="center"/>
              <w:rPr>
                <w:szCs w:val="24"/>
                <w:lang w:eastAsia="en-GB"/>
              </w:rPr>
            </w:pPr>
            <w:r w:rsidRPr="00EB3DDF">
              <w:rPr>
                <w:szCs w:val="24"/>
                <w:lang w:eastAsia="en-GB"/>
              </w:rPr>
              <w:t>(6.9)</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25</w:t>
            </w:r>
          </w:p>
          <w:p w:rsidR="005C6F77" w:rsidRPr="00EB3DDF" w:rsidRDefault="005C6F77" w:rsidP="006A03EA">
            <w:pPr>
              <w:jc w:val="center"/>
              <w:rPr>
                <w:szCs w:val="24"/>
                <w:lang w:eastAsia="en-GB"/>
              </w:rPr>
            </w:pPr>
            <w:r w:rsidRPr="00EB3DDF">
              <w:rPr>
                <w:szCs w:val="24"/>
                <w:lang w:eastAsia="en-GB"/>
              </w:rPr>
              <w:t>(43.1)</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22</w:t>
            </w:r>
          </w:p>
          <w:p w:rsidR="005C6F77" w:rsidRPr="00EB3DDF" w:rsidRDefault="005C6F77" w:rsidP="006A03EA">
            <w:pPr>
              <w:jc w:val="center"/>
              <w:rPr>
                <w:szCs w:val="24"/>
                <w:lang w:eastAsia="en-GB"/>
              </w:rPr>
            </w:pPr>
            <w:r w:rsidRPr="00EB3DDF">
              <w:rPr>
                <w:szCs w:val="24"/>
                <w:lang w:eastAsia="en-GB"/>
              </w:rPr>
              <w:t>(37.9)</w:t>
            </w:r>
          </w:p>
        </w:tc>
        <w:tc>
          <w:tcPr>
            <w:tcW w:w="878" w:type="dxa"/>
            <w:noWrap/>
            <w:vAlign w:val="center"/>
            <w:hideMark/>
          </w:tcPr>
          <w:p w:rsidR="00741645" w:rsidRPr="00EB3DDF" w:rsidRDefault="005C6F77" w:rsidP="006A03EA">
            <w:pPr>
              <w:jc w:val="center"/>
              <w:rPr>
                <w:szCs w:val="24"/>
                <w:lang w:eastAsia="en-GB"/>
              </w:rPr>
            </w:pPr>
            <w:r w:rsidRPr="00EB3DDF">
              <w:rPr>
                <w:szCs w:val="24"/>
                <w:lang w:eastAsia="en-GB"/>
              </w:rPr>
              <w:t>7</w:t>
            </w:r>
          </w:p>
          <w:p w:rsidR="005C6F77" w:rsidRPr="00EB3DDF" w:rsidRDefault="005C6F77" w:rsidP="006A03EA">
            <w:pPr>
              <w:jc w:val="center"/>
              <w:rPr>
                <w:szCs w:val="24"/>
                <w:lang w:eastAsia="en-GB"/>
              </w:rPr>
            </w:pPr>
            <w:r w:rsidRPr="00EB3DDF">
              <w:rPr>
                <w:szCs w:val="24"/>
                <w:lang w:eastAsia="en-GB"/>
              </w:rPr>
              <w:t>(12.1)</w:t>
            </w:r>
          </w:p>
        </w:tc>
        <w:tc>
          <w:tcPr>
            <w:tcW w:w="725" w:type="dxa"/>
            <w:noWrap/>
            <w:vAlign w:val="center"/>
            <w:hideMark/>
          </w:tcPr>
          <w:p w:rsidR="005C6F77" w:rsidRPr="00EB3DDF" w:rsidRDefault="005C6F77" w:rsidP="00E85B67">
            <w:pPr>
              <w:jc w:val="right"/>
              <w:rPr>
                <w:szCs w:val="24"/>
              </w:rPr>
            </w:pPr>
            <w:r w:rsidRPr="00EB3DDF">
              <w:rPr>
                <w:szCs w:val="24"/>
              </w:rPr>
              <w:t>3.90</w:t>
            </w:r>
          </w:p>
        </w:tc>
        <w:tc>
          <w:tcPr>
            <w:tcW w:w="771" w:type="dxa"/>
            <w:noWrap/>
            <w:vAlign w:val="center"/>
            <w:hideMark/>
          </w:tcPr>
          <w:p w:rsidR="005C6F77" w:rsidRPr="00EB3DDF" w:rsidRDefault="005C6F77" w:rsidP="00E85B67">
            <w:pPr>
              <w:jc w:val="right"/>
              <w:rPr>
                <w:szCs w:val="24"/>
              </w:rPr>
            </w:pPr>
            <w:r w:rsidRPr="00EB3DDF">
              <w:rPr>
                <w:szCs w:val="24"/>
              </w:rPr>
              <w:t>.718</w:t>
            </w:r>
          </w:p>
        </w:tc>
      </w:tr>
    </w:tbl>
    <w:p w:rsidR="002F59C8" w:rsidRPr="00EB3DDF" w:rsidRDefault="002F59C8" w:rsidP="00E85B67">
      <w:pPr>
        <w:rPr>
          <w:szCs w:val="24"/>
          <w:lang w:val="en-US"/>
        </w:rPr>
      </w:pPr>
    </w:p>
    <w:p w:rsidR="002F59C8" w:rsidRPr="00EB3DDF" w:rsidRDefault="002F59C8" w:rsidP="009F1C23">
      <w:pPr>
        <w:ind w:firstLine="360"/>
        <w:jc w:val="both"/>
        <w:rPr>
          <w:szCs w:val="24"/>
          <w:lang w:val="en-US"/>
        </w:rPr>
      </w:pPr>
      <w:r w:rsidRPr="00EB3DDF">
        <w:rPr>
          <w:szCs w:val="24"/>
          <w:lang w:val="en-US"/>
        </w:rPr>
        <w:t xml:space="preserve">On research and development, the study found firms strongly </w:t>
      </w:r>
      <w:r w:rsidRPr="00EB3DDF">
        <w:rPr>
          <w:szCs w:val="24"/>
        </w:rPr>
        <w:t>utilized R &amp; D to enhanced product innovation (</w:t>
      </w:r>
      <w:r w:rsidR="005C6F77" w:rsidRPr="00EB3DDF">
        <w:rPr>
          <w:szCs w:val="24"/>
        </w:rPr>
        <w:t>agreed</w:t>
      </w:r>
      <w:r w:rsidRPr="00EB3DDF">
        <w:rPr>
          <w:szCs w:val="24"/>
        </w:rPr>
        <w:t>=</w:t>
      </w:r>
      <w:r w:rsidR="005C6F77" w:rsidRPr="00EB3DDF">
        <w:rPr>
          <w:szCs w:val="24"/>
        </w:rPr>
        <w:t>62.1%</w:t>
      </w:r>
      <w:r w:rsidRPr="00EB3DDF">
        <w:rPr>
          <w:szCs w:val="24"/>
        </w:rPr>
        <w:t xml:space="preserve">, </w:t>
      </w:r>
      <w:r w:rsidR="005C6F77" w:rsidRPr="00EB3DDF">
        <w:rPr>
          <w:szCs w:val="24"/>
        </w:rPr>
        <w:t>strongly agreed=19.0%)</w:t>
      </w:r>
      <w:r w:rsidRPr="00EB3DDF">
        <w:rPr>
          <w:szCs w:val="24"/>
        </w:rPr>
        <w:t>. It was also observed that research and development was used to secure high adoption of new product by the market (</w:t>
      </w:r>
      <w:r w:rsidR="005C6F77" w:rsidRPr="00EB3DDF">
        <w:rPr>
          <w:szCs w:val="24"/>
        </w:rPr>
        <w:t>agreed=54.4%, strongly agreed=21.1 %.</w:t>
      </w:r>
      <w:r w:rsidRPr="00EB3DDF">
        <w:rPr>
          <w:szCs w:val="24"/>
        </w:rPr>
        <w:t>) and product improvement (</w:t>
      </w:r>
      <w:r w:rsidR="005C6F77" w:rsidRPr="00EB3DDF">
        <w:rPr>
          <w:szCs w:val="24"/>
        </w:rPr>
        <w:t>agreed=68.4%, strongly agreed=15.8%</w:t>
      </w:r>
      <w:r w:rsidRPr="00EB3DDF">
        <w:rPr>
          <w:szCs w:val="24"/>
        </w:rPr>
        <w:t>). The study further found R &amp; D helped firms in developing new and efficient production method (</w:t>
      </w:r>
      <w:r w:rsidR="005C6F77" w:rsidRPr="00EB3DDF">
        <w:rPr>
          <w:szCs w:val="24"/>
        </w:rPr>
        <w:t>agreed=64.3%, strongly agreed=1</w:t>
      </w:r>
      <w:r w:rsidR="003015D5" w:rsidRPr="00EB3DDF">
        <w:rPr>
          <w:szCs w:val="24"/>
        </w:rPr>
        <w:t>2</w:t>
      </w:r>
      <w:r w:rsidR="005C6F77" w:rsidRPr="00EB3DDF">
        <w:rPr>
          <w:szCs w:val="24"/>
        </w:rPr>
        <w:t>.</w:t>
      </w:r>
      <w:r w:rsidR="003015D5" w:rsidRPr="00EB3DDF">
        <w:rPr>
          <w:szCs w:val="24"/>
        </w:rPr>
        <w:t>5</w:t>
      </w:r>
      <w:r w:rsidR="005C6F77" w:rsidRPr="00EB3DDF">
        <w:rPr>
          <w:szCs w:val="24"/>
        </w:rPr>
        <w:t>%</w:t>
      </w:r>
      <w:r w:rsidRPr="00EB3DDF">
        <w:rPr>
          <w:szCs w:val="24"/>
        </w:rPr>
        <w:t>), discovering new technologies (</w:t>
      </w:r>
      <w:r w:rsidR="003015D5" w:rsidRPr="00EB3DDF">
        <w:rPr>
          <w:szCs w:val="24"/>
        </w:rPr>
        <w:t xml:space="preserve">agreed=55.2%, strongly agreed=20.7 %.) and </w:t>
      </w:r>
      <w:r w:rsidRPr="00EB3DDF">
        <w:rPr>
          <w:szCs w:val="24"/>
        </w:rPr>
        <w:t>monitoring product at the consumer point (</w:t>
      </w:r>
      <w:r w:rsidR="003015D5" w:rsidRPr="00EB3DDF">
        <w:rPr>
          <w:szCs w:val="24"/>
        </w:rPr>
        <w:t>agreed=55.4 %, strongly agreed=</w:t>
      </w:r>
      <w:r w:rsidR="00533DFB" w:rsidRPr="00EB3DDF">
        <w:rPr>
          <w:szCs w:val="24"/>
        </w:rPr>
        <w:t>16.1 %</w:t>
      </w:r>
      <w:r w:rsidR="003015D5" w:rsidRPr="00EB3DDF">
        <w:rPr>
          <w:szCs w:val="24"/>
        </w:rPr>
        <w:t>.</w:t>
      </w:r>
      <w:r w:rsidRPr="00EB3DDF">
        <w:rPr>
          <w:szCs w:val="24"/>
        </w:rPr>
        <w:t>)</w:t>
      </w:r>
      <w:r w:rsidR="003015D5" w:rsidRPr="00EB3DDF">
        <w:rPr>
          <w:szCs w:val="24"/>
        </w:rPr>
        <w:t xml:space="preserve">. Most respondents were not sure how R and D was used in </w:t>
      </w:r>
      <w:r w:rsidRPr="00EB3DDF">
        <w:rPr>
          <w:szCs w:val="24"/>
        </w:rPr>
        <w:t>managing talents in their organisations (</w:t>
      </w:r>
      <w:r w:rsidR="003015D5" w:rsidRPr="00EB3DDF">
        <w:rPr>
          <w:szCs w:val="24"/>
        </w:rPr>
        <w:t>Neutral=</w:t>
      </w:r>
      <w:r w:rsidR="00533DFB" w:rsidRPr="00EB3DDF">
        <w:rPr>
          <w:szCs w:val="24"/>
        </w:rPr>
        <w:t>43.1 %</w:t>
      </w:r>
      <w:r w:rsidR="003015D5" w:rsidRPr="00EB3DDF">
        <w:rPr>
          <w:szCs w:val="24"/>
        </w:rPr>
        <w:t>.</w:t>
      </w:r>
      <w:r w:rsidRPr="00EB3DDF">
        <w:rPr>
          <w:szCs w:val="24"/>
        </w:rPr>
        <w:t>).</w:t>
      </w:r>
    </w:p>
    <w:p w:rsidR="002F59C8" w:rsidRPr="00EB3DDF" w:rsidRDefault="002F59C8" w:rsidP="00E85B67">
      <w:pPr>
        <w:pStyle w:val="Heading2"/>
        <w:numPr>
          <w:ilvl w:val="0"/>
          <w:numId w:val="0"/>
        </w:numPr>
        <w:rPr>
          <w:rFonts w:cs="Times New Roman"/>
          <w:color w:val="auto"/>
          <w:sz w:val="24"/>
          <w:szCs w:val="24"/>
        </w:rPr>
      </w:pPr>
      <w:bookmarkStart w:id="26" w:name="_Toc51329007"/>
      <w:r w:rsidRPr="00EB3DDF">
        <w:rPr>
          <w:rFonts w:cs="Times New Roman"/>
          <w:color w:val="auto"/>
          <w:sz w:val="24"/>
          <w:szCs w:val="24"/>
        </w:rPr>
        <w:t>Marketing Strategies and the performance of apparel and textile firms</w:t>
      </w:r>
      <w:bookmarkEnd w:id="26"/>
    </w:p>
    <w:p w:rsidR="002F59C8" w:rsidRPr="00EB3DDF" w:rsidRDefault="002F59C8" w:rsidP="00E85B67">
      <w:pPr>
        <w:jc w:val="both"/>
        <w:rPr>
          <w:rStyle w:val="fontstyle01"/>
          <w:rFonts w:ascii="Times New Roman" w:hAnsi="Times New Roman" w:cs="Times New Roman"/>
          <w:color w:val="auto"/>
          <w:sz w:val="24"/>
          <w:szCs w:val="24"/>
        </w:rPr>
      </w:pPr>
    </w:p>
    <w:p w:rsidR="002F59C8" w:rsidRPr="00EB3DDF" w:rsidRDefault="002F59C8" w:rsidP="00E85B67">
      <w:pPr>
        <w:rPr>
          <w:rStyle w:val="fontstyle01"/>
          <w:rFonts w:ascii="Times New Roman" w:hAnsi="Times New Roman" w:cs="Times New Roman"/>
          <w:color w:val="auto"/>
          <w:sz w:val="24"/>
          <w:szCs w:val="24"/>
        </w:rPr>
      </w:pPr>
    </w:p>
    <w:p w:rsidR="002F59C8" w:rsidRPr="00EB3DDF" w:rsidRDefault="002F59C8" w:rsidP="00E85B67">
      <w:pPr>
        <w:pStyle w:val="Caption"/>
        <w:keepNext/>
        <w:rPr>
          <w:b w:val="0"/>
          <w:i/>
          <w:color w:val="auto"/>
          <w:sz w:val="24"/>
          <w:szCs w:val="24"/>
        </w:rPr>
      </w:pPr>
      <w:bookmarkStart w:id="27" w:name="_Toc51328912"/>
      <w:r w:rsidRPr="00EB3DDF">
        <w:rPr>
          <w:b w:val="0"/>
          <w:i/>
          <w:color w:val="auto"/>
          <w:sz w:val="24"/>
          <w:szCs w:val="24"/>
        </w:rPr>
        <w:lastRenderedPageBreak/>
        <w:t xml:space="preserve">Table 4. </w:t>
      </w:r>
      <w:r w:rsidRPr="00EB3DDF">
        <w:rPr>
          <w:b w:val="0"/>
          <w:i/>
          <w:color w:val="auto"/>
          <w:sz w:val="24"/>
          <w:szCs w:val="24"/>
        </w:rPr>
        <w:fldChar w:fldCharType="begin"/>
      </w:r>
      <w:r w:rsidRPr="00EB3DDF">
        <w:rPr>
          <w:b w:val="0"/>
          <w:i/>
          <w:color w:val="auto"/>
          <w:sz w:val="24"/>
          <w:szCs w:val="24"/>
        </w:rPr>
        <w:instrText xml:space="preserve"> SEQ Table_4. \* ARABIC </w:instrText>
      </w:r>
      <w:r w:rsidRPr="00EB3DDF">
        <w:rPr>
          <w:b w:val="0"/>
          <w:i/>
          <w:color w:val="auto"/>
          <w:sz w:val="24"/>
          <w:szCs w:val="24"/>
        </w:rPr>
        <w:fldChar w:fldCharType="separate"/>
      </w:r>
      <w:r w:rsidRPr="00EB3DDF">
        <w:rPr>
          <w:b w:val="0"/>
          <w:i/>
          <w:noProof/>
          <w:color w:val="auto"/>
          <w:sz w:val="24"/>
          <w:szCs w:val="24"/>
        </w:rPr>
        <w:t>3</w:t>
      </w:r>
      <w:r w:rsidRPr="00EB3DDF">
        <w:rPr>
          <w:b w:val="0"/>
          <w:i/>
          <w:color w:val="auto"/>
          <w:sz w:val="24"/>
          <w:szCs w:val="24"/>
        </w:rPr>
        <w:fldChar w:fldCharType="end"/>
      </w:r>
      <w:r w:rsidRPr="00EB3DDF">
        <w:rPr>
          <w:b w:val="0"/>
          <w:i/>
          <w:color w:val="auto"/>
          <w:sz w:val="24"/>
          <w:szCs w:val="24"/>
        </w:rPr>
        <w:t>: Marketing Strategies and the performance of apparel and textile firms</w:t>
      </w:r>
      <w:bookmarkEnd w:id="27"/>
    </w:p>
    <w:tbl>
      <w:tblPr>
        <w:tblStyle w:val="TableGrid"/>
        <w:tblW w:w="9343" w:type="dxa"/>
        <w:tblLook w:val="04A0" w:firstRow="1" w:lastRow="0" w:firstColumn="1" w:lastColumn="0" w:noHBand="0" w:noVBand="1"/>
      </w:tblPr>
      <w:tblGrid>
        <w:gridCol w:w="3610"/>
        <w:gridCol w:w="921"/>
        <w:gridCol w:w="829"/>
        <w:gridCol w:w="921"/>
        <w:gridCol w:w="829"/>
        <w:gridCol w:w="823"/>
        <w:gridCol w:w="651"/>
        <w:gridCol w:w="759"/>
      </w:tblGrid>
      <w:tr w:rsidR="00EB3DDF" w:rsidRPr="00EB3DDF" w:rsidTr="00EC2F2C">
        <w:trPr>
          <w:trHeight w:val="1142"/>
        </w:trPr>
        <w:tc>
          <w:tcPr>
            <w:tcW w:w="3610" w:type="dxa"/>
            <w:vAlign w:val="center"/>
            <w:hideMark/>
          </w:tcPr>
          <w:p w:rsidR="002F59C8" w:rsidRPr="00EB3DDF" w:rsidRDefault="002F59C8" w:rsidP="00E85B67">
            <w:pPr>
              <w:jc w:val="center"/>
              <w:rPr>
                <w:b/>
                <w:szCs w:val="24"/>
              </w:rPr>
            </w:pPr>
            <w:r w:rsidRPr="00EB3DDF">
              <w:rPr>
                <w:b/>
                <w:szCs w:val="24"/>
              </w:rPr>
              <w:t>Statements</w:t>
            </w:r>
          </w:p>
        </w:tc>
        <w:tc>
          <w:tcPr>
            <w:tcW w:w="921" w:type="dxa"/>
            <w:textDirection w:val="btLr"/>
            <w:vAlign w:val="center"/>
            <w:hideMark/>
          </w:tcPr>
          <w:p w:rsidR="002F59C8" w:rsidRPr="00EB3DDF" w:rsidRDefault="002F59C8" w:rsidP="00E85B67">
            <w:pPr>
              <w:jc w:val="center"/>
              <w:rPr>
                <w:b/>
                <w:szCs w:val="24"/>
              </w:rPr>
            </w:pPr>
            <w:r w:rsidRPr="00EB3DDF">
              <w:rPr>
                <w:b/>
                <w:szCs w:val="24"/>
              </w:rPr>
              <w:t>Strongly Disagree</w:t>
            </w:r>
          </w:p>
        </w:tc>
        <w:tc>
          <w:tcPr>
            <w:tcW w:w="829" w:type="dxa"/>
            <w:textDirection w:val="btLr"/>
            <w:vAlign w:val="center"/>
            <w:hideMark/>
          </w:tcPr>
          <w:p w:rsidR="002F59C8" w:rsidRPr="00EB3DDF" w:rsidRDefault="002F59C8" w:rsidP="00E85B67">
            <w:pPr>
              <w:jc w:val="center"/>
              <w:rPr>
                <w:b/>
                <w:szCs w:val="24"/>
              </w:rPr>
            </w:pPr>
            <w:r w:rsidRPr="00EB3DDF">
              <w:rPr>
                <w:b/>
                <w:szCs w:val="24"/>
              </w:rPr>
              <w:t>Disagree</w:t>
            </w:r>
          </w:p>
        </w:tc>
        <w:tc>
          <w:tcPr>
            <w:tcW w:w="921" w:type="dxa"/>
            <w:textDirection w:val="btLr"/>
            <w:vAlign w:val="center"/>
            <w:hideMark/>
          </w:tcPr>
          <w:p w:rsidR="002F59C8" w:rsidRPr="00EB3DDF" w:rsidRDefault="002F59C8" w:rsidP="00E85B67">
            <w:pPr>
              <w:jc w:val="center"/>
              <w:rPr>
                <w:b/>
                <w:szCs w:val="24"/>
              </w:rPr>
            </w:pPr>
            <w:r w:rsidRPr="00EB3DDF">
              <w:rPr>
                <w:b/>
                <w:szCs w:val="24"/>
              </w:rPr>
              <w:t>Neutral</w:t>
            </w:r>
          </w:p>
        </w:tc>
        <w:tc>
          <w:tcPr>
            <w:tcW w:w="829" w:type="dxa"/>
            <w:textDirection w:val="btLr"/>
            <w:vAlign w:val="center"/>
            <w:hideMark/>
          </w:tcPr>
          <w:p w:rsidR="002F59C8" w:rsidRPr="00EB3DDF" w:rsidRDefault="002F59C8" w:rsidP="00E85B67">
            <w:pPr>
              <w:jc w:val="center"/>
              <w:rPr>
                <w:b/>
                <w:szCs w:val="24"/>
              </w:rPr>
            </w:pPr>
            <w:r w:rsidRPr="00EB3DDF">
              <w:rPr>
                <w:b/>
                <w:szCs w:val="24"/>
              </w:rPr>
              <w:t>Agree</w:t>
            </w:r>
          </w:p>
        </w:tc>
        <w:tc>
          <w:tcPr>
            <w:tcW w:w="823" w:type="dxa"/>
            <w:textDirection w:val="btLr"/>
            <w:vAlign w:val="center"/>
            <w:hideMark/>
          </w:tcPr>
          <w:p w:rsidR="002F59C8" w:rsidRPr="00EB3DDF" w:rsidRDefault="002F59C8" w:rsidP="00E85B67">
            <w:pPr>
              <w:jc w:val="center"/>
              <w:rPr>
                <w:b/>
                <w:szCs w:val="24"/>
              </w:rPr>
            </w:pPr>
            <w:r w:rsidRPr="00EB3DDF">
              <w:rPr>
                <w:b/>
                <w:szCs w:val="24"/>
              </w:rPr>
              <w:t>Strongly Agree</w:t>
            </w:r>
          </w:p>
        </w:tc>
        <w:tc>
          <w:tcPr>
            <w:tcW w:w="651" w:type="dxa"/>
            <w:textDirection w:val="btLr"/>
            <w:vAlign w:val="center"/>
            <w:hideMark/>
          </w:tcPr>
          <w:p w:rsidR="002F59C8" w:rsidRPr="00EB3DDF" w:rsidRDefault="002F59C8" w:rsidP="00E85B67">
            <w:pPr>
              <w:jc w:val="center"/>
              <w:rPr>
                <w:b/>
                <w:szCs w:val="24"/>
              </w:rPr>
            </w:pPr>
            <w:r w:rsidRPr="00EB3DDF">
              <w:rPr>
                <w:b/>
                <w:szCs w:val="24"/>
              </w:rPr>
              <w:t>Mean</w:t>
            </w:r>
          </w:p>
        </w:tc>
        <w:tc>
          <w:tcPr>
            <w:tcW w:w="759" w:type="dxa"/>
            <w:textDirection w:val="btLr"/>
            <w:vAlign w:val="center"/>
            <w:hideMark/>
          </w:tcPr>
          <w:p w:rsidR="002F59C8" w:rsidRPr="00EB3DDF" w:rsidRDefault="002F59C8" w:rsidP="00E85B67">
            <w:pPr>
              <w:jc w:val="center"/>
              <w:rPr>
                <w:b/>
                <w:szCs w:val="24"/>
              </w:rPr>
            </w:pPr>
            <w:r w:rsidRPr="00EB3DDF">
              <w:rPr>
                <w:b/>
                <w:szCs w:val="24"/>
              </w:rPr>
              <w:t>Std. Deviation</w:t>
            </w:r>
          </w:p>
        </w:tc>
      </w:tr>
      <w:tr w:rsidR="00EB3DDF" w:rsidRPr="00EB3DDF" w:rsidTr="00EC2F2C">
        <w:trPr>
          <w:trHeight w:val="566"/>
        </w:trPr>
        <w:tc>
          <w:tcPr>
            <w:tcW w:w="3610" w:type="dxa"/>
          </w:tcPr>
          <w:p w:rsidR="00741645" w:rsidRPr="00EB3DDF" w:rsidRDefault="00741645" w:rsidP="00E85B67">
            <w:pPr>
              <w:rPr>
                <w:szCs w:val="24"/>
              </w:rPr>
            </w:pPr>
          </w:p>
        </w:tc>
        <w:tc>
          <w:tcPr>
            <w:tcW w:w="921" w:type="dxa"/>
            <w:vAlign w:val="center"/>
          </w:tcPr>
          <w:p w:rsidR="00741645" w:rsidRPr="00EB3DDF" w:rsidRDefault="00741645" w:rsidP="00E85B67">
            <w:pPr>
              <w:jc w:val="center"/>
              <w:rPr>
                <w:szCs w:val="24"/>
              </w:rPr>
            </w:pPr>
            <w:r w:rsidRPr="00EB3DDF">
              <w:rPr>
                <w:szCs w:val="24"/>
              </w:rPr>
              <w:t>n</w:t>
            </w:r>
          </w:p>
          <w:p w:rsidR="00741645" w:rsidRPr="00EB3DDF" w:rsidRDefault="00741645" w:rsidP="00E85B67">
            <w:pPr>
              <w:jc w:val="center"/>
              <w:rPr>
                <w:szCs w:val="24"/>
              </w:rPr>
            </w:pPr>
            <w:r w:rsidRPr="00EB3DDF">
              <w:rPr>
                <w:szCs w:val="24"/>
              </w:rPr>
              <w:t>(%)</w:t>
            </w:r>
          </w:p>
        </w:tc>
        <w:tc>
          <w:tcPr>
            <w:tcW w:w="829" w:type="dxa"/>
          </w:tcPr>
          <w:p w:rsidR="00741645" w:rsidRPr="00EB3DDF" w:rsidRDefault="00741645" w:rsidP="00E85B67">
            <w:pPr>
              <w:jc w:val="center"/>
              <w:rPr>
                <w:szCs w:val="24"/>
              </w:rPr>
            </w:pPr>
            <w:r w:rsidRPr="00EB3DDF">
              <w:rPr>
                <w:szCs w:val="24"/>
              </w:rPr>
              <w:t>n</w:t>
            </w:r>
          </w:p>
          <w:p w:rsidR="00741645" w:rsidRPr="00EB3DDF" w:rsidRDefault="00741645" w:rsidP="00E85B67">
            <w:pPr>
              <w:jc w:val="center"/>
              <w:rPr>
                <w:szCs w:val="24"/>
              </w:rPr>
            </w:pPr>
            <w:r w:rsidRPr="00EB3DDF">
              <w:rPr>
                <w:szCs w:val="24"/>
              </w:rPr>
              <w:t>(%)</w:t>
            </w:r>
          </w:p>
        </w:tc>
        <w:tc>
          <w:tcPr>
            <w:tcW w:w="921" w:type="dxa"/>
            <w:noWrap/>
          </w:tcPr>
          <w:p w:rsidR="00741645" w:rsidRPr="00EB3DDF" w:rsidRDefault="00741645" w:rsidP="00E85B67">
            <w:pPr>
              <w:jc w:val="center"/>
              <w:rPr>
                <w:szCs w:val="24"/>
              </w:rPr>
            </w:pPr>
            <w:r w:rsidRPr="00EB3DDF">
              <w:rPr>
                <w:szCs w:val="24"/>
              </w:rPr>
              <w:t>n</w:t>
            </w:r>
          </w:p>
          <w:p w:rsidR="00741645" w:rsidRPr="00EB3DDF" w:rsidRDefault="00741645" w:rsidP="00E85B67">
            <w:pPr>
              <w:jc w:val="center"/>
              <w:rPr>
                <w:szCs w:val="24"/>
              </w:rPr>
            </w:pPr>
            <w:r w:rsidRPr="00EB3DDF">
              <w:rPr>
                <w:szCs w:val="24"/>
              </w:rPr>
              <w:t>(%)</w:t>
            </w:r>
          </w:p>
        </w:tc>
        <w:tc>
          <w:tcPr>
            <w:tcW w:w="829" w:type="dxa"/>
            <w:noWrap/>
          </w:tcPr>
          <w:p w:rsidR="00741645" w:rsidRPr="00EB3DDF" w:rsidRDefault="00741645" w:rsidP="00E85B67">
            <w:pPr>
              <w:jc w:val="center"/>
              <w:rPr>
                <w:szCs w:val="24"/>
              </w:rPr>
            </w:pPr>
            <w:r w:rsidRPr="00EB3DDF">
              <w:rPr>
                <w:szCs w:val="24"/>
              </w:rPr>
              <w:t>n</w:t>
            </w:r>
          </w:p>
          <w:p w:rsidR="00741645" w:rsidRPr="00EB3DDF" w:rsidRDefault="00741645" w:rsidP="00E85B67">
            <w:pPr>
              <w:jc w:val="center"/>
              <w:rPr>
                <w:szCs w:val="24"/>
              </w:rPr>
            </w:pPr>
            <w:r w:rsidRPr="00EB3DDF">
              <w:rPr>
                <w:szCs w:val="24"/>
              </w:rPr>
              <w:t>(%)</w:t>
            </w:r>
          </w:p>
        </w:tc>
        <w:tc>
          <w:tcPr>
            <w:tcW w:w="823" w:type="dxa"/>
            <w:noWrap/>
          </w:tcPr>
          <w:p w:rsidR="00741645" w:rsidRPr="00EB3DDF" w:rsidRDefault="00741645" w:rsidP="00E85B67">
            <w:pPr>
              <w:jc w:val="center"/>
              <w:rPr>
                <w:szCs w:val="24"/>
              </w:rPr>
            </w:pPr>
            <w:r w:rsidRPr="00EB3DDF">
              <w:rPr>
                <w:szCs w:val="24"/>
              </w:rPr>
              <w:t>n</w:t>
            </w:r>
          </w:p>
          <w:p w:rsidR="00741645" w:rsidRPr="00EB3DDF" w:rsidRDefault="00741645" w:rsidP="00E85B67">
            <w:pPr>
              <w:jc w:val="center"/>
              <w:rPr>
                <w:szCs w:val="24"/>
              </w:rPr>
            </w:pPr>
            <w:r w:rsidRPr="00EB3DDF">
              <w:rPr>
                <w:szCs w:val="24"/>
              </w:rPr>
              <w:t>(%)</w:t>
            </w:r>
          </w:p>
        </w:tc>
        <w:tc>
          <w:tcPr>
            <w:tcW w:w="651" w:type="dxa"/>
            <w:noWrap/>
            <w:vAlign w:val="center"/>
          </w:tcPr>
          <w:p w:rsidR="00741645" w:rsidRPr="00EB3DDF" w:rsidRDefault="00741645" w:rsidP="00E85B67">
            <w:pPr>
              <w:jc w:val="center"/>
              <w:rPr>
                <w:szCs w:val="24"/>
              </w:rPr>
            </w:pPr>
          </w:p>
        </w:tc>
        <w:tc>
          <w:tcPr>
            <w:tcW w:w="759" w:type="dxa"/>
            <w:noWrap/>
            <w:vAlign w:val="center"/>
          </w:tcPr>
          <w:p w:rsidR="00741645" w:rsidRPr="00EB3DDF" w:rsidRDefault="00741645" w:rsidP="00E85B67">
            <w:pPr>
              <w:jc w:val="center"/>
              <w:rPr>
                <w:szCs w:val="24"/>
              </w:rPr>
            </w:pPr>
          </w:p>
        </w:tc>
      </w:tr>
      <w:tr w:rsidR="00EB3DDF" w:rsidRPr="00EB3DDF" w:rsidTr="00EC2F2C">
        <w:trPr>
          <w:trHeight w:val="566"/>
        </w:trPr>
        <w:tc>
          <w:tcPr>
            <w:tcW w:w="3610" w:type="dxa"/>
            <w:hideMark/>
          </w:tcPr>
          <w:p w:rsidR="003B7083" w:rsidRPr="00EB3DDF" w:rsidRDefault="003B7083" w:rsidP="00E85B67">
            <w:pPr>
              <w:rPr>
                <w:szCs w:val="24"/>
              </w:rPr>
            </w:pPr>
            <w:r w:rsidRPr="00EB3DDF">
              <w:rPr>
                <w:szCs w:val="24"/>
              </w:rPr>
              <w:t>Our firm has a clear market leadership strategy</w:t>
            </w:r>
          </w:p>
        </w:tc>
        <w:tc>
          <w:tcPr>
            <w:tcW w:w="921" w:type="dxa"/>
            <w:vAlign w:val="center"/>
            <w:hideMark/>
          </w:tcPr>
          <w:p w:rsidR="00741645" w:rsidRPr="00EB3DDF" w:rsidRDefault="003B7083" w:rsidP="006A03EA">
            <w:pPr>
              <w:jc w:val="center"/>
              <w:rPr>
                <w:szCs w:val="24"/>
              </w:rPr>
            </w:pPr>
            <w:r w:rsidRPr="00EB3DDF">
              <w:rPr>
                <w:szCs w:val="24"/>
              </w:rPr>
              <w:t>0</w:t>
            </w:r>
          </w:p>
          <w:p w:rsidR="003B7083" w:rsidRPr="00EB3DDF" w:rsidRDefault="003B7083" w:rsidP="006A03EA">
            <w:pPr>
              <w:jc w:val="center"/>
              <w:rPr>
                <w:szCs w:val="24"/>
              </w:rPr>
            </w:pPr>
            <w:r w:rsidRPr="00EB3DDF">
              <w:rPr>
                <w:szCs w:val="24"/>
              </w:rPr>
              <w:t>(0.0)</w:t>
            </w:r>
          </w:p>
        </w:tc>
        <w:tc>
          <w:tcPr>
            <w:tcW w:w="829" w:type="dxa"/>
            <w:vAlign w:val="center"/>
            <w:hideMark/>
          </w:tcPr>
          <w:p w:rsidR="00741645" w:rsidRPr="00EB3DDF" w:rsidRDefault="003B7083" w:rsidP="006A03EA">
            <w:pPr>
              <w:jc w:val="center"/>
              <w:rPr>
                <w:szCs w:val="24"/>
                <w:lang w:eastAsia="en-GB"/>
              </w:rPr>
            </w:pPr>
            <w:r w:rsidRPr="00EB3DDF">
              <w:rPr>
                <w:szCs w:val="24"/>
                <w:lang w:eastAsia="en-GB"/>
              </w:rPr>
              <w:t>5</w:t>
            </w:r>
          </w:p>
          <w:p w:rsidR="003B7083" w:rsidRPr="00EB3DDF" w:rsidRDefault="003B7083" w:rsidP="006A03EA">
            <w:pPr>
              <w:jc w:val="center"/>
              <w:rPr>
                <w:szCs w:val="24"/>
                <w:lang w:eastAsia="en-GB"/>
              </w:rPr>
            </w:pPr>
            <w:r w:rsidRPr="00EB3DDF">
              <w:rPr>
                <w:szCs w:val="24"/>
                <w:lang w:eastAsia="en-GB"/>
              </w:rPr>
              <w:t>(8.6)</w:t>
            </w:r>
          </w:p>
        </w:tc>
        <w:tc>
          <w:tcPr>
            <w:tcW w:w="921" w:type="dxa"/>
            <w:noWrap/>
            <w:vAlign w:val="center"/>
            <w:hideMark/>
          </w:tcPr>
          <w:p w:rsidR="00741645" w:rsidRPr="00EB3DDF" w:rsidRDefault="003B7083" w:rsidP="006A03EA">
            <w:pPr>
              <w:jc w:val="center"/>
              <w:rPr>
                <w:szCs w:val="24"/>
                <w:lang w:eastAsia="en-GB"/>
              </w:rPr>
            </w:pPr>
            <w:r w:rsidRPr="00EB3DDF">
              <w:rPr>
                <w:szCs w:val="24"/>
                <w:lang w:eastAsia="en-GB"/>
              </w:rPr>
              <w:t>11</w:t>
            </w:r>
          </w:p>
          <w:p w:rsidR="003B7083" w:rsidRPr="00EB3DDF" w:rsidRDefault="003B7083" w:rsidP="006A03EA">
            <w:pPr>
              <w:jc w:val="center"/>
              <w:rPr>
                <w:szCs w:val="24"/>
                <w:lang w:eastAsia="en-GB"/>
              </w:rPr>
            </w:pPr>
            <w:r w:rsidRPr="00EB3DDF">
              <w:rPr>
                <w:szCs w:val="24"/>
                <w:lang w:eastAsia="en-GB"/>
              </w:rPr>
              <w:t>(19.0)</w:t>
            </w:r>
          </w:p>
        </w:tc>
        <w:tc>
          <w:tcPr>
            <w:tcW w:w="829" w:type="dxa"/>
            <w:noWrap/>
            <w:vAlign w:val="center"/>
            <w:hideMark/>
          </w:tcPr>
          <w:p w:rsidR="00741645" w:rsidRPr="00EB3DDF" w:rsidRDefault="003B7083" w:rsidP="006A03EA">
            <w:pPr>
              <w:jc w:val="center"/>
              <w:rPr>
                <w:szCs w:val="24"/>
                <w:lang w:eastAsia="en-GB"/>
              </w:rPr>
            </w:pPr>
            <w:r w:rsidRPr="00EB3DDF">
              <w:rPr>
                <w:szCs w:val="24"/>
                <w:lang w:eastAsia="en-GB"/>
              </w:rPr>
              <w:t>34</w:t>
            </w:r>
          </w:p>
          <w:p w:rsidR="003B7083" w:rsidRPr="00EB3DDF" w:rsidRDefault="003B7083" w:rsidP="006A03EA">
            <w:pPr>
              <w:jc w:val="center"/>
              <w:rPr>
                <w:szCs w:val="24"/>
                <w:lang w:eastAsia="en-GB"/>
              </w:rPr>
            </w:pPr>
            <w:r w:rsidRPr="00EB3DDF">
              <w:rPr>
                <w:szCs w:val="24"/>
                <w:lang w:eastAsia="en-GB"/>
              </w:rPr>
              <w:t>(58.6)</w:t>
            </w:r>
          </w:p>
        </w:tc>
        <w:tc>
          <w:tcPr>
            <w:tcW w:w="823" w:type="dxa"/>
            <w:noWrap/>
            <w:vAlign w:val="center"/>
            <w:hideMark/>
          </w:tcPr>
          <w:p w:rsidR="00741645" w:rsidRPr="00EB3DDF" w:rsidRDefault="003B7083" w:rsidP="006A03EA">
            <w:pPr>
              <w:jc w:val="center"/>
              <w:rPr>
                <w:szCs w:val="24"/>
                <w:lang w:eastAsia="en-GB"/>
              </w:rPr>
            </w:pPr>
            <w:r w:rsidRPr="00EB3DDF">
              <w:rPr>
                <w:szCs w:val="24"/>
                <w:lang w:eastAsia="en-GB"/>
              </w:rPr>
              <w:t>8</w:t>
            </w:r>
          </w:p>
          <w:p w:rsidR="003B7083" w:rsidRPr="00EB3DDF" w:rsidRDefault="003B7083" w:rsidP="006A03EA">
            <w:pPr>
              <w:jc w:val="center"/>
              <w:rPr>
                <w:szCs w:val="24"/>
                <w:lang w:eastAsia="en-GB"/>
              </w:rPr>
            </w:pPr>
            <w:r w:rsidRPr="00EB3DDF">
              <w:rPr>
                <w:szCs w:val="24"/>
                <w:lang w:eastAsia="en-GB"/>
              </w:rPr>
              <w:t>(13.8)</w:t>
            </w:r>
          </w:p>
        </w:tc>
        <w:tc>
          <w:tcPr>
            <w:tcW w:w="651" w:type="dxa"/>
            <w:noWrap/>
            <w:vAlign w:val="center"/>
            <w:hideMark/>
          </w:tcPr>
          <w:p w:rsidR="003B7083" w:rsidRPr="00EB3DDF" w:rsidRDefault="003B7083" w:rsidP="00E85B67">
            <w:pPr>
              <w:jc w:val="center"/>
              <w:rPr>
                <w:szCs w:val="24"/>
              </w:rPr>
            </w:pPr>
            <w:r w:rsidRPr="00EB3DDF">
              <w:rPr>
                <w:szCs w:val="24"/>
              </w:rPr>
              <w:t>4.48</w:t>
            </w:r>
          </w:p>
        </w:tc>
        <w:tc>
          <w:tcPr>
            <w:tcW w:w="759" w:type="dxa"/>
            <w:noWrap/>
            <w:vAlign w:val="center"/>
            <w:hideMark/>
          </w:tcPr>
          <w:p w:rsidR="003B7083" w:rsidRPr="00EB3DDF" w:rsidRDefault="003B7083" w:rsidP="00E85B67">
            <w:pPr>
              <w:jc w:val="center"/>
              <w:rPr>
                <w:szCs w:val="24"/>
              </w:rPr>
            </w:pPr>
            <w:r w:rsidRPr="00EB3DDF">
              <w:rPr>
                <w:szCs w:val="24"/>
              </w:rPr>
              <w:t>.504</w:t>
            </w:r>
          </w:p>
        </w:tc>
      </w:tr>
      <w:tr w:rsidR="00EB3DDF" w:rsidRPr="00EB3DDF" w:rsidTr="00EC2F2C">
        <w:trPr>
          <w:trHeight w:val="553"/>
        </w:trPr>
        <w:tc>
          <w:tcPr>
            <w:tcW w:w="3610" w:type="dxa"/>
            <w:hideMark/>
          </w:tcPr>
          <w:p w:rsidR="003B7083" w:rsidRPr="00EB3DDF" w:rsidRDefault="003B7083" w:rsidP="00E85B67">
            <w:pPr>
              <w:rPr>
                <w:szCs w:val="24"/>
              </w:rPr>
            </w:pPr>
            <w:r w:rsidRPr="00EB3DDF">
              <w:rPr>
                <w:szCs w:val="24"/>
              </w:rPr>
              <w:t>Our firm has market spread strategy</w:t>
            </w:r>
          </w:p>
        </w:tc>
        <w:tc>
          <w:tcPr>
            <w:tcW w:w="921" w:type="dxa"/>
            <w:vAlign w:val="center"/>
            <w:hideMark/>
          </w:tcPr>
          <w:p w:rsidR="00741645" w:rsidRPr="00EB3DDF" w:rsidRDefault="003B7083" w:rsidP="006A03EA">
            <w:pPr>
              <w:jc w:val="center"/>
              <w:rPr>
                <w:szCs w:val="24"/>
              </w:rPr>
            </w:pPr>
            <w:r w:rsidRPr="00EB3DDF">
              <w:rPr>
                <w:szCs w:val="24"/>
              </w:rPr>
              <w:t>0</w:t>
            </w:r>
          </w:p>
          <w:p w:rsidR="003B7083" w:rsidRPr="00EB3DDF" w:rsidRDefault="003B7083" w:rsidP="006A03EA">
            <w:pPr>
              <w:jc w:val="center"/>
              <w:rPr>
                <w:szCs w:val="24"/>
              </w:rPr>
            </w:pPr>
            <w:r w:rsidRPr="00EB3DDF">
              <w:rPr>
                <w:szCs w:val="24"/>
              </w:rPr>
              <w:t>(0.0)</w:t>
            </w:r>
          </w:p>
        </w:tc>
        <w:tc>
          <w:tcPr>
            <w:tcW w:w="829" w:type="dxa"/>
            <w:vAlign w:val="center"/>
            <w:hideMark/>
          </w:tcPr>
          <w:p w:rsidR="00741645" w:rsidRPr="00EB3DDF" w:rsidRDefault="003B7083" w:rsidP="006A03EA">
            <w:pPr>
              <w:jc w:val="center"/>
              <w:rPr>
                <w:szCs w:val="24"/>
                <w:lang w:eastAsia="en-GB"/>
              </w:rPr>
            </w:pPr>
            <w:r w:rsidRPr="00EB3DDF">
              <w:rPr>
                <w:szCs w:val="24"/>
                <w:lang w:eastAsia="en-GB"/>
              </w:rPr>
              <w:t>5</w:t>
            </w:r>
          </w:p>
          <w:p w:rsidR="003B7083" w:rsidRPr="00EB3DDF" w:rsidRDefault="003B7083" w:rsidP="006A03EA">
            <w:pPr>
              <w:jc w:val="center"/>
              <w:rPr>
                <w:szCs w:val="24"/>
                <w:lang w:eastAsia="en-GB"/>
              </w:rPr>
            </w:pPr>
            <w:r w:rsidRPr="00EB3DDF">
              <w:rPr>
                <w:szCs w:val="24"/>
                <w:lang w:eastAsia="en-GB"/>
              </w:rPr>
              <w:t>(8.6)</w:t>
            </w:r>
          </w:p>
        </w:tc>
        <w:tc>
          <w:tcPr>
            <w:tcW w:w="921" w:type="dxa"/>
            <w:noWrap/>
            <w:vAlign w:val="center"/>
            <w:hideMark/>
          </w:tcPr>
          <w:p w:rsidR="00741645" w:rsidRPr="00EB3DDF" w:rsidRDefault="003B7083" w:rsidP="006A03EA">
            <w:pPr>
              <w:jc w:val="center"/>
              <w:rPr>
                <w:szCs w:val="24"/>
                <w:lang w:eastAsia="en-GB"/>
              </w:rPr>
            </w:pPr>
            <w:r w:rsidRPr="00EB3DDF">
              <w:rPr>
                <w:szCs w:val="24"/>
                <w:lang w:eastAsia="en-GB"/>
              </w:rPr>
              <w:t>9</w:t>
            </w:r>
          </w:p>
          <w:p w:rsidR="003B7083" w:rsidRPr="00EB3DDF" w:rsidRDefault="003B7083" w:rsidP="006A03EA">
            <w:pPr>
              <w:jc w:val="center"/>
              <w:rPr>
                <w:szCs w:val="24"/>
                <w:lang w:eastAsia="en-GB"/>
              </w:rPr>
            </w:pPr>
            <w:r w:rsidRPr="00EB3DDF">
              <w:rPr>
                <w:szCs w:val="24"/>
                <w:lang w:eastAsia="en-GB"/>
              </w:rPr>
              <w:t>(15.5)</w:t>
            </w:r>
          </w:p>
        </w:tc>
        <w:tc>
          <w:tcPr>
            <w:tcW w:w="829" w:type="dxa"/>
            <w:noWrap/>
            <w:vAlign w:val="center"/>
            <w:hideMark/>
          </w:tcPr>
          <w:p w:rsidR="00741645" w:rsidRPr="00EB3DDF" w:rsidRDefault="003B7083" w:rsidP="006A03EA">
            <w:pPr>
              <w:jc w:val="center"/>
              <w:rPr>
                <w:szCs w:val="24"/>
                <w:lang w:eastAsia="en-GB"/>
              </w:rPr>
            </w:pPr>
            <w:r w:rsidRPr="00EB3DDF">
              <w:rPr>
                <w:szCs w:val="24"/>
                <w:lang w:eastAsia="en-GB"/>
              </w:rPr>
              <w:t>34</w:t>
            </w:r>
          </w:p>
          <w:p w:rsidR="003B7083" w:rsidRPr="00EB3DDF" w:rsidRDefault="003B7083" w:rsidP="006A03EA">
            <w:pPr>
              <w:jc w:val="center"/>
              <w:rPr>
                <w:szCs w:val="24"/>
                <w:lang w:eastAsia="en-GB"/>
              </w:rPr>
            </w:pPr>
            <w:r w:rsidRPr="00EB3DDF">
              <w:rPr>
                <w:szCs w:val="24"/>
                <w:lang w:eastAsia="en-GB"/>
              </w:rPr>
              <w:t>(58.6)</w:t>
            </w:r>
          </w:p>
        </w:tc>
        <w:tc>
          <w:tcPr>
            <w:tcW w:w="823" w:type="dxa"/>
            <w:noWrap/>
            <w:vAlign w:val="center"/>
            <w:hideMark/>
          </w:tcPr>
          <w:p w:rsidR="00741645" w:rsidRPr="00EB3DDF" w:rsidRDefault="003B7083" w:rsidP="006A03EA">
            <w:pPr>
              <w:jc w:val="center"/>
              <w:rPr>
                <w:szCs w:val="24"/>
                <w:lang w:eastAsia="en-GB"/>
              </w:rPr>
            </w:pPr>
            <w:r w:rsidRPr="00EB3DDF">
              <w:rPr>
                <w:szCs w:val="24"/>
                <w:lang w:eastAsia="en-GB"/>
              </w:rPr>
              <w:t>10</w:t>
            </w:r>
          </w:p>
          <w:p w:rsidR="003B7083" w:rsidRPr="00EB3DDF" w:rsidRDefault="003B7083" w:rsidP="006A03EA">
            <w:pPr>
              <w:jc w:val="center"/>
              <w:rPr>
                <w:szCs w:val="24"/>
                <w:lang w:eastAsia="en-GB"/>
              </w:rPr>
            </w:pPr>
            <w:r w:rsidRPr="00EB3DDF">
              <w:rPr>
                <w:szCs w:val="24"/>
                <w:lang w:eastAsia="en-GB"/>
              </w:rPr>
              <w:t>(17.2)</w:t>
            </w:r>
          </w:p>
        </w:tc>
        <w:tc>
          <w:tcPr>
            <w:tcW w:w="651" w:type="dxa"/>
            <w:noWrap/>
            <w:vAlign w:val="center"/>
            <w:hideMark/>
          </w:tcPr>
          <w:p w:rsidR="003B7083" w:rsidRPr="00EB3DDF" w:rsidRDefault="003B7083" w:rsidP="00E85B67">
            <w:pPr>
              <w:jc w:val="center"/>
              <w:rPr>
                <w:szCs w:val="24"/>
              </w:rPr>
            </w:pPr>
            <w:r w:rsidRPr="00EB3DDF">
              <w:rPr>
                <w:szCs w:val="24"/>
              </w:rPr>
              <w:t>4.50</w:t>
            </w:r>
          </w:p>
        </w:tc>
        <w:tc>
          <w:tcPr>
            <w:tcW w:w="759" w:type="dxa"/>
            <w:noWrap/>
            <w:vAlign w:val="center"/>
            <w:hideMark/>
          </w:tcPr>
          <w:p w:rsidR="003B7083" w:rsidRPr="00EB3DDF" w:rsidRDefault="003B7083" w:rsidP="00E85B67">
            <w:pPr>
              <w:jc w:val="center"/>
              <w:rPr>
                <w:szCs w:val="24"/>
              </w:rPr>
            </w:pPr>
            <w:r w:rsidRPr="00EB3DDF">
              <w:rPr>
                <w:szCs w:val="24"/>
              </w:rPr>
              <w:t>.572</w:t>
            </w:r>
          </w:p>
        </w:tc>
      </w:tr>
      <w:tr w:rsidR="00EB3DDF" w:rsidRPr="00EB3DDF" w:rsidTr="00EC2F2C">
        <w:trPr>
          <w:trHeight w:val="553"/>
        </w:trPr>
        <w:tc>
          <w:tcPr>
            <w:tcW w:w="3610" w:type="dxa"/>
            <w:hideMark/>
          </w:tcPr>
          <w:p w:rsidR="003B7083" w:rsidRPr="00EB3DDF" w:rsidRDefault="003B7083" w:rsidP="00E85B67">
            <w:pPr>
              <w:rPr>
                <w:szCs w:val="24"/>
              </w:rPr>
            </w:pPr>
            <w:r w:rsidRPr="00EB3DDF">
              <w:rPr>
                <w:szCs w:val="24"/>
              </w:rPr>
              <w:t>The firm has well  outline customer service strategy</w:t>
            </w:r>
          </w:p>
        </w:tc>
        <w:tc>
          <w:tcPr>
            <w:tcW w:w="921" w:type="dxa"/>
            <w:vAlign w:val="center"/>
            <w:hideMark/>
          </w:tcPr>
          <w:p w:rsidR="00741645" w:rsidRPr="00EB3DDF" w:rsidRDefault="003B7083" w:rsidP="006A03EA">
            <w:pPr>
              <w:jc w:val="center"/>
              <w:rPr>
                <w:szCs w:val="24"/>
              </w:rPr>
            </w:pPr>
            <w:r w:rsidRPr="00EB3DDF">
              <w:rPr>
                <w:szCs w:val="24"/>
              </w:rPr>
              <w:t>0</w:t>
            </w:r>
          </w:p>
          <w:p w:rsidR="003B7083" w:rsidRPr="00EB3DDF" w:rsidRDefault="003B7083" w:rsidP="006A03EA">
            <w:pPr>
              <w:jc w:val="center"/>
              <w:rPr>
                <w:szCs w:val="24"/>
              </w:rPr>
            </w:pPr>
            <w:r w:rsidRPr="00EB3DDF">
              <w:rPr>
                <w:szCs w:val="24"/>
              </w:rPr>
              <w:t>(0.0)</w:t>
            </w:r>
          </w:p>
        </w:tc>
        <w:tc>
          <w:tcPr>
            <w:tcW w:w="829" w:type="dxa"/>
            <w:vAlign w:val="center"/>
            <w:hideMark/>
          </w:tcPr>
          <w:p w:rsidR="00741645" w:rsidRPr="00EB3DDF" w:rsidRDefault="003B7083" w:rsidP="006A03EA">
            <w:pPr>
              <w:jc w:val="center"/>
              <w:rPr>
                <w:szCs w:val="24"/>
                <w:lang w:eastAsia="en-GB"/>
              </w:rPr>
            </w:pPr>
            <w:r w:rsidRPr="00EB3DDF">
              <w:rPr>
                <w:szCs w:val="24"/>
                <w:lang w:eastAsia="en-GB"/>
              </w:rPr>
              <w:t>4</w:t>
            </w:r>
          </w:p>
          <w:p w:rsidR="003B7083" w:rsidRPr="00EB3DDF" w:rsidRDefault="003B7083" w:rsidP="006A03EA">
            <w:pPr>
              <w:jc w:val="center"/>
              <w:rPr>
                <w:szCs w:val="24"/>
                <w:lang w:eastAsia="en-GB"/>
              </w:rPr>
            </w:pPr>
            <w:r w:rsidRPr="00EB3DDF">
              <w:rPr>
                <w:szCs w:val="24"/>
                <w:lang w:eastAsia="en-GB"/>
              </w:rPr>
              <w:t>(6.9)</w:t>
            </w:r>
          </w:p>
        </w:tc>
        <w:tc>
          <w:tcPr>
            <w:tcW w:w="921" w:type="dxa"/>
            <w:noWrap/>
            <w:vAlign w:val="center"/>
            <w:hideMark/>
          </w:tcPr>
          <w:p w:rsidR="00741645" w:rsidRPr="00EB3DDF" w:rsidRDefault="003B7083" w:rsidP="006A03EA">
            <w:pPr>
              <w:jc w:val="center"/>
              <w:rPr>
                <w:szCs w:val="24"/>
                <w:lang w:eastAsia="en-GB"/>
              </w:rPr>
            </w:pPr>
            <w:r w:rsidRPr="00EB3DDF">
              <w:rPr>
                <w:szCs w:val="24"/>
                <w:lang w:eastAsia="en-GB"/>
              </w:rPr>
              <w:t>12</w:t>
            </w:r>
          </w:p>
          <w:p w:rsidR="003B7083" w:rsidRPr="00EB3DDF" w:rsidRDefault="003B7083" w:rsidP="006A03EA">
            <w:pPr>
              <w:jc w:val="center"/>
              <w:rPr>
                <w:szCs w:val="24"/>
                <w:lang w:eastAsia="en-GB"/>
              </w:rPr>
            </w:pPr>
            <w:r w:rsidRPr="00EB3DDF">
              <w:rPr>
                <w:szCs w:val="24"/>
                <w:lang w:eastAsia="en-GB"/>
              </w:rPr>
              <w:t>(20.7)</w:t>
            </w:r>
          </w:p>
        </w:tc>
        <w:tc>
          <w:tcPr>
            <w:tcW w:w="829" w:type="dxa"/>
            <w:noWrap/>
            <w:vAlign w:val="center"/>
            <w:hideMark/>
          </w:tcPr>
          <w:p w:rsidR="00741645" w:rsidRPr="00EB3DDF" w:rsidRDefault="003B7083" w:rsidP="006A03EA">
            <w:pPr>
              <w:jc w:val="center"/>
              <w:rPr>
                <w:szCs w:val="24"/>
                <w:lang w:eastAsia="en-GB"/>
              </w:rPr>
            </w:pPr>
            <w:r w:rsidRPr="00EB3DDF">
              <w:rPr>
                <w:szCs w:val="24"/>
                <w:lang w:eastAsia="en-GB"/>
              </w:rPr>
              <w:t>36</w:t>
            </w:r>
          </w:p>
          <w:p w:rsidR="003B7083" w:rsidRPr="00EB3DDF" w:rsidRDefault="003B7083" w:rsidP="006A03EA">
            <w:pPr>
              <w:jc w:val="center"/>
              <w:rPr>
                <w:szCs w:val="24"/>
                <w:lang w:eastAsia="en-GB"/>
              </w:rPr>
            </w:pPr>
            <w:r w:rsidRPr="00EB3DDF">
              <w:rPr>
                <w:szCs w:val="24"/>
                <w:lang w:eastAsia="en-GB"/>
              </w:rPr>
              <w:t>(62.1)</w:t>
            </w:r>
          </w:p>
        </w:tc>
        <w:tc>
          <w:tcPr>
            <w:tcW w:w="823" w:type="dxa"/>
            <w:noWrap/>
            <w:vAlign w:val="center"/>
            <w:hideMark/>
          </w:tcPr>
          <w:p w:rsidR="00741645" w:rsidRPr="00EB3DDF" w:rsidRDefault="003B7083" w:rsidP="006A03EA">
            <w:pPr>
              <w:jc w:val="center"/>
              <w:rPr>
                <w:szCs w:val="24"/>
                <w:lang w:eastAsia="en-GB"/>
              </w:rPr>
            </w:pPr>
            <w:r w:rsidRPr="00EB3DDF">
              <w:rPr>
                <w:szCs w:val="24"/>
                <w:lang w:eastAsia="en-GB"/>
              </w:rPr>
              <w:t>6</w:t>
            </w:r>
          </w:p>
          <w:p w:rsidR="003B7083" w:rsidRPr="00EB3DDF" w:rsidRDefault="003B7083" w:rsidP="006A03EA">
            <w:pPr>
              <w:jc w:val="center"/>
              <w:rPr>
                <w:szCs w:val="24"/>
                <w:lang w:eastAsia="en-GB"/>
              </w:rPr>
            </w:pPr>
            <w:r w:rsidRPr="00EB3DDF">
              <w:rPr>
                <w:szCs w:val="24"/>
                <w:lang w:eastAsia="en-GB"/>
              </w:rPr>
              <w:t>(10.3)</w:t>
            </w:r>
          </w:p>
        </w:tc>
        <w:tc>
          <w:tcPr>
            <w:tcW w:w="651" w:type="dxa"/>
            <w:noWrap/>
            <w:vAlign w:val="center"/>
            <w:hideMark/>
          </w:tcPr>
          <w:p w:rsidR="003B7083" w:rsidRPr="00EB3DDF" w:rsidRDefault="003B7083" w:rsidP="00E85B67">
            <w:pPr>
              <w:jc w:val="center"/>
              <w:rPr>
                <w:szCs w:val="24"/>
              </w:rPr>
            </w:pPr>
            <w:r w:rsidRPr="00EB3DDF">
              <w:rPr>
                <w:szCs w:val="24"/>
              </w:rPr>
              <w:t>4.45</w:t>
            </w:r>
          </w:p>
        </w:tc>
        <w:tc>
          <w:tcPr>
            <w:tcW w:w="759" w:type="dxa"/>
            <w:noWrap/>
            <w:vAlign w:val="center"/>
            <w:hideMark/>
          </w:tcPr>
          <w:p w:rsidR="003B7083" w:rsidRPr="00EB3DDF" w:rsidRDefault="003B7083" w:rsidP="00E85B67">
            <w:pPr>
              <w:jc w:val="center"/>
              <w:rPr>
                <w:szCs w:val="24"/>
              </w:rPr>
            </w:pPr>
            <w:r w:rsidRPr="00EB3DDF">
              <w:rPr>
                <w:szCs w:val="24"/>
              </w:rPr>
              <w:t>.502</w:t>
            </w:r>
          </w:p>
        </w:tc>
      </w:tr>
      <w:tr w:rsidR="00EB3DDF" w:rsidRPr="00EB3DDF" w:rsidTr="00EC2F2C">
        <w:trPr>
          <w:trHeight w:val="515"/>
        </w:trPr>
        <w:tc>
          <w:tcPr>
            <w:tcW w:w="3610" w:type="dxa"/>
            <w:hideMark/>
          </w:tcPr>
          <w:p w:rsidR="003B7083" w:rsidRPr="00EB3DDF" w:rsidRDefault="003B7083" w:rsidP="00E85B67">
            <w:pPr>
              <w:rPr>
                <w:szCs w:val="24"/>
              </w:rPr>
            </w:pPr>
            <w:r w:rsidRPr="00EB3DDF">
              <w:rPr>
                <w:szCs w:val="24"/>
              </w:rPr>
              <w:t>Our firm has invested on social responsibility market strategy</w:t>
            </w:r>
          </w:p>
        </w:tc>
        <w:tc>
          <w:tcPr>
            <w:tcW w:w="921" w:type="dxa"/>
            <w:vAlign w:val="center"/>
            <w:hideMark/>
          </w:tcPr>
          <w:p w:rsidR="00741645" w:rsidRPr="00EB3DDF" w:rsidRDefault="003B7083" w:rsidP="006A03EA">
            <w:pPr>
              <w:jc w:val="center"/>
              <w:rPr>
                <w:szCs w:val="24"/>
              </w:rPr>
            </w:pPr>
            <w:r w:rsidRPr="00EB3DDF">
              <w:rPr>
                <w:szCs w:val="24"/>
              </w:rPr>
              <w:t>0</w:t>
            </w:r>
          </w:p>
          <w:p w:rsidR="003B7083" w:rsidRPr="00EB3DDF" w:rsidRDefault="003B7083" w:rsidP="006A03EA">
            <w:pPr>
              <w:jc w:val="center"/>
              <w:rPr>
                <w:szCs w:val="24"/>
              </w:rPr>
            </w:pPr>
            <w:r w:rsidRPr="00EB3DDF">
              <w:rPr>
                <w:szCs w:val="24"/>
              </w:rPr>
              <w:t>(0.0)</w:t>
            </w:r>
          </w:p>
        </w:tc>
        <w:tc>
          <w:tcPr>
            <w:tcW w:w="829" w:type="dxa"/>
            <w:vAlign w:val="center"/>
            <w:hideMark/>
          </w:tcPr>
          <w:p w:rsidR="00741645" w:rsidRPr="00EB3DDF" w:rsidRDefault="003B7083" w:rsidP="006A03EA">
            <w:pPr>
              <w:jc w:val="center"/>
              <w:rPr>
                <w:szCs w:val="24"/>
                <w:lang w:eastAsia="en-GB"/>
              </w:rPr>
            </w:pPr>
            <w:r w:rsidRPr="00EB3DDF">
              <w:rPr>
                <w:szCs w:val="24"/>
                <w:lang w:eastAsia="en-GB"/>
              </w:rPr>
              <w:t>4</w:t>
            </w:r>
          </w:p>
          <w:p w:rsidR="003B7083" w:rsidRPr="00EB3DDF" w:rsidRDefault="003B7083" w:rsidP="006A03EA">
            <w:pPr>
              <w:jc w:val="center"/>
              <w:rPr>
                <w:szCs w:val="24"/>
                <w:lang w:eastAsia="en-GB"/>
              </w:rPr>
            </w:pPr>
            <w:r w:rsidRPr="00EB3DDF">
              <w:rPr>
                <w:szCs w:val="24"/>
                <w:lang w:eastAsia="en-GB"/>
              </w:rPr>
              <w:t>(6.9)</w:t>
            </w:r>
          </w:p>
        </w:tc>
        <w:tc>
          <w:tcPr>
            <w:tcW w:w="921" w:type="dxa"/>
            <w:noWrap/>
            <w:vAlign w:val="center"/>
            <w:hideMark/>
          </w:tcPr>
          <w:p w:rsidR="00741645" w:rsidRPr="00EB3DDF" w:rsidRDefault="003B7083" w:rsidP="006A03EA">
            <w:pPr>
              <w:jc w:val="center"/>
              <w:rPr>
                <w:szCs w:val="24"/>
                <w:lang w:eastAsia="en-GB"/>
              </w:rPr>
            </w:pPr>
            <w:r w:rsidRPr="00EB3DDF">
              <w:rPr>
                <w:szCs w:val="24"/>
                <w:lang w:eastAsia="en-GB"/>
              </w:rPr>
              <w:t>20</w:t>
            </w:r>
          </w:p>
          <w:p w:rsidR="003B7083" w:rsidRPr="00EB3DDF" w:rsidRDefault="003B7083" w:rsidP="006A03EA">
            <w:pPr>
              <w:jc w:val="center"/>
              <w:rPr>
                <w:szCs w:val="24"/>
                <w:lang w:eastAsia="en-GB"/>
              </w:rPr>
            </w:pPr>
            <w:r w:rsidRPr="00EB3DDF">
              <w:rPr>
                <w:szCs w:val="24"/>
                <w:lang w:eastAsia="en-GB"/>
              </w:rPr>
              <w:t>(34.5)</w:t>
            </w:r>
          </w:p>
        </w:tc>
        <w:tc>
          <w:tcPr>
            <w:tcW w:w="829" w:type="dxa"/>
            <w:noWrap/>
            <w:vAlign w:val="center"/>
            <w:hideMark/>
          </w:tcPr>
          <w:p w:rsidR="00741645" w:rsidRPr="00EB3DDF" w:rsidRDefault="003B7083" w:rsidP="006A03EA">
            <w:pPr>
              <w:jc w:val="center"/>
              <w:rPr>
                <w:szCs w:val="24"/>
                <w:lang w:eastAsia="en-GB"/>
              </w:rPr>
            </w:pPr>
            <w:r w:rsidRPr="00EB3DDF">
              <w:rPr>
                <w:szCs w:val="24"/>
                <w:lang w:eastAsia="en-GB"/>
              </w:rPr>
              <w:t>24</w:t>
            </w:r>
          </w:p>
          <w:p w:rsidR="003B7083" w:rsidRPr="00EB3DDF" w:rsidRDefault="003B7083" w:rsidP="006A03EA">
            <w:pPr>
              <w:jc w:val="center"/>
              <w:rPr>
                <w:szCs w:val="24"/>
                <w:lang w:eastAsia="en-GB"/>
              </w:rPr>
            </w:pPr>
            <w:r w:rsidRPr="00EB3DDF">
              <w:rPr>
                <w:szCs w:val="24"/>
                <w:lang w:eastAsia="en-GB"/>
              </w:rPr>
              <w:t>(41.4)</w:t>
            </w:r>
          </w:p>
        </w:tc>
        <w:tc>
          <w:tcPr>
            <w:tcW w:w="823" w:type="dxa"/>
            <w:noWrap/>
            <w:vAlign w:val="center"/>
            <w:hideMark/>
          </w:tcPr>
          <w:p w:rsidR="00741645" w:rsidRPr="00EB3DDF" w:rsidRDefault="003B7083" w:rsidP="006A03EA">
            <w:pPr>
              <w:jc w:val="center"/>
              <w:rPr>
                <w:szCs w:val="24"/>
                <w:lang w:eastAsia="en-GB"/>
              </w:rPr>
            </w:pPr>
            <w:r w:rsidRPr="00EB3DDF">
              <w:rPr>
                <w:szCs w:val="24"/>
                <w:lang w:eastAsia="en-GB"/>
              </w:rPr>
              <w:t>10</w:t>
            </w:r>
          </w:p>
          <w:p w:rsidR="003B7083" w:rsidRPr="00EB3DDF" w:rsidRDefault="003B7083" w:rsidP="006A03EA">
            <w:pPr>
              <w:jc w:val="center"/>
              <w:rPr>
                <w:szCs w:val="24"/>
                <w:lang w:eastAsia="en-GB"/>
              </w:rPr>
            </w:pPr>
            <w:r w:rsidRPr="00EB3DDF">
              <w:rPr>
                <w:szCs w:val="24"/>
                <w:lang w:eastAsia="en-GB"/>
              </w:rPr>
              <w:t>(17.2)</w:t>
            </w:r>
          </w:p>
        </w:tc>
        <w:tc>
          <w:tcPr>
            <w:tcW w:w="651" w:type="dxa"/>
            <w:noWrap/>
            <w:vAlign w:val="center"/>
            <w:hideMark/>
          </w:tcPr>
          <w:p w:rsidR="003B7083" w:rsidRPr="00EB3DDF" w:rsidRDefault="003B7083" w:rsidP="00E85B67">
            <w:pPr>
              <w:jc w:val="center"/>
              <w:rPr>
                <w:szCs w:val="24"/>
              </w:rPr>
            </w:pPr>
            <w:r w:rsidRPr="00EB3DDF">
              <w:rPr>
                <w:szCs w:val="24"/>
              </w:rPr>
              <w:t>4.45</w:t>
            </w:r>
          </w:p>
        </w:tc>
        <w:tc>
          <w:tcPr>
            <w:tcW w:w="759" w:type="dxa"/>
            <w:noWrap/>
            <w:vAlign w:val="center"/>
            <w:hideMark/>
          </w:tcPr>
          <w:p w:rsidR="003B7083" w:rsidRPr="00EB3DDF" w:rsidRDefault="003B7083" w:rsidP="00E85B67">
            <w:pPr>
              <w:jc w:val="center"/>
              <w:rPr>
                <w:szCs w:val="24"/>
              </w:rPr>
            </w:pPr>
            <w:r w:rsidRPr="00EB3DDF">
              <w:rPr>
                <w:szCs w:val="24"/>
              </w:rPr>
              <w:t>.567</w:t>
            </w:r>
          </w:p>
        </w:tc>
      </w:tr>
      <w:tr w:rsidR="00EB3DDF" w:rsidRPr="00EB3DDF" w:rsidTr="00EC2F2C">
        <w:trPr>
          <w:trHeight w:val="540"/>
        </w:trPr>
        <w:tc>
          <w:tcPr>
            <w:tcW w:w="3610" w:type="dxa"/>
            <w:hideMark/>
          </w:tcPr>
          <w:p w:rsidR="003B7083" w:rsidRPr="00EB3DDF" w:rsidRDefault="003B7083" w:rsidP="00E85B67">
            <w:pPr>
              <w:rPr>
                <w:szCs w:val="24"/>
              </w:rPr>
            </w:pPr>
            <w:r w:rsidRPr="00EB3DDF">
              <w:rPr>
                <w:szCs w:val="24"/>
              </w:rPr>
              <w:t>Our firm has a clear marketing personnel management strategy</w:t>
            </w:r>
          </w:p>
        </w:tc>
        <w:tc>
          <w:tcPr>
            <w:tcW w:w="921" w:type="dxa"/>
            <w:vAlign w:val="center"/>
            <w:hideMark/>
          </w:tcPr>
          <w:p w:rsidR="00741645" w:rsidRPr="00EB3DDF" w:rsidRDefault="003B7083" w:rsidP="006A03EA">
            <w:pPr>
              <w:jc w:val="center"/>
              <w:rPr>
                <w:szCs w:val="24"/>
              </w:rPr>
            </w:pPr>
            <w:r w:rsidRPr="00EB3DDF">
              <w:rPr>
                <w:szCs w:val="24"/>
              </w:rPr>
              <w:t>0</w:t>
            </w:r>
          </w:p>
          <w:p w:rsidR="003B7083" w:rsidRPr="00EB3DDF" w:rsidRDefault="003B7083" w:rsidP="006A03EA">
            <w:pPr>
              <w:jc w:val="center"/>
              <w:rPr>
                <w:szCs w:val="24"/>
              </w:rPr>
            </w:pPr>
            <w:r w:rsidRPr="00EB3DDF">
              <w:rPr>
                <w:szCs w:val="24"/>
              </w:rPr>
              <w:t>(0.0)</w:t>
            </w:r>
          </w:p>
        </w:tc>
        <w:tc>
          <w:tcPr>
            <w:tcW w:w="829" w:type="dxa"/>
            <w:vAlign w:val="center"/>
            <w:hideMark/>
          </w:tcPr>
          <w:p w:rsidR="00741645" w:rsidRPr="00EB3DDF" w:rsidRDefault="003B7083" w:rsidP="006A03EA">
            <w:pPr>
              <w:jc w:val="center"/>
              <w:rPr>
                <w:szCs w:val="24"/>
                <w:lang w:eastAsia="en-GB"/>
              </w:rPr>
            </w:pPr>
            <w:r w:rsidRPr="00EB3DDF">
              <w:rPr>
                <w:szCs w:val="24"/>
                <w:lang w:eastAsia="en-GB"/>
              </w:rPr>
              <w:t>3</w:t>
            </w:r>
          </w:p>
          <w:p w:rsidR="003B7083" w:rsidRPr="00EB3DDF" w:rsidRDefault="003B7083" w:rsidP="006A03EA">
            <w:pPr>
              <w:jc w:val="center"/>
              <w:rPr>
                <w:szCs w:val="24"/>
                <w:lang w:eastAsia="en-GB"/>
              </w:rPr>
            </w:pPr>
            <w:r w:rsidRPr="00EB3DDF">
              <w:rPr>
                <w:szCs w:val="24"/>
                <w:lang w:eastAsia="en-GB"/>
              </w:rPr>
              <w:t>(5.2)</w:t>
            </w:r>
          </w:p>
        </w:tc>
        <w:tc>
          <w:tcPr>
            <w:tcW w:w="921" w:type="dxa"/>
            <w:noWrap/>
            <w:vAlign w:val="center"/>
            <w:hideMark/>
          </w:tcPr>
          <w:p w:rsidR="00741645" w:rsidRPr="00EB3DDF" w:rsidRDefault="003B7083" w:rsidP="006A03EA">
            <w:pPr>
              <w:jc w:val="center"/>
              <w:rPr>
                <w:szCs w:val="24"/>
                <w:lang w:eastAsia="en-GB"/>
              </w:rPr>
            </w:pPr>
            <w:r w:rsidRPr="00EB3DDF">
              <w:rPr>
                <w:szCs w:val="24"/>
                <w:lang w:eastAsia="en-GB"/>
              </w:rPr>
              <w:t>5</w:t>
            </w:r>
          </w:p>
          <w:p w:rsidR="003B7083" w:rsidRPr="00EB3DDF" w:rsidRDefault="003B7083" w:rsidP="006A03EA">
            <w:pPr>
              <w:jc w:val="center"/>
              <w:rPr>
                <w:szCs w:val="24"/>
                <w:lang w:eastAsia="en-GB"/>
              </w:rPr>
            </w:pPr>
            <w:r w:rsidRPr="00EB3DDF">
              <w:rPr>
                <w:szCs w:val="24"/>
                <w:lang w:eastAsia="en-GB"/>
              </w:rPr>
              <w:t>(8.6)</w:t>
            </w:r>
          </w:p>
        </w:tc>
        <w:tc>
          <w:tcPr>
            <w:tcW w:w="829" w:type="dxa"/>
            <w:noWrap/>
            <w:vAlign w:val="center"/>
            <w:hideMark/>
          </w:tcPr>
          <w:p w:rsidR="00741645" w:rsidRPr="00EB3DDF" w:rsidRDefault="003B7083" w:rsidP="006A03EA">
            <w:pPr>
              <w:jc w:val="center"/>
              <w:rPr>
                <w:szCs w:val="24"/>
                <w:lang w:eastAsia="en-GB"/>
              </w:rPr>
            </w:pPr>
            <w:r w:rsidRPr="00EB3DDF">
              <w:rPr>
                <w:szCs w:val="24"/>
                <w:lang w:eastAsia="en-GB"/>
              </w:rPr>
              <w:t>38</w:t>
            </w:r>
          </w:p>
          <w:p w:rsidR="003B7083" w:rsidRPr="00EB3DDF" w:rsidRDefault="003B7083" w:rsidP="006A03EA">
            <w:pPr>
              <w:jc w:val="center"/>
              <w:rPr>
                <w:szCs w:val="24"/>
                <w:lang w:eastAsia="en-GB"/>
              </w:rPr>
            </w:pPr>
            <w:r w:rsidRPr="00EB3DDF">
              <w:rPr>
                <w:szCs w:val="24"/>
                <w:lang w:eastAsia="en-GB"/>
              </w:rPr>
              <w:t>(65.5)</w:t>
            </w:r>
          </w:p>
        </w:tc>
        <w:tc>
          <w:tcPr>
            <w:tcW w:w="823" w:type="dxa"/>
            <w:noWrap/>
            <w:vAlign w:val="center"/>
            <w:hideMark/>
          </w:tcPr>
          <w:p w:rsidR="00741645" w:rsidRPr="00EB3DDF" w:rsidRDefault="003B7083" w:rsidP="006A03EA">
            <w:pPr>
              <w:jc w:val="center"/>
              <w:rPr>
                <w:szCs w:val="24"/>
                <w:lang w:eastAsia="en-GB"/>
              </w:rPr>
            </w:pPr>
            <w:r w:rsidRPr="00EB3DDF">
              <w:rPr>
                <w:szCs w:val="24"/>
                <w:lang w:eastAsia="en-GB"/>
              </w:rPr>
              <w:t>12</w:t>
            </w:r>
          </w:p>
          <w:p w:rsidR="003B7083" w:rsidRPr="00EB3DDF" w:rsidRDefault="003B7083" w:rsidP="006A03EA">
            <w:pPr>
              <w:jc w:val="center"/>
              <w:rPr>
                <w:szCs w:val="24"/>
                <w:lang w:eastAsia="en-GB"/>
              </w:rPr>
            </w:pPr>
            <w:r w:rsidRPr="00EB3DDF">
              <w:rPr>
                <w:szCs w:val="24"/>
                <w:lang w:eastAsia="en-GB"/>
              </w:rPr>
              <w:t>(20.7)</w:t>
            </w:r>
          </w:p>
        </w:tc>
        <w:tc>
          <w:tcPr>
            <w:tcW w:w="651" w:type="dxa"/>
            <w:noWrap/>
            <w:vAlign w:val="center"/>
            <w:hideMark/>
          </w:tcPr>
          <w:p w:rsidR="003B7083" w:rsidRPr="00EB3DDF" w:rsidRDefault="003B7083" w:rsidP="00E85B67">
            <w:pPr>
              <w:jc w:val="center"/>
              <w:rPr>
                <w:szCs w:val="24"/>
              </w:rPr>
            </w:pPr>
            <w:r w:rsidRPr="00EB3DDF">
              <w:rPr>
                <w:szCs w:val="24"/>
              </w:rPr>
              <w:t>4.34</w:t>
            </w:r>
          </w:p>
        </w:tc>
        <w:tc>
          <w:tcPr>
            <w:tcW w:w="759" w:type="dxa"/>
            <w:noWrap/>
            <w:vAlign w:val="center"/>
            <w:hideMark/>
          </w:tcPr>
          <w:p w:rsidR="003B7083" w:rsidRPr="00EB3DDF" w:rsidRDefault="003B7083" w:rsidP="00E85B67">
            <w:pPr>
              <w:jc w:val="center"/>
              <w:rPr>
                <w:szCs w:val="24"/>
              </w:rPr>
            </w:pPr>
            <w:r w:rsidRPr="00EB3DDF">
              <w:rPr>
                <w:szCs w:val="24"/>
              </w:rPr>
              <w:t>.479</w:t>
            </w:r>
          </w:p>
        </w:tc>
      </w:tr>
      <w:tr w:rsidR="00EB3DDF" w:rsidRPr="00EB3DDF" w:rsidTr="00EC2F2C">
        <w:trPr>
          <w:trHeight w:val="750"/>
        </w:trPr>
        <w:tc>
          <w:tcPr>
            <w:tcW w:w="3610" w:type="dxa"/>
            <w:hideMark/>
          </w:tcPr>
          <w:p w:rsidR="003B7083" w:rsidRPr="00EB3DDF" w:rsidRDefault="003B7083" w:rsidP="00E85B67">
            <w:pPr>
              <w:rPr>
                <w:szCs w:val="24"/>
              </w:rPr>
            </w:pPr>
            <w:r w:rsidRPr="00EB3DDF">
              <w:rPr>
                <w:szCs w:val="24"/>
              </w:rPr>
              <w:t>Our firm  conduct regular  evaluations on the efficiency of marketing and promotion</w:t>
            </w:r>
          </w:p>
        </w:tc>
        <w:tc>
          <w:tcPr>
            <w:tcW w:w="921" w:type="dxa"/>
            <w:vAlign w:val="center"/>
            <w:hideMark/>
          </w:tcPr>
          <w:p w:rsidR="00741645" w:rsidRPr="00EB3DDF" w:rsidRDefault="003B7083" w:rsidP="006A03EA">
            <w:pPr>
              <w:jc w:val="center"/>
              <w:rPr>
                <w:szCs w:val="24"/>
              </w:rPr>
            </w:pPr>
            <w:r w:rsidRPr="00EB3DDF">
              <w:rPr>
                <w:szCs w:val="24"/>
              </w:rPr>
              <w:t>0</w:t>
            </w:r>
          </w:p>
          <w:p w:rsidR="003B7083" w:rsidRPr="00EB3DDF" w:rsidRDefault="003B7083" w:rsidP="006A03EA">
            <w:pPr>
              <w:jc w:val="center"/>
              <w:rPr>
                <w:szCs w:val="24"/>
              </w:rPr>
            </w:pPr>
            <w:r w:rsidRPr="00EB3DDF">
              <w:rPr>
                <w:szCs w:val="24"/>
              </w:rPr>
              <w:t>(0.0)</w:t>
            </w:r>
          </w:p>
        </w:tc>
        <w:tc>
          <w:tcPr>
            <w:tcW w:w="829" w:type="dxa"/>
            <w:vAlign w:val="center"/>
            <w:hideMark/>
          </w:tcPr>
          <w:p w:rsidR="00741645" w:rsidRPr="00EB3DDF" w:rsidRDefault="003B7083" w:rsidP="006A03EA">
            <w:pPr>
              <w:jc w:val="center"/>
              <w:rPr>
                <w:szCs w:val="24"/>
                <w:lang w:eastAsia="en-GB"/>
              </w:rPr>
            </w:pPr>
            <w:r w:rsidRPr="00EB3DDF">
              <w:rPr>
                <w:szCs w:val="24"/>
                <w:lang w:eastAsia="en-GB"/>
              </w:rPr>
              <w:t>3</w:t>
            </w:r>
          </w:p>
          <w:p w:rsidR="003B7083" w:rsidRPr="00EB3DDF" w:rsidRDefault="003B7083" w:rsidP="006A03EA">
            <w:pPr>
              <w:jc w:val="center"/>
              <w:rPr>
                <w:szCs w:val="24"/>
                <w:lang w:eastAsia="en-GB"/>
              </w:rPr>
            </w:pPr>
            <w:r w:rsidRPr="00EB3DDF">
              <w:rPr>
                <w:szCs w:val="24"/>
                <w:lang w:eastAsia="en-GB"/>
              </w:rPr>
              <w:t>(5.2)</w:t>
            </w:r>
          </w:p>
        </w:tc>
        <w:tc>
          <w:tcPr>
            <w:tcW w:w="921" w:type="dxa"/>
            <w:noWrap/>
            <w:vAlign w:val="center"/>
            <w:hideMark/>
          </w:tcPr>
          <w:p w:rsidR="00741645" w:rsidRPr="00EB3DDF" w:rsidRDefault="003B7083" w:rsidP="006A03EA">
            <w:pPr>
              <w:jc w:val="center"/>
              <w:rPr>
                <w:szCs w:val="24"/>
                <w:lang w:eastAsia="en-GB"/>
              </w:rPr>
            </w:pPr>
            <w:r w:rsidRPr="00EB3DDF">
              <w:rPr>
                <w:szCs w:val="24"/>
                <w:lang w:eastAsia="en-GB"/>
              </w:rPr>
              <w:t>4</w:t>
            </w:r>
          </w:p>
          <w:p w:rsidR="003B7083" w:rsidRPr="00EB3DDF" w:rsidRDefault="003B7083" w:rsidP="006A03EA">
            <w:pPr>
              <w:jc w:val="center"/>
              <w:rPr>
                <w:szCs w:val="24"/>
                <w:lang w:eastAsia="en-GB"/>
              </w:rPr>
            </w:pPr>
            <w:r w:rsidRPr="00EB3DDF">
              <w:rPr>
                <w:szCs w:val="24"/>
                <w:lang w:eastAsia="en-GB"/>
              </w:rPr>
              <w:t>(6.9)</w:t>
            </w:r>
          </w:p>
        </w:tc>
        <w:tc>
          <w:tcPr>
            <w:tcW w:w="829" w:type="dxa"/>
            <w:noWrap/>
            <w:vAlign w:val="center"/>
            <w:hideMark/>
          </w:tcPr>
          <w:p w:rsidR="00741645" w:rsidRPr="00EB3DDF" w:rsidRDefault="003B7083" w:rsidP="006A03EA">
            <w:pPr>
              <w:jc w:val="center"/>
              <w:rPr>
                <w:szCs w:val="24"/>
                <w:lang w:eastAsia="en-GB"/>
              </w:rPr>
            </w:pPr>
            <w:r w:rsidRPr="00EB3DDF">
              <w:rPr>
                <w:szCs w:val="24"/>
                <w:lang w:eastAsia="en-GB"/>
              </w:rPr>
              <w:t>40</w:t>
            </w:r>
          </w:p>
          <w:p w:rsidR="003B7083" w:rsidRPr="00EB3DDF" w:rsidRDefault="003B7083" w:rsidP="006A03EA">
            <w:pPr>
              <w:jc w:val="center"/>
              <w:rPr>
                <w:szCs w:val="24"/>
                <w:lang w:eastAsia="en-GB"/>
              </w:rPr>
            </w:pPr>
            <w:r w:rsidRPr="00EB3DDF">
              <w:rPr>
                <w:szCs w:val="24"/>
                <w:lang w:eastAsia="en-GB"/>
              </w:rPr>
              <w:t>(69.0)</w:t>
            </w:r>
          </w:p>
        </w:tc>
        <w:tc>
          <w:tcPr>
            <w:tcW w:w="823" w:type="dxa"/>
            <w:noWrap/>
            <w:vAlign w:val="center"/>
            <w:hideMark/>
          </w:tcPr>
          <w:p w:rsidR="00741645" w:rsidRPr="00EB3DDF" w:rsidRDefault="003B7083" w:rsidP="006A03EA">
            <w:pPr>
              <w:jc w:val="center"/>
              <w:rPr>
                <w:szCs w:val="24"/>
                <w:lang w:eastAsia="en-GB"/>
              </w:rPr>
            </w:pPr>
            <w:r w:rsidRPr="00EB3DDF">
              <w:rPr>
                <w:szCs w:val="24"/>
                <w:lang w:eastAsia="en-GB"/>
              </w:rPr>
              <w:t>11</w:t>
            </w:r>
          </w:p>
          <w:p w:rsidR="003B7083" w:rsidRPr="00EB3DDF" w:rsidRDefault="003B7083" w:rsidP="006A03EA">
            <w:pPr>
              <w:jc w:val="center"/>
              <w:rPr>
                <w:szCs w:val="24"/>
                <w:lang w:eastAsia="en-GB"/>
              </w:rPr>
            </w:pPr>
            <w:r w:rsidRPr="00EB3DDF">
              <w:rPr>
                <w:szCs w:val="24"/>
                <w:lang w:eastAsia="en-GB"/>
              </w:rPr>
              <w:t>(19.0)</w:t>
            </w:r>
          </w:p>
        </w:tc>
        <w:tc>
          <w:tcPr>
            <w:tcW w:w="651" w:type="dxa"/>
            <w:noWrap/>
            <w:vAlign w:val="center"/>
            <w:hideMark/>
          </w:tcPr>
          <w:p w:rsidR="003B7083" w:rsidRPr="00EB3DDF" w:rsidRDefault="003B7083" w:rsidP="00E85B67">
            <w:pPr>
              <w:jc w:val="center"/>
              <w:rPr>
                <w:szCs w:val="24"/>
              </w:rPr>
            </w:pPr>
            <w:r w:rsidRPr="00EB3DDF">
              <w:rPr>
                <w:szCs w:val="24"/>
              </w:rPr>
              <w:t>4.52</w:t>
            </w:r>
          </w:p>
        </w:tc>
        <w:tc>
          <w:tcPr>
            <w:tcW w:w="759" w:type="dxa"/>
            <w:noWrap/>
            <w:vAlign w:val="center"/>
            <w:hideMark/>
          </w:tcPr>
          <w:p w:rsidR="003B7083" w:rsidRPr="00EB3DDF" w:rsidRDefault="003B7083" w:rsidP="00E85B67">
            <w:pPr>
              <w:jc w:val="center"/>
              <w:rPr>
                <w:szCs w:val="24"/>
              </w:rPr>
            </w:pPr>
            <w:r w:rsidRPr="00EB3DDF">
              <w:rPr>
                <w:szCs w:val="24"/>
              </w:rPr>
              <w:t>.504</w:t>
            </w:r>
          </w:p>
        </w:tc>
      </w:tr>
      <w:tr w:rsidR="00EB3DDF" w:rsidRPr="00EB3DDF" w:rsidTr="00EC2F2C">
        <w:trPr>
          <w:trHeight w:val="750"/>
        </w:trPr>
        <w:tc>
          <w:tcPr>
            <w:tcW w:w="3610" w:type="dxa"/>
            <w:hideMark/>
          </w:tcPr>
          <w:p w:rsidR="003B7083" w:rsidRPr="00EB3DDF" w:rsidRDefault="003B7083" w:rsidP="00E85B67">
            <w:pPr>
              <w:rPr>
                <w:szCs w:val="24"/>
              </w:rPr>
            </w:pPr>
            <w:r w:rsidRPr="00EB3DDF">
              <w:rPr>
                <w:szCs w:val="24"/>
              </w:rPr>
              <w:t>Cost leadership determines the market position in manufacturing Industry</w:t>
            </w:r>
          </w:p>
        </w:tc>
        <w:tc>
          <w:tcPr>
            <w:tcW w:w="921" w:type="dxa"/>
            <w:vAlign w:val="center"/>
            <w:hideMark/>
          </w:tcPr>
          <w:p w:rsidR="00741645" w:rsidRPr="00EB3DDF" w:rsidRDefault="003B7083" w:rsidP="006A03EA">
            <w:pPr>
              <w:jc w:val="center"/>
              <w:rPr>
                <w:szCs w:val="24"/>
              </w:rPr>
            </w:pPr>
            <w:r w:rsidRPr="00EB3DDF">
              <w:rPr>
                <w:szCs w:val="24"/>
              </w:rPr>
              <w:t>0</w:t>
            </w:r>
          </w:p>
          <w:p w:rsidR="003B7083" w:rsidRPr="00EB3DDF" w:rsidRDefault="003B7083" w:rsidP="006A03EA">
            <w:pPr>
              <w:jc w:val="center"/>
              <w:rPr>
                <w:szCs w:val="24"/>
              </w:rPr>
            </w:pPr>
            <w:r w:rsidRPr="00EB3DDF">
              <w:rPr>
                <w:szCs w:val="24"/>
              </w:rPr>
              <w:t>(0.0)</w:t>
            </w:r>
          </w:p>
        </w:tc>
        <w:tc>
          <w:tcPr>
            <w:tcW w:w="829" w:type="dxa"/>
            <w:vAlign w:val="center"/>
            <w:hideMark/>
          </w:tcPr>
          <w:p w:rsidR="00741645" w:rsidRPr="00EB3DDF" w:rsidRDefault="00555615" w:rsidP="006A03EA">
            <w:pPr>
              <w:jc w:val="center"/>
              <w:rPr>
                <w:szCs w:val="24"/>
              </w:rPr>
            </w:pPr>
            <w:r w:rsidRPr="00EB3DDF">
              <w:rPr>
                <w:szCs w:val="24"/>
              </w:rPr>
              <w:t>0</w:t>
            </w:r>
          </w:p>
          <w:p w:rsidR="003B7083" w:rsidRPr="00EB3DDF" w:rsidRDefault="00555615" w:rsidP="006A03EA">
            <w:pPr>
              <w:jc w:val="center"/>
              <w:rPr>
                <w:szCs w:val="24"/>
                <w:lang w:eastAsia="en-GB"/>
              </w:rPr>
            </w:pPr>
            <w:r w:rsidRPr="00EB3DDF">
              <w:rPr>
                <w:szCs w:val="24"/>
              </w:rPr>
              <w:t>(0.0)</w:t>
            </w:r>
          </w:p>
        </w:tc>
        <w:tc>
          <w:tcPr>
            <w:tcW w:w="921" w:type="dxa"/>
            <w:noWrap/>
            <w:vAlign w:val="center"/>
            <w:hideMark/>
          </w:tcPr>
          <w:p w:rsidR="00741645" w:rsidRPr="00EB3DDF" w:rsidRDefault="003B7083" w:rsidP="006A03EA">
            <w:pPr>
              <w:jc w:val="center"/>
              <w:rPr>
                <w:szCs w:val="24"/>
                <w:lang w:eastAsia="en-GB"/>
              </w:rPr>
            </w:pPr>
            <w:r w:rsidRPr="00EB3DDF">
              <w:rPr>
                <w:szCs w:val="24"/>
                <w:lang w:eastAsia="en-GB"/>
              </w:rPr>
              <w:t>13</w:t>
            </w:r>
          </w:p>
          <w:p w:rsidR="003B7083" w:rsidRPr="00EB3DDF" w:rsidRDefault="003B7083" w:rsidP="006A03EA">
            <w:pPr>
              <w:jc w:val="center"/>
              <w:rPr>
                <w:szCs w:val="24"/>
                <w:lang w:eastAsia="en-GB"/>
              </w:rPr>
            </w:pPr>
            <w:r w:rsidRPr="00EB3DDF">
              <w:rPr>
                <w:szCs w:val="24"/>
                <w:lang w:eastAsia="en-GB"/>
              </w:rPr>
              <w:t>(22.4)</w:t>
            </w:r>
          </w:p>
        </w:tc>
        <w:tc>
          <w:tcPr>
            <w:tcW w:w="829" w:type="dxa"/>
            <w:noWrap/>
            <w:vAlign w:val="center"/>
            <w:hideMark/>
          </w:tcPr>
          <w:p w:rsidR="00741645" w:rsidRPr="00EB3DDF" w:rsidRDefault="003B7083" w:rsidP="006A03EA">
            <w:pPr>
              <w:jc w:val="center"/>
              <w:rPr>
                <w:szCs w:val="24"/>
                <w:lang w:eastAsia="en-GB"/>
              </w:rPr>
            </w:pPr>
            <w:r w:rsidRPr="00EB3DDF">
              <w:rPr>
                <w:szCs w:val="24"/>
                <w:lang w:eastAsia="en-GB"/>
              </w:rPr>
              <w:t>38</w:t>
            </w:r>
          </w:p>
          <w:p w:rsidR="003B7083" w:rsidRPr="00EB3DDF" w:rsidRDefault="003B7083" w:rsidP="006A03EA">
            <w:pPr>
              <w:jc w:val="center"/>
              <w:rPr>
                <w:szCs w:val="24"/>
                <w:lang w:eastAsia="en-GB"/>
              </w:rPr>
            </w:pPr>
            <w:r w:rsidRPr="00EB3DDF">
              <w:rPr>
                <w:szCs w:val="24"/>
                <w:lang w:eastAsia="en-GB"/>
              </w:rPr>
              <w:t>(65.5)</w:t>
            </w:r>
          </w:p>
        </w:tc>
        <w:tc>
          <w:tcPr>
            <w:tcW w:w="823" w:type="dxa"/>
            <w:noWrap/>
            <w:vAlign w:val="center"/>
            <w:hideMark/>
          </w:tcPr>
          <w:p w:rsidR="00741645" w:rsidRPr="00EB3DDF" w:rsidRDefault="003B7083" w:rsidP="006A03EA">
            <w:pPr>
              <w:jc w:val="center"/>
              <w:rPr>
                <w:szCs w:val="24"/>
                <w:lang w:eastAsia="en-GB"/>
              </w:rPr>
            </w:pPr>
            <w:r w:rsidRPr="00EB3DDF">
              <w:rPr>
                <w:szCs w:val="24"/>
                <w:lang w:eastAsia="en-GB"/>
              </w:rPr>
              <w:t>7</w:t>
            </w:r>
          </w:p>
          <w:p w:rsidR="003B7083" w:rsidRPr="00EB3DDF" w:rsidRDefault="003B7083" w:rsidP="006A03EA">
            <w:pPr>
              <w:jc w:val="center"/>
              <w:rPr>
                <w:szCs w:val="24"/>
                <w:lang w:eastAsia="en-GB"/>
              </w:rPr>
            </w:pPr>
            <w:r w:rsidRPr="00EB3DDF">
              <w:rPr>
                <w:szCs w:val="24"/>
                <w:lang w:eastAsia="en-GB"/>
              </w:rPr>
              <w:t>(12.1)</w:t>
            </w:r>
          </w:p>
        </w:tc>
        <w:tc>
          <w:tcPr>
            <w:tcW w:w="651" w:type="dxa"/>
            <w:noWrap/>
            <w:vAlign w:val="center"/>
            <w:hideMark/>
          </w:tcPr>
          <w:p w:rsidR="003B7083" w:rsidRPr="00EB3DDF" w:rsidRDefault="003B7083" w:rsidP="00E85B67">
            <w:pPr>
              <w:jc w:val="center"/>
              <w:rPr>
                <w:szCs w:val="24"/>
              </w:rPr>
            </w:pPr>
            <w:r w:rsidRPr="00EB3DDF">
              <w:rPr>
                <w:szCs w:val="24"/>
              </w:rPr>
              <w:t>4.31</w:t>
            </w:r>
          </w:p>
        </w:tc>
        <w:tc>
          <w:tcPr>
            <w:tcW w:w="759" w:type="dxa"/>
            <w:noWrap/>
            <w:vAlign w:val="center"/>
            <w:hideMark/>
          </w:tcPr>
          <w:p w:rsidR="003B7083" w:rsidRPr="00EB3DDF" w:rsidRDefault="003B7083" w:rsidP="00E85B67">
            <w:pPr>
              <w:jc w:val="center"/>
              <w:rPr>
                <w:szCs w:val="24"/>
              </w:rPr>
            </w:pPr>
            <w:r w:rsidRPr="00EB3DDF">
              <w:rPr>
                <w:szCs w:val="24"/>
              </w:rPr>
              <w:t>.537</w:t>
            </w:r>
          </w:p>
        </w:tc>
      </w:tr>
    </w:tbl>
    <w:p w:rsidR="00741645" w:rsidRPr="00EB3DDF" w:rsidRDefault="00741645" w:rsidP="00E85B67">
      <w:pPr>
        <w:jc w:val="both"/>
        <w:rPr>
          <w:szCs w:val="24"/>
        </w:rPr>
      </w:pPr>
    </w:p>
    <w:p w:rsidR="002F59C8" w:rsidRPr="00EB3DDF" w:rsidRDefault="002F59C8" w:rsidP="009F1C23">
      <w:pPr>
        <w:ind w:firstLine="360"/>
        <w:jc w:val="both"/>
        <w:rPr>
          <w:szCs w:val="24"/>
        </w:rPr>
      </w:pPr>
      <w:r w:rsidRPr="00EB3DDF">
        <w:rPr>
          <w:szCs w:val="24"/>
        </w:rPr>
        <w:t xml:space="preserve">Majority of firms reported that they had clarity of market leadership strategy as shown by a </w:t>
      </w:r>
      <w:r w:rsidR="003B7083" w:rsidRPr="00EB3DDF">
        <w:rPr>
          <w:szCs w:val="24"/>
        </w:rPr>
        <w:t>58.6% of those who agreed and 13.8% of those who strongly agreed</w:t>
      </w:r>
      <w:r w:rsidRPr="00EB3DDF">
        <w:rPr>
          <w:szCs w:val="24"/>
        </w:rPr>
        <w:t>. Majority also reported that their firms had market spread strategy a</w:t>
      </w:r>
      <w:r w:rsidR="003B7083" w:rsidRPr="00EB3DDF">
        <w:rPr>
          <w:szCs w:val="24"/>
        </w:rPr>
        <w:t>s implied by 58.6% of those who agreed and 17.2% of those who strongly agreed</w:t>
      </w:r>
      <w:r w:rsidRPr="00EB3DDF">
        <w:rPr>
          <w:szCs w:val="24"/>
        </w:rPr>
        <w:t xml:space="preserve">. </w:t>
      </w:r>
      <w:r w:rsidR="003B7083" w:rsidRPr="00EB3DDF">
        <w:rPr>
          <w:szCs w:val="24"/>
        </w:rPr>
        <w:t xml:space="preserve">It was further noted that firms had well outline customer service strategy, which is implied, by 62.1% agreement, and 10.3% of that strong agreement. </w:t>
      </w:r>
      <w:r w:rsidRPr="00EB3DDF">
        <w:rPr>
          <w:szCs w:val="24"/>
        </w:rPr>
        <w:t xml:space="preserve">The study also examined firms’ investment on social responsibility market </w:t>
      </w:r>
      <w:r w:rsidR="003B7083" w:rsidRPr="00EB3DDF">
        <w:rPr>
          <w:szCs w:val="24"/>
        </w:rPr>
        <w:t>strategy, which</w:t>
      </w:r>
      <w:r w:rsidRPr="00EB3DDF">
        <w:rPr>
          <w:szCs w:val="24"/>
        </w:rPr>
        <w:t xml:space="preserve"> received overwhelming responses, which reported a </w:t>
      </w:r>
      <w:r w:rsidR="003B7083" w:rsidRPr="00EB3DDF">
        <w:rPr>
          <w:szCs w:val="24"/>
        </w:rPr>
        <w:t>41.4%</w:t>
      </w:r>
      <w:r w:rsidRPr="00EB3DDF">
        <w:rPr>
          <w:szCs w:val="24"/>
        </w:rPr>
        <w:t xml:space="preserve"> agreement, and </w:t>
      </w:r>
      <w:r w:rsidR="003B7083" w:rsidRPr="00EB3DDF">
        <w:rPr>
          <w:szCs w:val="24"/>
        </w:rPr>
        <w:t>17.2% of that strong agreement</w:t>
      </w:r>
      <w:r w:rsidRPr="00EB3DDF">
        <w:rPr>
          <w:szCs w:val="24"/>
        </w:rPr>
        <w:t>. Firms also reported that they had a clear marketing personnel management strategy (</w:t>
      </w:r>
      <w:r w:rsidR="003B7083" w:rsidRPr="00EB3DDF">
        <w:rPr>
          <w:szCs w:val="24"/>
        </w:rPr>
        <w:t>agreed=65.5%</w:t>
      </w:r>
      <w:r w:rsidRPr="00EB3DDF">
        <w:rPr>
          <w:szCs w:val="24"/>
        </w:rPr>
        <w:t xml:space="preserve">, </w:t>
      </w:r>
      <w:r w:rsidR="003B7083" w:rsidRPr="00EB3DDF">
        <w:rPr>
          <w:szCs w:val="24"/>
        </w:rPr>
        <w:t>strongly agreed</w:t>
      </w:r>
      <w:r w:rsidRPr="00EB3DDF">
        <w:rPr>
          <w:szCs w:val="24"/>
        </w:rPr>
        <w:t>=</w:t>
      </w:r>
      <w:r w:rsidR="003B7083" w:rsidRPr="00EB3DDF">
        <w:rPr>
          <w:szCs w:val="24"/>
        </w:rPr>
        <w:t>20.7%</w:t>
      </w:r>
      <w:r w:rsidRPr="00EB3DDF">
        <w:rPr>
          <w:szCs w:val="24"/>
        </w:rPr>
        <w:t>), regular evaluations on the efficiency of marketing and promotion (</w:t>
      </w:r>
      <w:r w:rsidR="00350CDC" w:rsidRPr="00EB3DDF">
        <w:rPr>
          <w:szCs w:val="24"/>
        </w:rPr>
        <w:t>agreed=69.0%, strongly agreed=19.0%</w:t>
      </w:r>
      <w:r w:rsidRPr="00EB3DDF">
        <w:rPr>
          <w:szCs w:val="24"/>
        </w:rPr>
        <w:t>) and expressed agreement that cost leadership determined the market position in manufacturing Industry (</w:t>
      </w:r>
      <w:r w:rsidR="00350CDC" w:rsidRPr="00EB3DDF">
        <w:rPr>
          <w:szCs w:val="24"/>
        </w:rPr>
        <w:t>agreed=65.5%, strongly agreed=12.1%</w:t>
      </w:r>
      <w:r w:rsidRPr="00EB3DDF">
        <w:rPr>
          <w:szCs w:val="24"/>
        </w:rPr>
        <w:t xml:space="preserve">). </w:t>
      </w:r>
    </w:p>
    <w:p w:rsidR="002F59C8" w:rsidRPr="00EB3DDF" w:rsidRDefault="002F59C8" w:rsidP="00E85B67">
      <w:pPr>
        <w:jc w:val="both"/>
        <w:rPr>
          <w:szCs w:val="24"/>
        </w:rPr>
      </w:pPr>
    </w:p>
    <w:p w:rsidR="002F59C8" w:rsidRPr="00EB3DDF" w:rsidRDefault="002F59C8" w:rsidP="00E85B67">
      <w:pPr>
        <w:pStyle w:val="Heading2"/>
        <w:numPr>
          <w:ilvl w:val="0"/>
          <w:numId w:val="0"/>
        </w:numPr>
        <w:jc w:val="both"/>
        <w:rPr>
          <w:rFonts w:cs="Times New Roman"/>
          <w:color w:val="auto"/>
          <w:sz w:val="24"/>
          <w:szCs w:val="24"/>
        </w:rPr>
      </w:pPr>
      <w:bookmarkStart w:id="28" w:name="_Toc51329008"/>
      <w:r w:rsidRPr="00EB3DDF">
        <w:rPr>
          <w:rFonts w:cs="Times New Roman"/>
          <w:color w:val="auto"/>
          <w:sz w:val="24"/>
          <w:szCs w:val="24"/>
        </w:rPr>
        <w:t>Performance of apparel and textile Manufacturing Companies</w:t>
      </w:r>
      <w:bookmarkEnd w:id="28"/>
    </w:p>
    <w:p w:rsidR="002F59C8" w:rsidRPr="00EB3DDF" w:rsidRDefault="002F59C8" w:rsidP="009F1C23">
      <w:pPr>
        <w:ind w:firstLine="360"/>
        <w:jc w:val="both"/>
        <w:rPr>
          <w:szCs w:val="24"/>
        </w:rPr>
      </w:pPr>
      <w:r w:rsidRPr="00EB3DDF">
        <w:rPr>
          <w:szCs w:val="24"/>
        </w:rPr>
        <w:t>The study further assessed performance of apparel and textile manufacturing companies using various set of indicators. The study sought to find whether the change over the period of one year for various indicators was decrease, increase or no charge. These parameters include; market share, customer retention and loyalty, repeated order/customer return, brand recognition, customer satisfaction, product stock out, defective products and employee turn over</w:t>
      </w:r>
    </w:p>
    <w:p w:rsidR="002F59C8" w:rsidRPr="00EB3DDF" w:rsidRDefault="002F59C8" w:rsidP="00E85B67">
      <w:pPr>
        <w:pStyle w:val="Caption"/>
        <w:keepNext/>
        <w:rPr>
          <w:b w:val="0"/>
          <w:i/>
          <w:color w:val="auto"/>
          <w:sz w:val="24"/>
          <w:szCs w:val="24"/>
        </w:rPr>
      </w:pPr>
      <w:bookmarkStart w:id="29" w:name="_Toc51328913"/>
      <w:r w:rsidRPr="00EB3DDF">
        <w:rPr>
          <w:b w:val="0"/>
          <w:i/>
          <w:color w:val="auto"/>
          <w:sz w:val="24"/>
          <w:szCs w:val="24"/>
        </w:rPr>
        <w:t xml:space="preserve">Table 4. </w:t>
      </w:r>
      <w:r w:rsidRPr="00EB3DDF">
        <w:rPr>
          <w:b w:val="0"/>
          <w:i/>
          <w:color w:val="auto"/>
          <w:sz w:val="24"/>
          <w:szCs w:val="24"/>
        </w:rPr>
        <w:fldChar w:fldCharType="begin"/>
      </w:r>
      <w:r w:rsidRPr="00EB3DDF">
        <w:rPr>
          <w:b w:val="0"/>
          <w:i/>
          <w:color w:val="auto"/>
          <w:sz w:val="24"/>
          <w:szCs w:val="24"/>
        </w:rPr>
        <w:instrText xml:space="preserve"> SEQ Table_4. \* ARABIC </w:instrText>
      </w:r>
      <w:r w:rsidRPr="00EB3DDF">
        <w:rPr>
          <w:b w:val="0"/>
          <w:i/>
          <w:color w:val="auto"/>
          <w:sz w:val="24"/>
          <w:szCs w:val="24"/>
        </w:rPr>
        <w:fldChar w:fldCharType="separate"/>
      </w:r>
      <w:r w:rsidRPr="00EB3DDF">
        <w:rPr>
          <w:b w:val="0"/>
          <w:i/>
          <w:noProof/>
          <w:color w:val="auto"/>
          <w:sz w:val="24"/>
          <w:szCs w:val="24"/>
        </w:rPr>
        <w:t>4</w:t>
      </w:r>
      <w:r w:rsidRPr="00EB3DDF">
        <w:rPr>
          <w:b w:val="0"/>
          <w:i/>
          <w:color w:val="auto"/>
          <w:sz w:val="24"/>
          <w:szCs w:val="24"/>
        </w:rPr>
        <w:fldChar w:fldCharType="end"/>
      </w:r>
      <w:r w:rsidRPr="00EB3DDF">
        <w:rPr>
          <w:b w:val="0"/>
          <w:i/>
          <w:color w:val="auto"/>
          <w:sz w:val="24"/>
          <w:szCs w:val="24"/>
        </w:rPr>
        <w:t>: Performance of apparel and textile Manufacturing Companies</w:t>
      </w:r>
      <w:bookmarkEnd w:id="29"/>
    </w:p>
    <w:tbl>
      <w:tblPr>
        <w:tblStyle w:val="TableGrid"/>
        <w:tblW w:w="9378" w:type="dxa"/>
        <w:tblLook w:val="04A0" w:firstRow="1" w:lastRow="0" w:firstColumn="1" w:lastColumn="0" w:noHBand="0" w:noVBand="1"/>
      </w:tblPr>
      <w:tblGrid>
        <w:gridCol w:w="3429"/>
        <w:gridCol w:w="1036"/>
        <w:gridCol w:w="1277"/>
        <w:gridCol w:w="1192"/>
        <w:gridCol w:w="1028"/>
        <w:gridCol w:w="1416"/>
      </w:tblGrid>
      <w:tr w:rsidR="006E07DC" w:rsidRPr="00EB3DDF" w:rsidTr="006E07DC">
        <w:trPr>
          <w:trHeight w:val="1102"/>
        </w:trPr>
        <w:tc>
          <w:tcPr>
            <w:tcW w:w="3429" w:type="dxa"/>
            <w:vAlign w:val="center"/>
            <w:hideMark/>
          </w:tcPr>
          <w:p w:rsidR="002F59C8" w:rsidRPr="00EB3DDF" w:rsidRDefault="002F59C8" w:rsidP="00E85B67">
            <w:pPr>
              <w:jc w:val="center"/>
              <w:rPr>
                <w:b/>
                <w:szCs w:val="24"/>
              </w:rPr>
            </w:pPr>
            <w:r w:rsidRPr="00EB3DDF">
              <w:rPr>
                <w:b/>
                <w:szCs w:val="24"/>
              </w:rPr>
              <w:t xml:space="preserve">Indicators </w:t>
            </w:r>
          </w:p>
        </w:tc>
        <w:tc>
          <w:tcPr>
            <w:tcW w:w="1036" w:type="dxa"/>
            <w:textDirection w:val="btLr"/>
            <w:vAlign w:val="center"/>
            <w:hideMark/>
          </w:tcPr>
          <w:p w:rsidR="002F59C8" w:rsidRPr="00EB3DDF" w:rsidRDefault="002F59C8" w:rsidP="00E85B67">
            <w:pPr>
              <w:jc w:val="center"/>
              <w:rPr>
                <w:b/>
                <w:szCs w:val="24"/>
              </w:rPr>
            </w:pPr>
            <w:r w:rsidRPr="00EB3DDF">
              <w:rPr>
                <w:b/>
                <w:szCs w:val="24"/>
              </w:rPr>
              <w:t>Decreased</w:t>
            </w:r>
          </w:p>
        </w:tc>
        <w:tc>
          <w:tcPr>
            <w:tcW w:w="1277" w:type="dxa"/>
            <w:textDirection w:val="btLr"/>
            <w:vAlign w:val="center"/>
            <w:hideMark/>
          </w:tcPr>
          <w:p w:rsidR="002F59C8" w:rsidRPr="00EB3DDF" w:rsidRDefault="002F59C8" w:rsidP="00E85B67">
            <w:pPr>
              <w:jc w:val="center"/>
              <w:rPr>
                <w:b/>
                <w:szCs w:val="24"/>
              </w:rPr>
            </w:pPr>
            <w:r w:rsidRPr="00EB3DDF">
              <w:rPr>
                <w:b/>
                <w:szCs w:val="24"/>
              </w:rPr>
              <w:t>Remained the same</w:t>
            </w:r>
          </w:p>
        </w:tc>
        <w:tc>
          <w:tcPr>
            <w:tcW w:w="1192" w:type="dxa"/>
            <w:textDirection w:val="btLr"/>
            <w:vAlign w:val="center"/>
            <w:hideMark/>
          </w:tcPr>
          <w:p w:rsidR="002F59C8" w:rsidRPr="00EB3DDF" w:rsidRDefault="002F59C8" w:rsidP="00E85B67">
            <w:pPr>
              <w:jc w:val="center"/>
              <w:rPr>
                <w:b/>
                <w:szCs w:val="24"/>
              </w:rPr>
            </w:pPr>
            <w:r w:rsidRPr="00EB3DDF">
              <w:rPr>
                <w:b/>
                <w:szCs w:val="24"/>
              </w:rPr>
              <w:t>Increased</w:t>
            </w:r>
          </w:p>
        </w:tc>
        <w:tc>
          <w:tcPr>
            <w:tcW w:w="1028" w:type="dxa"/>
            <w:textDirection w:val="btLr"/>
            <w:vAlign w:val="center"/>
            <w:hideMark/>
          </w:tcPr>
          <w:p w:rsidR="002F59C8" w:rsidRPr="00EB3DDF" w:rsidRDefault="002F59C8" w:rsidP="00E85B67">
            <w:pPr>
              <w:jc w:val="center"/>
              <w:rPr>
                <w:b/>
                <w:szCs w:val="24"/>
              </w:rPr>
            </w:pPr>
            <w:r w:rsidRPr="00EB3DDF">
              <w:rPr>
                <w:b/>
                <w:szCs w:val="24"/>
              </w:rPr>
              <w:t>Mean</w:t>
            </w:r>
          </w:p>
        </w:tc>
        <w:tc>
          <w:tcPr>
            <w:tcW w:w="1416" w:type="dxa"/>
            <w:textDirection w:val="btLr"/>
            <w:vAlign w:val="center"/>
            <w:hideMark/>
          </w:tcPr>
          <w:p w:rsidR="002F59C8" w:rsidRPr="00EB3DDF" w:rsidRDefault="002F59C8" w:rsidP="00E85B67">
            <w:pPr>
              <w:jc w:val="center"/>
              <w:rPr>
                <w:b/>
                <w:szCs w:val="24"/>
              </w:rPr>
            </w:pPr>
            <w:r w:rsidRPr="00EB3DDF">
              <w:rPr>
                <w:b/>
                <w:szCs w:val="24"/>
              </w:rPr>
              <w:t>Std. Deviation</w:t>
            </w:r>
          </w:p>
        </w:tc>
      </w:tr>
      <w:tr w:rsidR="006E07DC" w:rsidRPr="00EB3DDF" w:rsidTr="006E07DC">
        <w:trPr>
          <w:trHeight w:val="197"/>
        </w:trPr>
        <w:tc>
          <w:tcPr>
            <w:tcW w:w="3429" w:type="dxa"/>
          </w:tcPr>
          <w:p w:rsidR="00741645" w:rsidRPr="00EB3DDF" w:rsidRDefault="00741645" w:rsidP="00E85B67">
            <w:pPr>
              <w:rPr>
                <w:szCs w:val="24"/>
              </w:rPr>
            </w:pPr>
          </w:p>
        </w:tc>
        <w:tc>
          <w:tcPr>
            <w:tcW w:w="1036" w:type="dxa"/>
            <w:vAlign w:val="center"/>
          </w:tcPr>
          <w:p w:rsidR="00741645" w:rsidRPr="00EB3DDF" w:rsidRDefault="00741645" w:rsidP="00E85B67">
            <w:pPr>
              <w:jc w:val="center"/>
              <w:rPr>
                <w:szCs w:val="24"/>
              </w:rPr>
            </w:pPr>
            <w:r w:rsidRPr="00EB3DDF">
              <w:rPr>
                <w:szCs w:val="24"/>
              </w:rPr>
              <w:t>n (%)</w:t>
            </w:r>
          </w:p>
        </w:tc>
        <w:tc>
          <w:tcPr>
            <w:tcW w:w="1277" w:type="dxa"/>
            <w:noWrap/>
          </w:tcPr>
          <w:p w:rsidR="00741645" w:rsidRPr="00EB3DDF" w:rsidRDefault="00741645" w:rsidP="00E85B67">
            <w:pPr>
              <w:jc w:val="center"/>
              <w:rPr>
                <w:szCs w:val="24"/>
              </w:rPr>
            </w:pPr>
            <w:r w:rsidRPr="00EB3DDF">
              <w:rPr>
                <w:szCs w:val="24"/>
              </w:rPr>
              <w:t>n (%)</w:t>
            </w:r>
          </w:p>
        </w:tc>
        <w:tc>
          <w:tcPr>
            <w:tcW w:w="1192" w:type="dxa"/>
            <w:noWrap/>
          </w:tcPr>
          <w:p w:rsidR="00741645" w:rsidRPr="00EB3DDF" w:rsidRDefault="00741645" w:rsidP="00E85B67">
            <w:pPr>
              <w:jc w:val="center"/>
              <w:rPr>
                <w:szCs w:val="24"/>
              </w:rPr>
            </w:pPr>
            <w:r w:rsidRPr="00EB3DDF">
              <w:rPr>
                <w:szCs w:val="24"/>
              </w:rPr>
              <w:t>n (%)</w:t>
            </w:r>
          </w:p>
        </w:tc>
        <w:tc>
          <w:tcPr>
            <w:tcW w:w="1028" w:type="dxa"/>
            <w:noWrap/>
            <w:vAlign w:val="center"/>
          </w:tcPr>
          <w:p w:rsidR="00741645" w:rsidRPr="00EB3DDF" w:rsidRDefault="00741645" w:rsidP="00E85B67">
            <w:pPr>
              <w:jc w:val="right"/>
              <w:rPr>
                <w:szCs w:val="24"/>
              </w:rPr>
            </w:pPr>
          </w:p>
        </w:tc>
        <w:tc>
          <w:tcPr>
            <w:tcW w:w="1416" w:type="dxa"/>
            <w:noWrap/>
            <w:vAlign w:val="center"/>
          </w:tcPr>
          <w:p w:rsidR="00741645" w:rsidRPr="00EB3DDF" w:rsidRDefault="00741645" w:rsidP="00E85B67">
            <w:pPr>
              <w:jc w:val="right"/>
              <w:rPr>
                <w:szCs w:val="24"/>
              </w:rPr>
            </w:pPr>
          </w:p>
        </w:tc>
      </w:tr>
      <w:tr w:rsidR="00EB3DDF" w:rsidRPr="00EB3DDF" w:rsidTr="006E07DC">
        <w:trPr>
          <w:trHeight w:val="197"/>
        </w:trPr>
        <w:tc>
          <w:tcPr>
            <w:tcW w:w="3429" w:type="dxa"/>
            <w:hideMark/>
          </w:tcPr>
          <w:p w:rsidR="002F59C8" w:rsidRPr="00EB3DDF" w:rsidRDefault="002F59C8" w:rsidP="00E85B67">
            <w:pPr>
              <w:rPr>
                <w:szCs w:val="24"/>
              </w:rPr>
            </w:pPr>
            <w:r w:rsidRPr="00EB3DDF">
              <w:rPr>
                <w:szCs w:val="24"/>
              </w:rPr>
              <w:t>Market share</w:t>
            </w:r>
          </w:p>
        </w:tc>
        <w:tc>
          <w:tcPr>
            <w:tcW w:w="1036" w:type="dxa"/>
            <w:vAlign w:val="center"/>
            <w:hideMark/>
          </w:tcPr>
          <w:p w:rsidR="002F59C8" w:rsidRPr="00EB3DDF" w:rsidRDefault="002F59C8" w:rsidP="00E85B67">
            <w:pPr>
              <w:jc w:val="right"/>
              <w:rPr>
                <w:szCs w:val="24"/>
              </w:rPr>
            </w:pPr>
            <w:r w:rsidRPr="00EB3DDF">
              <w:rPr>
                <w:szCs w:val="24"/>
              </w:rPr>
              <w:t>0(0.0)</w:t>
            </w:r>
          </w:p>
        </w:tc>
        <w:tc>
          <w:tcPr>
            <w:tcW w:w="1277" w:type="dxa"/>
            <w:noWrap/>
            <w:vAlign w:val="center"/>
            <w:hideMark/>
          </w:tcPr>
          <w:p w:rsidR="002F59C8" w:rsidRPr="00EB3DDF" w:rsidRDefault="002F59C8" w:rsidP="00E85B67">
            <w:pPr>
              <w:jc w:val="right"/>
              <w:rPr>
                <w:szCs w:val="24"/>
              </w:rPr>
            </w:pPr>
            <w:r w:rsidRPr="00EB3DDF">
              <w:rPr>
                <w:szCs w:val="24"/>
              </w:rPr>
              <w:t>14(24.1)</w:t>
            </w:r>
          </w:p>
        </w:tc>
        <w:tc>
          <w:tcPr>
            <w:tcW w:w="1192" w:type="dxa"/>
            <w:noWrap/>
            <w:vAlign w:val="center"/>
            <w:hideMark/>
          </w:tcPr>
          <w:p w:rsidR="002F59C8" w:rsidRPr="00EB3DDF" w:rsidRDefault="002F59C8" w:rsidP="00E85B67">
            <w:pPr>
              <w:jc w:val="right"/>
              <w:rPr>
                <w:szCs w:val="24"/>
              </w:rPr>
            </w:pPr>
            <w:r w:rsidRPr="00EB3DDF">
              <w:rPr>
                <w:szCs w:val="24"/>
              </w:rPr>
              <w:t>44(75.9)</w:t>
            </w:r>
          </w:p>
        </w:tc>
        <w:tc>
          <w:tcPr>
            <w:tcW w:w="1028" w:type="dxa"/>
            <w:noWrap/>
            <w:vAlign w:val="center"/>
            <w:hideMark/>
          </w:tcPr>
          <w:p w:rsidR="002F59C8" w:rsidRPr="00EB3DDF" w:rsidRDefault="002F59C8" w:rsidP="00E85B67">
            <w:pPr>
              <w:jc w:val="right"/>
              <w:rPr>
                <w:szCs w:val="24"/>
              </w:rPr>
            </w:pPr>
            <w:r w:rsidRPr="00EB3DDF">
              <w:rPr>
                <w:szCs w:val="24"/>
              </w:rPr>
              <w:t>2.76</w:t>
            </w:r>
          </w:p>
        </w:tc>
        <w:tc>
          <w:tcPr>
            <w:tcW w:w="1416" w:type="dxa"/>
            <w:noWrap/>
            <w:vAlign w:val="center"/>
            <w:hideMark/>
          </w:tcPr>
          <w:p w:rsidR="002F59C8" w:rsidRPr="00EB3DDF" w:rsidRDefault="002F59C8" w:rsidP="00E85B67">
            <w:pPr>
              <w:jc w:val="right"/>
              <w:rPr>
                <w:szCs w:val="24"/>
              </w:rPr>
            </w:pPr>
            <w:r w:rsidRPr="00EB3DDF">
              <w:rPr>
                <w:szCs w:val="24"/>
              </w:rPr>
              <w:t>.432</w:t>
            </w:r>
          </w:p>
        </w:tc>
      </w:tr>
      <w:tr w:rsidR="00EB3DDF" w:rsidRPr="00EB3DDF" w:rsidTr="006E07DC">
        <w:trPr>
          <w:trHeight w:val="421"/>
        </w:trPr>
        <w:tc>
          <w:tcPr>
            <w:tcW w:w="3429" w:type="dxa"/>
            <w:hideMark/>
          </w:tcPr>
          <w:p w:rsidR="002F59C8" w:rsidRPr="00EB3DDF" w:rsidRDefault="002F59C8" w:rsidP="00E85B67">
            <w:pPr>
              <w:rPr>
                <w:szCs w:val="24"/>
              </w:rPr>
            </w:pPr>
            <w:r w:rsidRPr="00EB3DDF">
              <w:rPr>
                <w:szCs w:val="24"/>
              </w:rPr>
              <w:lastRenderedPageBreak/>
              <w:t>Customer retention and loyalty</w:t>
            </w:r>
          </w:p>
        </w:tc>
        <w:tc>
          <w:tcPr>
            <w:tcW w:w="1036" w:type="dxa"/>
            <w:vAlign w:val="center"/>
            <w:hideMark/>
          </w:tcPr>
          <w:p w:rsidR="002F59C8" w:rsidRPr="00EB3DDF" w:rsidRDefault="002F59C8" w:rsidP="00E85B67">
            <w:pPr>
              <w:jc w:val="right"/>
              <w:rPr>
                <w:szCs w:val="24"/>
              </w:rPr>
            </w:pPr>
            <w:r w:rsidRPr="00EB3DDF">
              <w:rPr>
                <w:szCs w:val="24"/>
              </w:rPr>
              <w:t>0(0.0)</w:t>
            </w:r>
          </w:p>
        </w:tc>
        <w:tc>
          <w:tcPr>
            <w:tcW w:w="1277" w:type="dxa"/>
            <w:noWrap/>
            <w:vAlign w:val="center"/>
            <w:hideMark/>
          </w:tcPr>
          <w:p w:rsidR="002F59C8" w:rsidRPr="00EB3DDF" w:rsidRDefault="002F59C8" w:rsidP="00E85B67">
            <w:pPr>
              <w:jc w:val="right"/>
              <w:rPr>
                <w:szCs w:val="24"/>
              </w:rPr>
            </w:pPr>
            <w:r w:rsidRPr="00EB3DDF">
              <w:rPr>
                <w:szCs w:val="24"/>
              </w:rPr>
              <w:t>6(10.7)</w:t>
            </w:r>
          </w:p>
        </w:tc>
        <w:tc>
          <w:tcPr>
            <w:tcW w:w="1192" w:type="dxa"/>
            <w:noWrap/>
            <w:vAlign w:val="center"/>
            <w:hideMark/>
          </w:tcPr>
          <w:p w:rsidR="002F59C8" w:rsidRPr="00EB3DDF" w:rsidRDefault="002F59C8" w:rsidP="00E85B67">
            <w:pPr>
              <w:jc w:val="right"/>
              <w:rPr>
                <w:szCs w:val="24"/>
              </w:rPr>
            </w:pPr>
            <w:r w:rsidRPr="00EB3DDF">
              <w:rPr>
                <w:szCs w:val="24"/>
              </w:rPr>
              <w:t>50(89.3)</w:t>
            </w:r>
          </w:p>
        </w:tc>
        <w:tc>
          <w:tcPr>
            <w:tcW w:w="1028" w:type="dxa"/>
            <w:noWrap/>
            <w:vAlign w:val="center"/>
            <w:hideMark/>
          </w:tcPr>
          <w:p w:rsidR="002F59C8" w:rsidRPr="00EB3DDF" w:rsidRDefault="002F59C8" w:rsidP="00E85B67">
            <w:pPr>
              <w:jc w:val="right"/>
              <w:rPr>
                <w:szCs w:val="24"/>
              </w:rPr>
            </w:pPr>
            <w:r w:rsidRPr="00EB3DDF">
              <w:rPr>
                <w:szCs w:val="24"/>
              </w:rPr>
              <w:t>2.89</w:t>
            </w:r>
          </w:p>
        </w:tc>
        <w:tc>
          <w:tcPr>
            <w:tcW w:w="1416" w:type="dxa"/>
            <w:noWrap/>
            <w:vAlign w:val="center"/>
            <w:hideMark/>
          </w:tcPr>
          <w:p w:rsidR="002F59C8" w:rsidRPr="00EB3DDF" w:rsidRDefault="002F59C8" w:rsidP="00E85B67">
            <w:pPr>
              <w:jc w:val="right"/>
              <w:rPr>
                <w:szCs w:val="24"/>
              </w:rPr>
            </w:pPr>
            <w:r w:rsidRPr="00EB3DDF">
              <w:rPr>
                <w:szCs w:val="24"/>
              </w:rPr>
              <w:t>.312</w:t>
            </w:r>
          </w:p>
        </w:tc>
      </w:tr>
      <w:tr w:rsidR="00EB3DDF" w:rsidRPr="00EB3DDF" w:rsidTr="006E07DC">
        <w:trPr>
          <w:trHeight w:val="353"/>
        </w:trPr>
        <w:tc>
          <w:tcPr>
            <w:tcW w:w="3429" w:type="dxa"/>
            <w:hideMark/>
          </w:tcPr>
          <w:p w:rsidR="002F59C8" w:rsidRPr="00EB3DDF" w:rsidRDefault="002F59C8" w:rsidP="00E85B67">
            <w:pPr>
              <w:rPr>
                <w:szCs w:val="24"/>
              </w:rPr>
            </w:pPr>
            <w:r w:rsidRPr="00EB3DDF">
              <w:rPr>
                <w:szCs w:val="24"/>
              </w:rPr>
              <w:t>Repeated order/Customer return</w:t>
            </w:r>
          </w:p>
        </w:tc>
        <w:tc>
          <w:tcPr>
            <w:tcW w:w="1036" w:type="dxa"/>
            <w:vAlign w:val="center"/>
            <w:hideMark/>
          </w:tcPr>
          <w:p w:rsidR="002F59C8" w:rsidRPr="00EB3DDF" w:rsidRDefault="002F59C8" w:rsidP="00E85B67">
            <w:pPr>
              <w:jc w:val="right"/>
              <w:rPr>
                <w:szCs w:val="24"/>
              </w:rPr>
            </w:pPr>
            <w:r w:rsidRPr="00EB3DDF">
              <w:rPr>
                <w:szCs w:val="24"/>
              </w:rPr>
              <w:t>0(0.0)</w:t>
            </w:r>
          </w:p>
        </w:tc>
        <w:tc>
          <w:tcPr>
            <w:tcW w:w="1277" w:type="dxa"/>
            <w:noWrap/>
            <w:vAlign w:val="center"/>
            <w:hideMark/>
          </w:tcPr>
          <w:p w:rsidR="002F59C8" w:rsidRPr="00EB3DDF" w:rsidRDefault="002F59C8" w:rsidP="00E85B67">
            <w:pPr>
              <w:jc w:val="right"/>
              <w:rPr>
                <w:szCs w:val="24"/>
              </w:rPr>
            </w:pPr>
            <w:r w:rsidRPr="00EB3DDF">
              <w:rPr>
                <w:szCs w:val="24"/>
              </w:rPr>
              <w:t>12(20.7)</w:t>
            </w:r>
          </w:p>
        </w:tc>
        <w:tc>
          <w:tcPr>
            <w:tcW w:w="1192" w:type="dxa"/>
            <w:noWrap/>
            <w:vAlign w:val="center"/>
            <w:hideMark/>
          </w:tcPr>
          <w:p w:rsidR="002F59C8" w:rsidRPr="00EB3DDF" w:rsidRDefault="002F59C8" w:rsidP="00E85B67">
            <w:pPr>
              <w:jc w:val="right"/>
              <w:rPr>
                <w:szCs w:val="24"/>
              </w:rPr>
            </w:pPr>
            <w:r w:rsidRPr="00EB3DDF">
              <w:rPr>
                <w:szCs w:val="24"/>
              </w:rPr>
              <w:t>46(79.3)</w:t>
            </w:r>
          </w:p>
        </w:tc>
        <w:tc>
          <w:tcPr>
            <w:tcW w:w="1028" w:type="dxa"/>
            <w:noWrap/>
            <w:vAlign w:val="center"/>
            <w:hideMark/>
          </w:tcPr>
          <w:p w:rsidR="002F59C8" w:rsidRPr="00EB3DDF" w:rsidRDefault="002F59C8" w:rsidP="00E85B67">
            <w:pPr>
              <w:jc w:val="right"/>
              <w:rPr>
                <w:szCs w:val="24"/>
              </w:rPr>
            </w:pPr>
            <w:r w:rsidRPr="00EB3DDF">
              <w:rPr>
                <w:szCs w:val="24"/>
              </w:rPr>
              <w:t>2.79</w:t>
            </w:r>
          </w:p>
        </w:tc>
        <w:tc>
          <w:tcPr>
            <w:tcW w:w="1416" w:type="dxa"/>
            <w:noWrap/>
            <w:vAlign w:val="center"/>
            <w:hideMark/>
          </w:tcPr>
          <w:p w:rsidR="002F59C8" w:rsidRPr="00EB3DDF" w:rsidRDefault="002F59C8" w:rsidP="00E85B67">
            <w:pPr>
              <w:jc w:val="right"/>
              <w:rPr>
                <w:szCs w:val="24"/>
              </w:rPr>
            </w:pPr>
            <w:r w:rsidRPr="00EB3DDF">
              <w:rPr>
                <w:szCs w:val="24"/>
              </w:rPr>
              <w:t>.409</w:t>
            </w:r>
          </w:p>
        </w:tc>
      </w:tr>
      <w:tr w:rsidR="00EB3DDF" w:rsidRPr="00EB3DDF" w:rsidTr="006E07DC">
        <w:trPr>
          <w:trHeight w:val="278"/>
        </w:trPr>
        <w:tc>
          <w:tcPr>
            <w:tcW w:w="3429" w:type="dxa"/>
            <w:hideMark/>
          </w:tcPr>
          <w:p w:rsidR="002F59C8" w:rsidRPr="00EB3DDF" w:rsidRDefault="002F59C8" w:rsidP="00E85B67">
            <w:pPr>
              <w:rPr>
                <w:szCs w:val="24"/>
              </w:rPr>
            </w:pPr>
            <w:r w:rsidRPr="00EB3DDF">
              <w:rPr>
                <w:szCs w:val="24"/>
              </w:rPr>
              <w:t>Brand recognition</w:t>
            </w:r>
          </w:p>
        </w:tc>
        <w:tc>
          <w:tcPr>
            <w:tcW w:w="1036" w:type="dxa"/>
            <w:vAlign w:val="center"/>
            <w:hideMark/>
          </w:tcPr>
          <w:p w:rsidR="002F59C8" w:rsidRPr="00EB3DDF" w:rsidRDefault="002F59C8" w:rsidP="00E85B67">
            <w:pPr>
              <w:jc w:val="right"/>
              <w:rPr>
                <w:szCs w:val="24"/>
              </w:rPr>
            </w:pPr>
            <w:r w:rsidRPr="00EB3DDF">
              <w:rPr>
                <w:szCs w:val="24"/>
              </w:rPr>
              <w:t>0(0.0)</w:t>
            </w:r>
          </w:p>
        </w:tc>
        <w:tc>
          <w:tcPr>
            <w:tcW w:w="1277" w:type="dxa"/>
            <w:noWrap/>
            <w:vAlign w:val="center"/>
            <w:hideMark/>
          </w:tcPr>
          <w:p w:rsidR="002F59C8" w:rsidRPr="00EB3DDF" w:rsidRDefault="002F59C8" w:rsidP="00E85B67">
            <w:pPr>
              <w:jc w:val="right"/>
              <w:rPr>
                <w:szCs w:val="24"/>
              </w:rPr>
            </w:pPr>
            <w:r w:rsidRPr="00EB3DDF">
              <w:rPr>
                <w:szCs w:val="24"/>
              </w:rPr>
              <w:t>8(13.8)</w:t>
            </w:r>
          </w:p>
        </w:tc>
        <w:tc>
          <w:tcPr>
            <w:tcW w:w="1192" w:type="dxa"/>
            <w:noWrap/>
            <w:vAlign w:val="center"/>
            <w:hideMark/>
          </w:tcPr>
          <w:p w:rsidR="002F59C8" w:rsidRPr="00EB3DDF" w:rsidRDefault="002F59C8" w:rsidP="00E85B67">
            <w:pPr>
              <w:jc w:val="right"/>
              <w:rPr>
                <w:szCs w:val="24"/>
              </w:rPr>
            </w:pPr>
            <w:r w:rsidRPr="00EB3DDF">
              <w:rPr>
                <w:szCs w:val="24"/>
              </w:rPr>
              <w:t>50(86.2)</w:t>
            </w:r>
          </w:p>
        </w:tc>
        <w:tc>
          <w:tcPr>
            <w:tcW w:w="1028" w:type="dxa"/>
            <w:noWrap/>
            <w:vAlign w:val="center"/>
            <w:hideMark/>
          </w:tcPr>
          <w:p w:rsidR="002F59C8" w:rsidRPr="00EB3DDF" w:rsidRDefault="002F59C8" w:rsidP="00E85B67">
            <w:pPr>
              <w:jc w:val="right"/>
              <w:rPr>
                <w:szCs w:val="24"/>
              </w:rPr>
            </w:pPr>
            <w:r w:rsidRPr="00EB3DDF">
              <w:rPr>
                <w:szCs w:val="24"/>
              </w:rPr>
              <w:t>2.86</w:t>
            </w:r>
          </w:p>
        </w:tc>
        <w:tc>
          <w:tcPr>
            <w:tcW w:w="1416" w:type="dxa"/>
            <w:noWrap/>
            <w:vAlign w:val="center"/>
            <w:hideMark/>
          </w:tcPr>
          <w:p w:rsidR="002F59C8" w:rsidRPr="00EB3DDF" w:rsidRDefault="002F59C8" w:rsidP="00E85B67">
            <w:pPr>
              <w:jc w:val="right"/>
              <w:rPr>
                <w:szCs w:val="24"/>
              </w:rPr>
            </w:pPr>
            <w:r w:rsidRPr="00EB3DDF">
              <w:rPr>
                <w:szCs w:val="24"/>
              </w:rPr>
              <w:t>.348</w:t>
            </w:r>
          </w:p>
        </w:tc>
      </w:tr>
      <w:tr w:rsidR="00EB3DDF" w:rsidRPr="00EB3DDF" w:rsidTr="006E07DC">
        <w:trPr>
          <w:trHeight w:val="292"/>
        </w:trPr>
        <w:tc>
          <w:tcPr>
            <w:tcW w:w="3429" w:type="dxa"/>
            <w:hideMark/>
          </w:tcPr>
          <w:p w:rsidR="002F59C8" w:rsidRPr="00EB3DDF" w:rsidRDefault="002F59C8" w:rsidP="00E85B67">
            <w:pPr>
              <w:rPr>
                <w:szCs w:val="24"/>
              </w:rPr>
            </w:pPr>
            <w:r w:rsidRPr="00EB3DDF">
              <w:rPr>
                <w:szCs w:val="24"/>
              </w:rPr>
              <w:t>Customer satisfaction</w:t>
            </w:r>
          </w:p>
        </w:tc>
        <w:tc>
          <w:tcPr>
            <w:tcW w:w="1036" w:type="dxa"/>
            <w:vAlign w:val="center"/>
            <w:hideMark/>
          </w:tcPr>
          <w:p w:rsidR="002F59C8" w:rsidRPr="00EB3DDF" w:rsidRDefault="002F59C8" w:rsidP="00E85B67">
            <w:pPr>
              <w:jc w:val="right"/>
              <w:rPr>
                <w:szCs w:val="24"/>
              </w:rPr>
            </w:pPr>
            <w:r w:rsidRPr="00EB3DDF">
              <w:rPr>
                <w:szCs w:val="24"/>
              </w:rPr>
              <w:t>0(0.0)</w:t>
            </w:r>
          </w:p>
        </w:tc>
        <w:tc>
          <w:tcPr>
            <w:tcW w:w="1277" w:type="dxa"/>
            <w:noWrap/>
            <w:vAlign w:val="center"/>
            <w:hideMark/>
          </w:tcPr>
          <w:p w:rsidR="002F59C8" w:rsidRPr="00EB3DDF" w:rsidRDefault="002F59C8" w:rsidP="00E85B67">
            <w:pPr>
              <w:jc w:val="right"/>
              <w:rPr>
                <w:szCs w:val="24"/>
              </w:rPr>
            </w:pPr>
            <w:r w:rsidRPr="00EB3DDF">
              <w:rPr>
                <w:szCs w:val="24"/>
              </w:rPr>
              <w:t>12(20.7)</w:t>
            </w:r>
          </w:p>
        </w:tc>
        <w:tc>
          <w:tcPr>
            <w:tcW w:w="1192" w:type="dxa"/>
            <w:noWrap/>
            <w:vAlign w:val="center"/>
            <w:hideMark/>
          </w:tcPr>
          <w:p w:rsidR="002F59C8" w:rsidRPr="00EB3DDF" w:rsidRDefault="002F59C8" w:rsidP="00E85B67">
            <w:pPr>
              <w:jc w:val="right"/>
              <w:rPr>
                <w:szCs w:val="24"/>
              </w:rPr>
            </w:pPr>
            <w:r w:rsidRPr="00EB3DDF">
              <w:rPr>
                <w:szCs w:val="24"/>
              </w:rPr>
              <w:t>46(79.3)</w:t>
            </w:r>
          </w:p>
        </w:tc>
        <w:tc>
          <w:tcPr>
            <w:tcW w:w="1028" w:type="dxa"/>
            <w:noWrap/>
            <w:vAlign w:val="center"/>
            <w:hideMark/>
          </w:tcPr>
          <w:p w:rsidR="002F59C8" w:rsidRPr="00EB3DDF" w:rsidRDefault="002F59C8" w:rsidP="00E85B67">
            <w:pPr>
              <w:jc w:val="right"/>
              <w:rPr>
                <w:szCs w:val="24"/>
              </w:rPr>
            </w:pPr>
            <w:r w:rsidRPr="00EB3DDF">
              <w:rPr>
                <w:szCs w:val="24"/>
              </w:rPr>
              <w:t>3.14</w:t>
            </w:r>
          </w:p>
        </w:tc>
        <w:tc>
          <w:tcPr>
            <w:tcW w:w="1416" w:type="dxa"/>
            <w:noWrap/>
            <w:vAlign w:val="center"/>
            <w:hideMark/>
          </w:tcPr>
          <w:p w:rsidR="002F59C8" w:rsidRPr="00EB3DDF" w:rsidRDefault="002F59C8" w:rsidP="00E85B67">
            <w:pPr>
              <w:jc w:val="right"/>
              <w:rPr>
                <w:szCs w:val="24"/>
              </w:rPr>
            </w:pPr>
            <w:r w:rsidRPr="00EB3DDF">
              <w:rPr>
                <w:szCs w:val="24"/>
              </w:rPr>
              <w:t>2.551</w:t>
            </w:r>
          </w:p>
        </w:tc>
      </w:tr>
      <w:tr w:rsidR="00EB3DDF" w:rsidRPr="00EB3DDF" w:rsidTr="006E07DC">
        <w:trPr>
          <w:trHeight w:val="318"/>
        </w:trPr>
        <w:tc>
          <w:tcPr>
            <w:tcW w:w="3429" w:type="dxa"/>
            <w:hideMark/>
          </w:tcPr>
          <w:p w:rsidR="002F59C8" w:rsidRPr="00EB3DDF" w:rsidRDefault="002F59C8" w:rsidP="00E85B67">
            <w:pPr>
              <w:rPr>
                <w:szCs w:val="24"/>
              </w:rPr>
            </w:pPr>
            <w:r w:rsidRPr="00EB3DDF">
              <w:rPr>
                <w:szCs w:val="24"/>
              </w:rPr>
              <w:t>Product stock out</w:t>
            </w:r>
          </w:p>
        </w:tc>
        <w:tc>
          <w:tcPr>
            <w:tcW w:w="1036" w:type="dxa"/>
            <w:vAlign w:val="center"/>
            <w:hideMark/>
          </w:tcPr>
          <w:p w:rsidR="002F59C8" w:rsidRPr="00EB3DDF" w:rsidRDefault="002F59C8" w:rsidP="00E85B67">
            <w:pPr>
              <w:jc w:val="right"/>
              <w:rPr>
                <w:szCs w:val="24"/>
              </w:rPr>
            </w:pPr>
            <w:r w:rsidRPr="00EB3DDF">
              <w:rPr>
                <w:szCs w:val="24"/>
              </w:rPr>
              <w:t>0(0.0)</w:t>
            </w:r>
          </w:p>
        </w:tc>
        <w:tc>
          <w:tcPr>
            <w:tcW w:w="1277" w:type="dxa"/>
            <w:noWrap/>
            <w:vAlign w:val="center"/>
            <w:hideMark/>
          </w:tcPr>
          <w:p w:rsidR="002F59C8" w:rsidRPr="00EB3DDF" w:rsidRDefault="002F59C8" w:rsidP="00E85B67">
            <w:pPr>
              <w:jc w:val="right"/>
              <w:rPr>
                <w:szCs w:val="24"/>
              </w:rPr>
            </w:pPr>
            <w:r w:rsidRPr="00EB3DDF">
              <w:rPr>
                <w:szCs w:val="24"/>
              </w:rPr>
              <w:t>16(27.6)</w:t>
            </w:r>
          </w:p>
        </w:tc>
        <w:tc>
          <w:tcPr>
            <w:tcW w:w="1192" w:type="dxa"/>
            <w:noWrap/>
            <w:vAlign w:val="center"/>
            <w:hideMark/>
          </w:tcPr>
          <w:p w:rsidR="002F59C8" w:rsidRPr="00EB3DDF" w:rsidRDefault="002F59C8" w:rsidP="00E85B67">
            <w:pPr>
              <w:jc w:val="right"/>
              <w:rPr>
                <w:szCs w:val="24"/>
              </w:rPr>
            </w:pPr>
            <w:r w:rsidRPr="00EB3DDF">
              <w:rPr>
                <w:szCs w:val="24"/>
              </w:rPr>
              <w:t>42(72.4)</w:t>
            </w:r>
          </w:p>
        </w:tc>
        <w:tc>
          <w:tcPr>
            <w:tcW w:w="1028" w:type="dxa"/>
            <w:noWrap/>
            <w:vAlign w:val="center"/>
            <w:hideMark/>
          </w:tcPr>
          <w:p w:rsidR="002F59C8" w:rsidRPr="00EB3DDF" w:rsidRDefault="002F59C8" w:rsidP="00E85B67">
            <w:pPr>
              <w:jc w:val="right"/>
              <w:rPr>
                <w:szCs w:val="24"/>
              </w:rPr>
            </w:pPr>
            <w:r w:rsidRPr="00EB3DDF">
              <w:rPr>
                <w:szCs w:val="24"/>
              </w:rPr>
              <w:t>2.72</w:t>
            </w:r>
          </w:p>
        </w:tc>
        <w:tc>
          <w:tcPr>
            <w:tcW w:w="1416" w:type="dxa"/>
            <w:noWrap/>
            <w:vAlign w:val="center"/>
            <w:hideMark/>
          </w:tcPr>
          <w:p w:rsidR="002F59C8" w:rsidRPr="00EB3DDF" w:rsidRDefault="002F59C8" w:rsidP="00E85B67">
            <w:pPr>
              <w:jc w:val="right"/>
              <w:rPr>
                <w:szCs w:val="24"/>
              </w:rPr>
            </w:pPr>
            <w:r w:rsidRPr="00EB3DDF">
              <w:rPr>
                <w:szCs w:val="24"/>
              </w:rPr>
              <w:t>.451</w:t>
            </w:r>
          </w:p>
        </w:tc>
      </w:tr>
      <w:tr w:rsidR="00EB3DDF" w:rsidRPr="00EB3DDF" w:rsidTr="006E07DC">
        <w:trPr>
          <w:trHeight w:val="179"/>
        </w:trPr>
        <w:tc>
          <w:tcPr>
            <w:tcW w:w="3429" w:type="dxa"/>
            <w:hideMark/>
          </w:tcPr>
          <w:p w:rsidR="002F59C8" w:rsidRPr="00EB3DDF" w:rsidRDefault="002F59C8" w:rsidP="00E85B67">
            <w:pPr>
              <w:rPr>
                <w:szCs w:val="24"/>
              </w:rPr>
            </w:pPr>
            <w:r w:rsidRPr="00EB3DDF">
              <w:rPr>
                <w:szCs w:val="24"/>
              </w:rPr>
              <w:t>Defective products</w:t>
            </w:r>
          </w:p>
        </w:tc>
        <w:tc>
          <w:tcPr>
            <w:tcW w:w="1036" w:type="dxa"/>
            <w:noWrap/>
            <w:vAlign w:val="center"/>
            <w:hideMark/>
          </w:tcPr>
          <w:p w:rsidR="002F59C8" w:rsidRPr="00EB3DDF" w:rsidRDefault="002F59C8" w:rsidP="00E85B67">
            <w:pPr>
              <w:jc w:val="right"/>
              <w:rPr>
                <w:szCs w:val="24"/>
              </w:rPr>
            </w:pPr>
            <w:r w:rsidRPr="00EB3DDF">
              <w:rPr>
                <w:szCs w:val="24"/>
              </w:rPr>
              <w:t>32(55.2)</w:t>
            </w:r>
          </w:p>
        </w:tc>
        <w:tc>
          <w:tcPr>
            <w:tcW w:w="1277" w:type="dxa"/>
            <w:noWrap/>
            <w:vAlign w:val="center"/>
            <w:hideMark/>
          </w:tcPr>
          <w:p w:rsidR="002F59C8" w:rsidRPr="00EB3DDF" w:rsidRDefault="002F59C8" w:rsidP="00E85B67">
            <w:pPr>
              <w:jc w:val="right"/>
              <w:rPr>
                <w:szCs w:val="24"/>
              </w:rPr>
            </w:pPr>
            <w:r w:rsidRPr="00EB3DDF">
              <w:rPr>
                <w:szCs w:val="24"/>
              </w:rPr>
              <w:t>26(44.8)</w:t>
            </w:r>
          </w:p>
        </w:tc>
        <w:tc>
          <w:tcPr>
            <w:tcW w:w="1192" w:type="dxa"/>
            <w:noWrap/>
            <w:vAlign w:val="center"/>
            <w:hideMark/>
          </w:tcPr>
          <w:p w:rsidR="002F59C8" w:rsidRPr="00EB3DDF" w:rsidRDefault="002F59C8" w:rsidP="00E85B67">
            <w:pPr>
              <w:jc w:val="right"/>
              <w:rPr>
                <w:szCs w:val="24"/>
              </w:rPr>
            </w:pPr>
            <w:r w:rsidRPr="00EB3DDF">
              <w:rPr>
                <w:szCs w:val="24"/>
              </w:rPr>
              <w:t>0(0.0)</w:t>
            </w:r>
          </w:p>
        </w:tc>
        <w:tc>
          <w:tcPr>
            <w:tcW w:w="1028" w:type="dxa"/>
            <w:noWrap/>
            <w:vAlign w:val="center"/>
            <w:hideMark/>
          </w:tcPr>
          <w:p w:rsidR="002F59C8" w:rsidRPr="00EB3DDF" w:rsidRDefault="002F59C8" w:rsidP="00E85B67">
            <w:pPr>
              <w:jc w:val="right"/>
              <w:rPr>
                <w:szCs w:val="24"/>
              </w:rPr>
            </w:pPr>
            <w:r w:rsidRPr="00EB3DDF">
              <w:rPr>
                <w:szCs w:val="24"/>
              </w:rPr>
              <w:t>1.45</w:t>
            </w:r>
          </w:p>
        </w:tc>
        <w:tc>
          <w:tcPr>
            <w:tcW w:w="1416" w:type="dxa"/>
            <w:noWrap/>
            <w:vAlign w:val="center"/>
            <w:hideMark/>
          </w:tcPr>
          <w:p w:rsidR="002F59C8" w:rsidRPr="00EB3DDF" w:rsidRDefault="002F59C8" w:rsidP="00E85B67">
            <w:pPr>
              <w:jc w:val="right"/>
              <w:rPr>
                <w:szCs w:val="24"/>
              </w:rPr>
            </w:pPr>
            <w:r w:rsidRPr="00EB3DDF">
              <w:rPr>
                <w:szCs w:val="24"/>
              </w:rPr>
              <w:t>.502</w:t>
            </w:r>
          </w:p>
        </w:tc>
      </w:tr>
      <w:tr w:rsidR="006E07DC" w:rsidRPr="00EB3DDF" w:rsidTr="006E07DC">
        <w:trPr>
          <w:trHeight w:val="98"/>
        </w:trPr>
        <w:tc>
          <w:tcPr>
            <w:tcW w:w="3429" w:type="dxa"/>
            <w:hideMark/>
          </w:tcPr>
          <w:p w:rsidR="002F59C8" w:rsidRPr="00EB3DDF" w:rsidRDefault="002F59C8" w:rsidP="00E85B67">
            <w:pPr>
              <w:rPr>
                <w:szCs w:val="24"/>
              </w:rPr>
            </w:pPr>
            <w:r w:rsidRPr="00EB3DDF">
              <w:rPr>
                <w:szCs w:val="24"/>
              </w:rPr>
              <w:t>Employee turn over</w:t>
            </w:r>
          </w:p>
        </w:tc>
        <w:tc>
          <w:tcPr>
            <w:tcW w:w="1036" w:type="dxa"/>
            <w:vAlign w:val="center"/>
            <w:hideMark/>
          </w:tcPr>
          <w:p w:rsidR="002F59C8" w:rsidRPr="00EB3DDF" w:rsidRDefault="002F59C8" w:rsidP="00E85B67">
            <w:pPr>
              <w:jc w:val="right"/>
              <w:rPr>
                <w:szCs w:val="24"/>
              </w:rPr>
            </w:pPr>
            <w:r w:rsidRPr="00EB3DDF">
              <w:rPr>
                <w:szCs w:val="24"/>
              </w:rPr>
              <w:t>0(0.0)</w:t>
            </w:r>
          </w:p>
        </w:tc>
        <w:tc>
          <w:tcPr>
            <w:tcW w:w="1277" w:type="dxa"/>
            <w:noWrap/>
            <w:vAlign w:val="center"/>
            <w:hideMark/>
          </w:tcPr>
          <w:p w:rsidR="002F59C8" w:rsidRPr="00EB3DDF" w:rsidRDefault="002F59C8" w:rsidP="00E85B67">
            <w:pPr>
              <w:jc w:val="right"/>
              <w:rPr>
                <w:szCs w:val="24"/>
              </w:rPr>
            </w:pPr>
            <w:r w:rsidRPr="00EB3DDF">
              <w:rPr>
                <w:szCs w:val="24"/>
              </w:rPr>
              <w:t>20(34.5)</w:t>
            </w:r>
          </w:p>
        </w:tc>
        <w:tc>
          <w:tcPr>
            <w:tcW w:w="1192" w:type="dxa"/>
            <w:noWrap/>
            <w:vAlign w:val="center"/>
            <w:hideMark/>
          </w:tcPr>
          <w:p w:rsidR="002F59C8" w:rsidRPr="00EB3DDF" w:rsidRDefault="002F59C8" w:rsidP="00E85B67">
            <w:pPr>
              <w:jc w:val="right"/>
              <w:rPr>
                <w:szCs w:val="24"/>
              </w:rPr>
            </w:pPr>
            <w:r w:rsidRPr="00EB3DDF">
              <w:rPr>
                <w:szCs w:val="24"/>
              </w:rPr>
              <w:t>38(65.5)</w:t>
            </w:r>
          </w:p>
        </w:tc>
        <w:tc>
          <w:tcPr>
            <w:tcW w:w="1028" w:type="dxa"/>
            <w:noWrap/>
            <w:vAlign w:val="center"/>
            <w:hideMark/>
          </w:tcPr>
          <w:p w:rsidR="002F59C8" w:rsidRPr="00EB3DDF" w:rsidRDefault="002F59C8" w:rsidP="00E85B67">
            <w:pPr>
              <w:jc w:val="right"/>
              <w:rPr>
                <w:szCs w:val="24"/>
              </w:rPr>
            </w:pPr>
            <w:r w:rsidRPr="00EB3DDF">
              <w:rPr>
                <w:szCs w:val="24"/>
              </w:rPr>
              <w:t>2.66</w:t>
            </w:r>
          </w:p>
        </w:tc>
        <w:tc>
          <w:tcPr>
            <w:tcW w:w="1416" w:type="dxa"/>
            <w:noWrap/>
            <w:vAlign w:val="center"/>
            <w:hideMark/>
          </w:tcPr>
          <w:p w:rsidR="002F59C8" w:rsidRPr="00EB3DDF" w:rsidRDefault="002F59C8" w:rsidP="00E85B67">
            <w:pPr>
              <w:jc w:val="right"/>
              <w:rPr>
                <w:szCs w:val="24"/>
              </w:rPr>
            </w:pPr>
            <w:r w:rsidRPr="00EB3DDF">
              <w:rPr>
                <w:szCs w:val="24"/>
              </w:rPr>
              <w:t>.479</w:t>
            </w:r>
          </w:p>
        </w:tc>
      </w:tr>
    </w:tbl>
    <w:p w:rsidR="002F59C8" w:rsidRPr="00EB3DDF" w:rsidRDefault="002F59C8" w:rsidP="00E85B67">
      <w:pPr>
        <w:rPr>
          <w:rFonts w:eastAsiaTheme="majorEastAsia"/>
          <w:b/>
          <w:bCs/>
          <w:szCs w:val="24"/>
          <w:lang w:val="en-US"/>
        </w:rPr>
      </w:pPr>
    </w:p>
    <w:p w:rsidR="002F59C8" w:rsidRPr="00EB3DDF" w:rsidRDefault="002F59C8" w:rsidP="009F1C23">
      <w:pPr>
        <w:ind w:firstLine="360"/>
        <w:jc w:val="both"/>
        <w:rPr>
          <w:szCs w:val="24"/>
        </w:rPr>
      </w:pPr>
      <w:r w:rsidRPr="00EB3DDF">
        <w:rPr>
          <w:szCs w:val="24"/>
        </w:rPr>
        <w:t xml:space="preserve">On the performance of apparel and textile manufacturing companies in Kenya, the study found that market share of most apparel and textile firms had increased as shown by a mean of 2.76 and standard deviation of 0.432. The study found 89.3% felt the customer loyalty in their firms had increased while 79.3% reported increased repeated order/customer return.  It was also noted that 86.2% firms felt that brand recognition had increased.  The respondents further reported increased (79.3%) customer satisfaction, increased (72.4%) product stock out, average decrease in defective products and increased (65.5%) employee turnover. </w:t>
      </w:r>
    </w:p>
    <w:p w:rsidR="002F59C8" w:rsidRPr="00EB3DDF" w:rsidRDefault="002F59C8" w:rsidP="00E85B67">
      <w:pPr>
        <w:pStyle w:val="Heading2"/>
        <w:numPr>
          <w:ilvl w:val="0"/>
          <w:numId w:val="0"/>
        </w:numPr>
        <w:jc w:val="both"/>
        <w:rPr>
          <w:rFonts w:cs="Times New Roman"/>
          <w:color w:val="auto"/>
          <w:sz w:val="24"/>
          <w:szCs w:val="24"/>
        </w:rPr>
      </w:pPr>
      <w:bookmarkStart w:id="30" w:name="_Toc51329009"/>
      <w:r w:rsidRPr="00EB3DDF">
        <w:rPr>
          <w:rFonts w:cs="Times New Roman"/>
          <w:color w:val="auto"/>
          <w:sz w:val="24"/>
          <w:szCs w:val="24"/>
        </w:rPr>
        <w:t>Association between Strategic resourcing and the performance of apparel and textile firms</w:t>
      </w:r>
      <w:bookmarkEnd w:id="30"/>
    </w:p>
    <w:p w:rsidR="002F59C8" w:rsidRPr="00EB3DDF" w:rsidRDefault="002F59C8" w:rsidP="009F1C23">
      <w:pPr>
        <w:ind w:firstLine="360"/>
        <w:jc w:val="both"/>
        <w:rPr>
          <w:szCs w:val="24"/>
        </w:rPr>
      </w:pPr>
      <w:r w:rsidRPr="00EB3DDF">
        <w:rPr>
          <w:szCs w:val="24"/>
        </w:rPr>
        <w:t>The study further sought to establish association between strategic resourcing and the performance of apparel and textile companies in Kenya. This was computed using Chi-square test of association and strength of association determined using interval-by-interval Pearson correlation coefficient. The study found the relationship between strategic resourcing and the performance of apparel and textile firms had a Pearson’s Chi-square (X</w:t>
      </w:r>
      <w:r w:rsidRPr="00EB3DDF">
        <w:rPr>
          <w:szCs w:val="24"/>
          <w:vertAlign w:val="superscript"/>
        </w:rPr>
        <w:t>2</w:t>
      </w:r>
      <w:r w:rsidRPr="00EB3DDF">
        <w:rPr>
          <w:szCs w:val="24"/>
        </w:rPr>
        <w:t>) =169</w:t>
      </w:r>
      <w:r w:rsidRPr="00EB3DDF">
        <w:rPr>
          <w:szCs w:val="24"/>
          <w:lang w:eastAsia="en-GB"/>
        </w:rPr>
        <w:t>.911</w:t>
      </w:r>
      <w:r w:rsidRPr="00EB3DDF">
        <w:rPr>
          <w:szCs w:val="24"/>
        </w:rPr>
        <w:t xml:space="preserve">. The association was found to be statistically significant </w:t>
      </w:r>
      <w:r w:rsidRPr="00EB3DDF">
        <w:rPr>
          <w:szCs w:val="24"/>
          <w:shd w:val="clear" w:color="auto" w:fill="FFFFFF"/>
        </w:rPr>
        <w:t xml:space="preserve">at </w:t>
      </w:r>
      <w:r w:rsidRPr="00EB3DDF">
        <w:rPr>
          <w:szCs w:val="24"/>
        </w:rPr>
        <w:t xml:space="preserve">α=0.05(table 4.5). </w:t>
      </w:r>
    </w:p>
    <w:p w:rsidR="002F59C8" w:rsidRPr="00EB3DDF" w:rsidRDefault="002F59C8" w:rsidP="00E85B67">
      <w:pPr>
        <w:rPr>
          <w:bCs/>
          <w:i/>
          <w:szCs w:val="24"/>
        </w:rPr>
      </w:pPr>
      <w:bookmarkStart w:id="31" w:name="_Toc51328914"/>
    </w:p>
    <w:p w:rsidR="002F59C8" w:rsidRPr="00EB3DDF" w:rsidRDefault="002F59C8" w:rsidP="00E85B67">
      <w:pPr>
        <w:pStyle w:val="Caption"/>
        <w:keepNext/>
        <w:jc w:val="both"/>
        <w:rPr>
          <w:b w:val="0"/>
          <w:i/>
          <w:color w:val="auto"/>
          <w:sz w:val="24"/>
          <w:szCs w:val="24"/>
        </w:rPr>
      </w:pPr>
      <w:r w:rsidRPr="00EB3DDF">
        <w:rPr>
          <w:b w:val="0"/>
          <w:i/>
          <w:color w:val="auto"/>
          <w:sz w:val="24"/>
          <w:szCs w:val="24"/>
        </w:rPr>
        <w:t xml:space="preserve">Table 4. </w:t>
      </w:r>
      <w:r w:rsidRPr="00EB3DDF">
        <w:rPr>
          <w:b w:val="0"/>
          <w:i/>
          <w:color w:val="auto"/>
          <w:sz w:val="24"/>
          <w:szCs w:val="24"/>
        </w:rPr>
        <w:fldChar w:fldCharType="begin"/>
      </w:r>
      <w:r w:rsidRPr="00EB3DDF">
        <w:rPr>
          <w:b w:val="0"/>
          <w:i/>
          <w:color w:val="auto"/>
          <w:sz w:val="24"/>
          <w:szCs w:val="24"/>
        </w:rPr>
        <w:instrText xml:space="preserve"> SEQ Table_4. \* ARABIC </w:instrText>
      </w:r>
      <w:r w:rsidRPr="00EB3DDF">
        <w:rPr>
          <w:b w:val="0"/>
          <w:i/>
          <w:color w:val="auto"/>
          <w:sz w:val="24"/>
          <w:szCs w:val="24"/>
        </w:rPr>
        <w:fldChar w:fldCharType="separate"/>
      </w:r>
      <w:r w:rsidRPr="00EB3DDF">
        <w:rPr>
          <w:b w:val="0"/>
          <w:i/>
          <w:noProof/>
          <w:color w:val="auto"/>
          <w:sz w:val="24"/>
          <w:szCs w:val="24"/>
        </w:rPr>
        <w:t>5</w:t>
      </w:r>
      <w:r w:rsidRPr="00EB3DDF">
        <w:rPr>
          <w:b w:val="0"/>
          <w:i/>
          <w:color w:val="auto"/>
          <w:sz w:val="24"/>
          <w:szCs w:val="24"/>
        </w:rPr>
        <w:fldChar w:fldCharType="end"/>
      </w:r>
      <w:r w:rsidRPr="00EB3DDF">
        <w:rPr>
          <w:b w:val="0"/>
          <w:i/>
          <w:color w:val="auto"/>
          <w:sz w:val="24"/>
          <w:szCs w:val="24"/>
        </w:rPr>
        <w:t>: Association between Strategic resourcing and the performance of apparel and textile firms</w:t>
      </w:r>
      <w:bookmarkEnd w:id="31"/>
    </w:p>
    <w:tbl>
      <w:tblPr>
        <w:tblW w:w="9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06"/>
        <w:gridCol w:w="1640"/>
        <w:gridCol w:w="1147"/>
        <w:gridCol w:w="2701"/>
      </w:tblGrid>
      <w:tr w:rsidR="00EB3DDF" w:rsidRPr="00EB3DDF" w:rsidTr="00BB42F1">
        <w:trPr>
          <w:cantSplit/>
          <w:trHeight w:val="183"/>
        </w:trPr>
        <w:tc>
          <w:tcPr>
            <w:tcW w:w="9294" w:type="dxa"/>
            <w:gridSpan w:val="4"/>
            <w:tcBorders>
              <w:top w:val="nil"/>
              <w:left w:val="nil"/>
              <w:bottom w:val="nil"/>
              <w:right w:val="nil"/>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b/>
                <w:bCs/>
                <w:szCs w:val="24"/>
              </w:rPr>
              <w:t>Chi-Square Tests</w:t>
            </w:r>
          </w:p>
        </w:tc>
      </w:tr>
      <w:tr w:rsidR="00EB3DDF" w:rsidRPr="00EB3DDF" w:rsidTr="00BB42F1">
        <w:trPr>
          <w:cantSplit/>
          <w:trHeight w:val="281"/>
        </w:trPr>
        <w:tc>
          <w:tcPr>
            <w:tcW w:w="3806" w:type="dxa"/>
            <w:tcBorders>
              <w:top w:val="single" w:sz="16" w:space="0" w:color="000000"/>
              <w:left w:val="single" w:sz="16" w:space="0" w:color="000000"/>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ind w:left="60" w:right="60"/>
              <w:rPr>
                <w:szCs w:val="24"/>
              </w:rPr>
            </w:pPr>
          </w:p>
        </w:tc>
        <w:tc>
          <w:tcPr>
            <w:tcW w:w="1640" w:type="dxa"/>
            <w:tcBorders>
              <w:top w:val="single" w:sz="16" w:space="0" w:color="000000"/>
              <w:left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Value</w:t>
            </w:r>
          </w:p>
        </w:tc>
        <w:tc>
          <w:tcPr>
            <w:tcW w:w="1147" w:type="dxa"/>
            <w:tcBorders>
              <w:top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df</w:t>
            </w:r>
          </w:p>
        </w:tc>
        <w:tc>
          <w:tcPr>
            <w:tcW w:w="2701" w:type="dxa"/>
            <w:tcBorders>
              <w:top w:val="single" w:sz="16" w:space="0" w:color="000000"/>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Asymp. Sig. (2-sided)</w:t>
            </w:r>
          </w:p>
        </w:tc>
      </w:tr>
      <w:tr w:rsidR="00EB3DDF" w:rsidRPr="00EB3DDF" w:rsidTr="00BB42F1">
        <w:trPr>
          <w:cantSplit/>
          <w:trHeight w:val="183"/>
        </w:trPr>
        <w:tc>
          <w:tcPr>
            <w:tcW w:w="3806" w:type="dxa"/>
            <w:tcBorders>
              <w:top w:val="single" w:sz="16" w:space="0" w:color="000000"/>
              <w:left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Pearson Chi-Square</w:t>
            </w:r>
          </w:p>
        </w:tc>
        <w:tc>
          <w:tcPr>
            <w:tcW w:w="1640" w:type="dxa"/>
            <w:tcBorders>
              <w:top w:val="single" w:sz="16" w:space="0" w:color="000000"/>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169.911</w:t>
            </w:r>
            <w:r w:rsidRPr="00EB3DDF">
              <w:rPr>
                <w:szCs w:val="24"/>
                <w:vertAlign w:val="superscript"/>
              </w:rPr>
              <w:t>a</w:t>
            </w:r>
          </w:p>
        </w:tc>
        <w:tc>
          <w:tcPr>
            <w:tcW w:w="1147" w:type="dxa"/>
            <w:tcBorders>
              <w:top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56</w:t>
            </w:r>
          </w:p>
        </w:tc>
        <w:tc>
          <w:tcPr>
            <w:tcW w:w="2701" w:type="dxa"/>
            <w:tcBorders>
              <w:top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p>
        </w:tc>
      </w:tr>
      <w:tr w:rsidR="00EB3DDF" w:rsidRPr="00EB3DDF" w:rsidTr="00BB42F1">
        <w:trPr>
          <w:cantSplit/>
          <w:trHeight w:val="193"/>
        </w:trPr>
        <w:tc>
          <w:tcPr>
            <w:tcW w:w="3806" w:type="dxa"/>
            <w:tcBorders>
              <w:top w:val="nil"/>
              <w:left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Likelihood Ratio</w:t>
            </w:r>
          </w:p>
        </w:tc>
        <w:tc>
          <w:tcPr>
            <w:tcW w:w="1640" w:type="dxa"/>
            <w:tcBorders>
              <w:top w:val="nil"/>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141.126</w:t>
            </w:r>
          </w:p>
        </w:tc>
        <w:tc>
          <w:tcPr>
            <w:tcW w:w="1147"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56</w:t>
            </w:r>
          </w:p>
        </w:tc>
        <w:tc>
          <w:tcPr>
            <w:tcW w:w="2701" w:type="dxa"/>
            <w:tcBorders>
              <w:top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p>
        </w:tc>
      </w:tr>
      <w:tr w:rsidR="00EB3DDF" w:rsidRPr="00EB3DDF" w:rsidTr="00BB42F1">
        <w:trPr>
          <w:cantSplit/>
          <w:trHeight w:val="183"/>
        </w:trPr>
        <w:tc>
          <w:tcPr>
            <w:tcW w:w="3806" w:type="dxa"/>
            <w:tcBorders>
              <w:top w:val="nil"/>
              <w:left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Linear-by-Linear Association</w:t>
            </w:r>
          </w:p>
        </w:tc>
        <w:tc>
          <w:tcPr>
            <w:tcW w:w="1640" w:type="dxa"/>
            <w:tcBorders>
              <w:top w:val="nil"/>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44.077</w:t>
            </w:r>
          </w:p>
        </w:tc>
        <w:tc>
          <w:tcPr>
            <w:tcW w:w="1147"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w:t>
            </w:r>
          </w:p>
        </w:tc>
        <w:tc>
          <w:tcPr>
            <w:tcW w:w="2701" w:type="dxa"/>
            <w:tcBorders>
              <w:top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p>
        </w:tc>
      </w:tr>
      <w:tr w:rsidR="00EB3DDF" w:rsidRPr="00EB3DDF" w:rsidTr="00BB42F1">
        <w:trPr>
          <w:cantSplit/>
          <w:trHeight w:val="183"/>
        </w:trPr>
        <w:tc>
          <w:tcPr>
            <w:tcW w:w="3806" w:type="dxa"/>
            <w:tcBorders>
              <w:top w:val="nil"/>
              <w:left w:val="single" w:sz="16" w:space="0" w:color="000000"/>
              <w:bottom w:val="single" w:sz="16" w:space="0" w:color="000000"/>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N of Valid Cases</w:t>
            </w:r>
          </w:p>
        </w:tc>
        <w:tc>
          <w:tcPr>
            <w:tcW w:w="1640" w:type="dxa"/>
            <w:tcBorders>
              <w:top w:val="nil"/>
              <w:left w:val="single" w:sz="16" w:space="0" w:color="000000"/>
              <w:bottom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55</w:t>
            </w:r>
          </w:p>
        </w:tc>
        <w:tc>
          <w:tcPr>
            <w:tcW w:w="1147" w:type="dxa"/>
            <w:tcBorders>
              <w:top w:val="nil"/>
              <w:bottom w:val="single" w:sz="16" w:space="0" w:color="000000"/>
            </w:tcBorders>
            <w:shd w:val="clear" w:color="auto" w:fill="FFFFFF"/>
          </w:tcPr>
          <w:p w:rsidR="002F59C8" w:rsidRPr="00EB3DDF" w:rsidRDefault="002F59C8" w:rsidP="00E85B67">
            <w:pPr>
              <w:autoSpaceDE w:val="0"/>
              <w:autoSpaceDN w:val="0"/>
              <w:adjustRightInd w:val="0"/>
              <w:rPr>
                <w:szCs w:val="24"/>
              </w:rPr>
            </w:pPr>
          </w:p>
        </w:tc>
        <w:tc>
          <w:tcPr>
            <w:tcW w:w="2701" w:type="dxa"/>
            <w:tcBorders>
              <w:top w:val="nil"/>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rPr>
                <w:szCs w:val="24"/>
              </w:rPr>
            </w:pPr>
          </w:p>
        </w:tc>
      </w:tr>
      <w:tr w:rsidR="00EB3DDF" w:rsidRPr="00EB3DDF" w:rsidTr="00BB42F1">
        <w:trPr>
          <w:cantSplit/>
          <w:trHeight w:val="366"/>
        </w:trPr>
        <w:tc>
          <w:tcPr>
            <w:tcW w:w="9294" w:type="dxa"/>
            <w:gridSpan w:val="4"/>
            <w:tcBorders>
              <w:top w:val="nil"/>
              <w:left w:val="nil"/>
              <w:bottom w:val="nil"/>
              <w:right w:val="nil"/>
            </w:tcBorders>
            <w:shd w:val="clear" w:color="auto" w:fill="FFFFFF"/>
          </w:tcPr>
          <w:p w:rsidR="002F59C8" w:rsidRPr="00EB3DDF" w:rsidRDefault="002F59C8" w:rsidP="00E85B67">
            <w:pPr>
              <w:autoSpaceDE w:val="0"/>
              <w:autoSpaceDN w:val="0"/>
              <w:adjustRightInd w:val="0"/>
              <w:ind w:left="60" w:right="60"/>
              <w:rPr>
                <w:szCs w:val="24"/>
              </w:rPr>
            </w:pPr>
            <w:r w:rsidRPr="00EB3DDF">
              <w:rPr>
                <w:szCs w:val="24"/>
              </w:rPr>
              <w:t>a. 72 cells (100.0%) have expected count less than 5. The minimum expected count is .02.</w:t>
            </w:r>
          </w:p>
        </w:tc>
      </w:tr>
    </w:tbl>
    <w:p w:rsidR="002F59C8" w:rsidRPr="00EB3DDF" w:rsidRDefault="002F59C8" w:rsidP="009F1C23">
      <w:pPr>
        <w:autoSpaceDE w:val="0"/>
        <w:autoSpaceDN w:val="0"/>
        <w:adjustRightInd w:val="0"/>
        <w:ind w:firstLine="360"/>
        <w:jc w:val="both"/>
        <w:rPr>
          <w:szCs w:val="24"/>
        </w:rPr>
      </w:pPr>
      <w:r w:rsidRPr="00EB3DDF">
        <w:rPr>
          <w:szCs w:val="24"/>
        </w:rPr>
        <w:t xml:space="preserve">The study also assessed the strength of association between strategic resourcing and the performance of apparel and textile firms. The study found a positive Pearson correlation of 0.903 between the relationship between strategic resourcing and the performance of apparel and textile firms (Table 4.6). This implies that for every unit increase in strategic resource, the apparel and textile firm performance will increase by 0.903 units. </w:t>
      </w:r>
    </w:p>
    <w:p w:rsidR="002F59C8" w:rsidRPr="00EB3DDF" w:rsidRDefault="002F59C8" w:rsidP="00E85B67">
      <w:pPr>
        <w:pStyle w:val="Caption"/>
        <w:keepNext/>
        <w:jc w:val="both"/>
        <w:rPr>
          <w:b w:val="0"/>
          <w:i/>
          <w:color w:val="auto"/>
          <w:sz w:val="24"/>
          <w:szCs w:val="24"/>
        </w:rPr>
      </w:pPr>
      <w:bookmarkStart w:id="32" w:name="_Toc51328915"/>
      <w:r w:rsidRPr="00EB3DDF">
        <w:rPr>
          <w:b w:val="0"/>
          <w:i/>
          <w:color w:val="auto"/>
          <w:sz w:val="24"/>
          <w:szCs w:val="24"/>
        </w:rPr>
        <w:t>Table 4.</w:t>
      </w:r>
      <w:r w:rsidRPr="00EB3DDF">
        <w:rPr>
          <w:b w:val="0"/>
          <w:i/>
          <w:color w:val="auto"/>
          <w:sz w:val="24"/>
          <w:szCs w:val="24"/>
        </w:rPr>
        <w:fldChar w:fldCharType="begin"/>
      </w:r>
      <w:r w:rsidRPr="00EB3DDF">
        <w:rPr>
          <w:b w:val="0"/>
          <w:i/>
          <w:color w:val="auto"/>
          <w:sz w:val="24"/>
          <w:szCs w:val="24"/>
        </w:rPr>
        <w:instrText xml:space="preserve"> SEQ Table_4. \* ARABIC </w:instrText>
      </w:r>
      <w:r w:rsidRPr="00EB3DDF">
        <w:rPr>
          <w:b w:val="0"/>
          <w:i/>
          <w:color w:val="auto"/>
          <w:sz w:val="24"/>
          <w:szCs w:val="24"/>
        </w:rPr>
        <w:fldChar w:fldCharType="separate"/>
      </w:r>
      <w:r w:rsidRPr="00EB3DDF">
        <w:rPr>
          <w:b w:val="0"/>
          <w:i/>
          <w:noProof/>
          <w:color w:val="auto"/>
          <w:sz w:val="24"/>
          <w:szCs w:val="24"/>
        </w:rPr>
        <w:t>6</w:t>
      </w:r>
      <w:r w:rsidRPr="00EB3DDF">
        <w:rPr>
          <w:b w:val="0"/>
          <w:i/>
          <w:color w:val="auto"/>
          <w:sz w:val="24"/>
          <w:szCs w:val="24"/>
        </w:rPr>
        <w:fldChar w:fldCharType="end"/>
      </w:r>
      <w:r w:rsidRPr="00EB3DDF">
        <w:rPr>
          <w:b w:val="0"/>
          <w:i/>
          <w:color w:val="auto"/>
          <w:sz w:val="24"/>
          <w:szCs w:val="24"/>
        </w:rPr>
        <w:t>: Strength of the relationship between strategic resource and performance of apparel and textile firms in Kenya</w:t>
      </w:r>
      <w:bookmarkEnd w:id="32"/>
    </w:p>
    <w:tbl>
      <w:tblPr>
        <w:tblW w:w="9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53"/>
        <w:gridCol w:w="1623"/>
        <w:gridCol w:w="1033"/>
        <w:gridCol w:w="2067"/>
        <w:gridCol w:w="1280"/>
        <w:gridCol w:w="1445"/>
      </w:tblGrid>
      <w:tr w:rsidR="00EB3DDF" w:rsidRPr="00EB3DDF" w:rsidTr="003870FA">
        <w:trPr>
          <w:cantSplit/>
          <w:trHeight w:val="276"/>
        </w:trPr>
        <w:tc>
          <w:tcPr>
            <w:tcW w:w="9300" w:type="dxa"/>
            <w:gridSpan w:val="6"/>
            <w:tcBorders>
              <w:top w:val="nil"/>
              <w:left w:val="nil"/>
              <w:bottom w:val="nil"/>
              <w:right w:val="nil"/>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b/>
                <w:bCs/>
                <w:szCs w:val="24"/>
              </w:rPr>
              <w:t>Symmetric Measures</w:t>
            </w:r>
          </w:p>
        </w:tc>
      </w:tr>
      <w:tr w:rsidR="00EB3DDF" w:rsidRPr="00EB3DDF" w:rsidTr="003870FA">
        <w:trPr>
          <w:cantSplit/>
          <w:trHeight w:val="276"/>
        </w:trPr>
        <w:tc>
          <w:tcPr>
            <w:tcW w:w="3476" w:type="dxa"/>
            <w:gridSpan w:val="2"/>
            <w:tcBorders>
              <w:top w:val="single" w:sz="16" w:space="0" w:color="000000"/>
              <w:left w:val="single" w:sz="16" w:space="0" w:color="000000"/>
              <w:bottom w:val="single" w:sz="16" w:space="0" w:color="000000"/>
              <w:right w:val="nil"/>
            </w:tcBorders>
            <w:shd w:val="clear" w:color="auto" w:fill="FFFFFF"/>
          </w:tcPr>
          <w:p w:rsidR="002F59C8" w:rsidRPr="00EB3DDF" w:rsidRDefault="002F59C8" w:rsidP="00E85B67">
            <w:pPr>
              <w:autoSpaceDE w:val="0"/>
              <w:autoSpaceDN w:val="0"/>
              <w:adjustRightInd w:val="0"/>
              <w:ind w:left="60" w:right="60"/>
              <w:rPr>
                <w:szCs w:val="24"/>
              </w:rPr>
            </w:pPr>
          </w:p>
        </w:tc>
        <w:tc>
          <w:tcPr>
            <w:tcW w:w="1033" w:type="dxa"/>
            <w:tcBorders>
              <w:top w:val="single" w:sz="16" w:space="0" w:color="000000"/>
              <w:left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Value</w:t>
            </w:r>
          </w:p>
        </w:tc>
        <w:tc>
          <w:tcPr>
            <w:tcW w:w="2067" w:type="dxa"/>
            <w:tcBorders>
              <w:top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Asymp. Std. Error</w:t>
            </w:r>
            <w:r w:rsidRPr="00EB3DDF">
              <w:rPr>
                <w:szCs w:val="24"/>
                <w:vertAlign w:val="superscript"/>
              </w:rPr>
              <w:t>a</w:t>
            </w:r>
          </w:p>
        </w:tc>
        <w:tc>
          <w:tcPr>
            <w:tcW w:w="1280" w:type="dxa"/>
            <w:tcBorders>
              <w:top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Approx. T</w:t>
            </w:r>
            <w:r w:rsidRPr="00EB3DDF">
              <w:rPr>
                <w:szCs w:val="24"/>
                <w:vertAlign w:val="superscript"/>
              </w:rPr>
              <w:t>b</w:t>
            </w:r>
          </w:p>
        </w:tc>
        <w:tc>
          <w:tcPr>
            <w:tcW w:w="1445" w:type="dxa"/>
            <w:tcBorders>
              <w:top w:val="single" w:sz="16" w:space="0" w:color="000000"/>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Approx. Sig.</w:t>
            </w:r>
          </w:p>
        </w:tc>
      </w:tr>
      <w:tr w:rsidR="00EB3DDF" w:rsidRPr="00EB3DDF" w:rsidTr="003870FA">
        <w:trPr>
          <w:cantSplit/>
          <w:trHeight w:val="554"/>
        </w:trPr>
        <w:tc>
          <w:tcPr>
            <w:tcW w:w="1853" w:type="dxa"/>
            <w:tcBorders>
              <w:top w:val="single" w:sz="16" w:space="0" w:color="000000"/>
              <w:left w:val="single" w:sz="16" w:space="0" w:color="000000"/>
              <w:bottom w:val="nil"/>
              <w:right w:val="nil"/>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Interval by Interval</w:t>
            </w:r>
          </w:p>
        </w:tc>
        <w:tc>
          <w:tcPr>
            <w:tcW w:w="1623" w:type="dxa"/>
            <w:tcBorders>
              <w:top w:val="single" w:sz="16" w:space="0" w:color="000000"/>
              <w:left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Pearson's R</w:t>
            </w:r>
          </w:p>
        </w:tc>
        <w:tc>
          <w:tcPr>
            <w:tcW w:w="1033" w:type="dxa"/>
            <w:tcBorders>
              <w:top w:val="single" w:sz="16" w:space="0" w:color="000000"/>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.903</w:t>
            </w:r>
          </w:p>
        </w:tc>
        <w:tc>
          <w:tcPr>
            <w:tcW w:w="2067" w:type="dxa"/>
            <w:tcBorders>
              <w:top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.035</w:t>
            </w:r>
          </w:p>
        </w:tc>
        <w:tc>
          <w:tcPr>
            <w:tcW w:w="1280" w:type="dxa"/>
            <w:tcBorders>
              <w:top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15.344</w:t>
            </w:r>
          </w:p>
        </w:tc>
        <w:tc>
          <w:tcPr>
            <w:tcW w:w="1445" w:type="dxa"/>
            <w:tcBorders>
              <w:top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r w:rsidRPr="00EB3DDF">
              <w:rPr>
                <w:szCs w:val="24"/>
                <w:vertAlign w:val="superscript"/>
              </w:rPr>
              <w:t>c</w:t>
            </w:r>
          </w:p>
        </w:tc>
      </w:tr>
      <w:tr w:rsidR="00EB3DDF" w:rsidRPr="00EB3DDF" w:rsidTr="003870FA">
        <w:trPr>
          <w:cantSplit/>
          <w:trHeight w:val="554"/>
        </w:trPr>
        <w:tc>
          <w:tcPr>
            <w:tcW w:w="1853" w:type="dxa"/>
            <w:tcBorders>
              <w:top w:val="nil"/>
              <w:left w:val="single" w:sz="16" w:space="0" w:color="000000"/>
              <w:bottom w:val="nil"/>
              <w:right w:val="nil"/>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Ordinal by Ordinal</w:t>
            </w:r>
          </w:p>
        </w:tc>
        <w:tc>
          <w:tcPr>
            <w:tcW w:w="1623" w:type="dxa"/>
            <w:tcBorders>
              <w:top w:val="nil"/>
              <w:left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Spearman Correlation</w:t>
            </w:r>
          </w:p>
        </w:tc>
        <w:tc>
          <w:tcPr>
            <w:tcW w:w="1033" w:type="dxa"/>
            <w:tcBorders>
              <w:top w:val="nil"/>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.917</w:t>
            </w:r>
          </w:p>
        </w:tc>
        <w:tc>
          <w:tcPr>
            <w:tcW w:w="2067"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.051</w:t>
            </w:r>
          </w:p>
        </w:tc>
        <w:tc>
          <w:tcPr>
            <w:tcW w:w="1280"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16.714</w:t>
            </w:r>
          </w:p>
        </w:tc>
        <w:tc>
          <w:tcPr>
            <w:tcW w:w="1445" w:type="dxa"/>
            <w:tcBorders>
              <w:top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r w:rsidRPr="00EB3DDF">
              <w:rPr>
                <w:szCs w:val="24"/>
                <w:vertAlign w:val="superscript"/>
              </w:rPr>
              <w:t>c</w:t>
            </w:r>
          </w:p>
        </w:tc>
      </w:tr>
      <w:tr w:rsidR="00EB3DDF" w:rsidRPr="00EB3DDF" w:rsidTr="003870FA">
        <w:trPr>
          <w:cantSplit/>
          <w:trHeight w:val="276"/>
        </w:trPr>
        <w:tc>
          <w:tcPr>
            <w:tcW w:w="3476" w:type="dxa"/>
            <w:gridSpan w:val="2"/>
            <w:tcBorders>
              <w:top w:val="nil"/>
              <w:left w:val="single" w:sz="16" w:space="0" w:color="000000"/>
              <w:bottom w:val="single" w:sz="16" w:space="0" w:color="000000"/>
              <w:right w:val="nil"/>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N of Valid Cases</w:t>
            </w:r>
          </w:p>
        </w:tc>
        <w:tc>
          <w:tcPr>
            <w:tcW w:w="1033" w:type="dxa"/>
            <w:tcBorders>
              <w:top w:val="nil"/>
              <w:left w:val="single" w:sz="16" w:space="0" w:color="000000"/>
              <w:bottom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55</w:t>
            </w:r>
          </w:p>
        </w:tc>
        <w:tc>
          <w:tcPr>
            <w:tcW w:w="2067" w:type="dxa"/>
            <w:tcBorders>
              <w:top w:val="nil"/>
              <w:bottom w:val="single" w:sz="16" w:space="0" w:color="000000"/>
            </w:tcBorders>
            <w:shd w:val="clear" w:color="auto" w:fill="FFFFFF"/>
          </w:tcPr>
          <w:p w:rsidR="002F59C8" w:rsidRPr="00EB3DDF" w:rsidRDefault="002F59C8" w:rsidP="00E85B67">
            <w:pPr>
              <w:autoSpaceDE w:val="0"/>
              <w:autoSpaceDN w:val="0"/>
              <w:adjustRightInd w:val="0"/>
              <w:rPr>
                <w:szCs w:val="24"/>
              </w:rPr>
            </w:pPr>
          </w:p>
        </w:tc>
        <w:tc>
          <w:tcPr>
            <w:tcW w:w="1280" w:type="dxa"/>
            <w:tcBorders>
              <w:top w:val="nil"/>
              <w:bottom w:val="single" w:sz="16" w:space="0" w:color="000000"/>
            </w:tcBorders>
            <w:shd w:val="clear" w:color="auto" w:fill="FFFFFF"/>
          </w:tcPr>
          <w:p w:rsidR="002F59C8" w:rsidRPr="00EB3DDF" w:rsidRDefault="002F59C8" w:rsidP="00E85B67">
            <w:pPr>
              <w:autoSpaceDE w:val="0"/>
              <w:autoSpaceDN w:val="0"/>
              <w:adjustRightInd w:val="0"/>
              <w:rPr>
                <w:szCs w:val="24"/>
              </w:rPr>
            </w:pPr>
          </w:p>
        </w:tc>
        <w:tc>
          <w:tcPr>
            <w:tcW w:w="1445" w:type="dxa"/>
            <w:tcBorders>
              <w:top w:val="nil"/>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rPr>
                <w:szCs w:val="24"/>
              </w:rPr>
            </w:pPr>
          </w:p>
        </w:tc>
      </w:tr>
      <w:tr w:rsidR="00EB3DDF" w:rsidRPr="00EB3DDF" w:rsidTr="003870FA">
        <w:trPr>
          <w:cantSplit/>
          <w:trHeight w:val="554"/>
        </w:trPr>
        <w:tc>
          <w:tcPr>
            <w:tcW w:w="9300" w:type="dxa"/>
            <w:gridSpan w:val="6"/>
            <w:tcBorders>
              <w:top w:val="nil"/>
              <w:left w:val="nil"/>
              <w:bottom w:val="nil"/>
              <w:right w:val="nil"/>
            </w:tcBorders>
            <w:shd w:val="clear" w:color="auto" w:fill="FFFFFF"/>
          </w:tcPr>
          <w:p w:rsidR="002F59C8" w:rsidRPr="00EB3DDF" w:rsidRDefault="00EC2F2C" w:rsidP="00E85B67">
            <w:pPr>
              <w:autoSpaceDE w:val="0"/>
              <w:autoSpaceDN w:val="0"/>
              <w:adjustRightInd w:val="0"/>
              <w:ind w:left="60" w:right="60"/>
              <w:rPr>
                <w:szCs w:val="24"/>
              </w:rPr>
            </w:pPr>
            <w:r w:rsidRPr="00EB3DDF">
              <w:rPr>
                <w:szCs w:val="24"/>
              </w:rPr>
              <w:t>a. Not assuming the null hypothesis. b. Using the asymptotic standard error assuming the null hypothesis. c. Based on normal approximation.</w:t>
            </w:r>
          </w:p>
        </w:tc>
      </w:tr>
    </w:tbl>
    <w:p w:rsidR="002F59C8" w:rsidRPr="00EB3DDF" w:rsidRDefault="002F59C8" w:rsidP="00E85B67">
      <w:pPr>
        <w:pStyle w:val="Heading2"/>
        <w:numPr>
          <w:ilvl w:val="0"/>
          <w:numId w:val="0"/>
        </w:numPr>
        <w:jc w:val="both"/>
        <w:rPr>
          <w:rFonts w:cs="Times New Roman"/>
          <w:color w:val="auto"/>
          <w:sz w:val="24"/>
          <w:szCs w:val="24"/>
        </w:rPr>
      </w:pPr>
      <w:bookmarkStart w:id="33" w:name="_Toc51329010"/>
      <w:r w:rsidRPr="00EB3DDF">
        <w:rPr>
          <w:rFonts w:cs="Times New Roman"/>
          <w:color w:val="auto"/>
          <w:sz w:val="24"/>
          <w:szCs w:val="24"/>
        </w:rPr>
        <w:lastRenderedPageBreak/>
        <w:t>Association between research and development and the performance of apparel and textile firms</w:t>
      </w:r>
      <w:bookmarkEnd w:id="33"/>
    </w:p>
    <w:p w:rsidR="002F59C8" w:rsidRPr="00EB3DDF" w:rsidRDefault="002F59C8" w:rsidP="009F1C23">
      <w:pPr>
        <w:ind w:firstLine="360"/>
        <w:jc w:val="both"/>
        <w:rPr>
          <w:szCs w:val="24"/>
        </w:rPr>
      </w:pPr>
      <w:r w:rsidRPr="00EB3DDF">
        <w:rPr>
          <w:szCs w:val="24"/>
        </w:rPr>
        <w:t>The study further sought to establish association between research and development, and the performance of apparel and textile companies in Kenya. This was computed using Chi-square test of association and strength of association determined using interval-by-interval Pearson correlation coefficient. The study found the relationship between research/development, and the performance of apparel and textile firms had a Pearson’s Chi-square (X</w:t>
      </w:r>
      <w:r w:rsidRPr="00EB3DDF">
        <w:rPr>
          <w:szCs w:val="24"/>
          <w:vertAlign w:val="superscript"/>
        </w:rPr>
        <w:t>2</w:t>
      </w:r>
      <w:r w:rsidRPr="00EB3DDF">
        <w:rPr>
          <w:szCs w:val="24"/>
        </w:rPr>
        <w:t>) =349</w:t>
      </w:r>
      <w:r w:rsidRPr="00EB3DDF">
        <w:rPr>
          <w:szCs w:val="24"/>
          <w:lang w:eastAsia="en-GB"/>
        </w:rPr>
        <w:t>.094</w:t>
      </w:r>
      <w:r w:rsidRPr="00EB3DDF">
        <w:rPr>
          <w:szCs w:val="24"/>
        </w:rPr>
        <w:t xml:space="preserve">. The association was found to be statistically significant </w:t>
      </w:r>
      <w:r w:rsidRPr="00EB3DDF">
        <w:rPr>
          <w:szCs w:val="24"/>
          <w:shd w:val="clear" w:color="auto" w:fill="FFFFFF"/>
        </w:rPr>
        <w:t xml:space="preserve">at </w:t>
      </w:r>
      <w:r w:rsidRPr="00EB3DDF">
        <w:rPr>
          <w:szCs w:val="24"/>
        </w:rPr>
        <w:t>α=0.05.</w:t>
      </w:r>
    </w:p>
    <w:p w:rsidR="002F59C8" w:rsidRPr="00EB3DDF" w:rsidRDefault="002F59C8" w:rsidP="00E85B67">
      <w:pPr>
        <w:rPr>
          <w:bCs/>
          <w:i/>
          <w:szCs w:val="24"/>
        </w:rPr>
      </w:pPr>
      <w:bookmarkStart w:id="34" w:name="_Toc51328916"/>
    </w:p>
    <w:p w:rsidR="002F59C8" w:rsidRPr="00EB3DDF" w:rsidRDefault="002F59C8" w:rsidP="00E85B67">
      <w:pPr>
        <w:pStyle w:val="Caption"/>
        <w:keepNext/>
        <w:rPr>
          <w:b w:val="0"/>
          <w:i/>
          <w:color w:val="auto"/>
          <w:sz w:val="24"/>
          <w:szCs w:val="24"/>
        </w:rPr>
      </w:pPr>
      <w:r w:rsidRPr="00EB3DDF">
        <w:rPr>
          <w:b w:val="0"/>
          <w:i/>
          <w:color w:val="auto"/>
          <w:sz w:val="24"/>
          <w:szCs w:val="24"/>
        </w:rPr>
        <w:t xml:space="preserve">Table 4. </w:t>
      </w:r>
      <w:r w:rsidRPr="00EB3DDF">
        <w:rPr>
          <w:b w:val="0"/>
          <w:i/>
          <w:color w:val="auto"/>
          <w:sz w:val="24"/>
          <w:szCs w:val="24"/>
        </w:rPr>
        <w:fldChar w:fldCharType="begin"/>
      </w:r>
      <w:r w:rsidRPr="00EB3DDF">
        <w:rPr>
          <w:b w:val="0"/>
          <w:i/>
          <w:color w:val="auto"/>
          <w:sz w:val="24"/>
          <w:szCs w:val="24"/>
        </w:rPr>
        <w:instrText xml:space="preserve"> SEQ Table_4. \* ARABIC </w:instrText>
      </w:r>
      <w:r w:rsidRPr="00EB3DDF">
        <w:rPr>
          <w:b w:val="0"/>
          <w:i/>
          <w:color w:val="auto"/>
          <w:sz w:val="24"/>
          <w:szCs w:val="24"/>
        </w:rPr>
        <w:fldChar w:fldCharType="separate"/>
      </w:r>
      <w:r w:rsidRPr="00EB3DDF">
        <w:rPr>
          <w:b w:val="0"/>
          <w:i/>
          <w:noProof/>
          <w:color w:val="auto"/>
          <w:sz w:val="24"/>
          <w:szCs w:val="24"/>
        </w:rPr>
        <w:t>7</w:t>
      </w:r>
      <w:r w:rsidRPr="00EB3DDF">
        <w:rPr>
          <w:b w:val="0"/>
          <w:i/>
          <w:color w:val="auto"/>
          <w:sz w:val="24"/>
          <w:szCs w:val="24"/>
        </w:rPr>
        <w:fldChar w:fldCharType="end"/>
      </w:r>
      <w:r w:rsidRPr="00EB3DDF">
        <w:rPr>
          <w:b w:val="0"/>
          <w:i/>
          <w:color w:val="auto"/>
          <w:sz w:val="24"/>
          <w:szCs w:val="24"/>
        </w:rPr>
        <w:t>: Association between research &amp; development and the performance of apparel and textile firms</w:t>
      </w:r>
      <w:bookmarkEnd w:id="34"/>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24"/>
        <w:gridCol w:w="1605"/>
        <w:gridCol w:w="1092"/>
        <w:gridCol w:w="2834"/>
      </w:tblGrid>
      <w:tr w:rsidR="00EB3DDF" w:rsidRPr="00EB3DDF" w:rsidTr="00BB42F1">
        <w:trPr>
          <w:cantSplit/>
          <w:trHeight w:val="231"/>
        </w:trPr>
        <w:tc>
          <w:tcPr>
            <w:tcW w:w="9255" w:type="dxa"/>
            <w:gridSpan w:val="4"/>
            <w:tcBorders>
              <w:top w:val="nil"/>
              <w:left w:val="nil"/>
              <w:bottom w:val="nil"/>
              <w:right w:val="nil"/>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b/>
                <w:bCs/>
                <w:szCs w:val="24"/>
              </w:rPr>
              <w:t>Chi-Square Tests</w:t>
            </w:r>
          </w:p>
        </w:tc>
      </w:tr>
      <w:tr w:rsidR="00EB3DDF" w:rsidRPr="00EB3DDF" w:rsidTr="00BB42F1">
        <w:trPr>
          <w:cantSplit/>
          <w:trHeight w:val="279"/>
        </w:trPr>
        <w:tc>
          <w:tcPr>
            <w:tcW w:w="3724" w:type="dxa"/>
            <w:tcBorders>
              <w:top w:val="single" w:sz="16" w:space="0" w:color="000000"/>
              <w:left w:val="single" w:sz="16" w:space="0" w:color="000000"/>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ind w:left="60" w:right="60"/>
              <w:rPr>
                <w:szCs w:val="24"/>
              </w:rPr>
            </w:pPr>
          </w:p>
        </w:tc>
        <w:tc>
          <w:tcPr>
            <w:tcW w:w="1605" w:type="dxa"/>
            <w:tcBorders>
              <w:top w:val="single" w:sz="16" w:space="0" w:color="000000"/>
              <w:left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Value</w:t>
            </w:r>
          </w:p>
        </w:tc>
        <w:tc>
          <w:tcPr>
            <w:tcW w:w="1092" w:type="dxa"/>
            <w:tcBorders>
              <w:top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df</w:t>
            </w:r>
          </w:p>
        </w:tc>
        <w:tc>
          <w:tcPr>
            <w:tcW w:w="2833" w:type="dxa"/>
            <w:tcBorders>
              <w:top w:val="single" w:sz="16" w:space="0" w:color="000000"/>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Asymp. Sig. (2-sided)</w:t>
            </w:r>
          </w:p>
        </w:tc>
      </w:tr>
      <w:tr w:rsidR="00EB3DDF" w:rsidRPr="00EB3DDF" w:rsidTr="00BB42F1">
        <w:trPr>
          <w:cantSplit/>
          <w:trHeight w:val="231"/>
        </w:trPr>
        <w:tc>
          <w:tcPr>
            <w:tcW w:w="3724" w:type="dxa"/>
            <w:tcBorders>
              <w:top w:val="single" w:sz="16" w:space="0" w:color="000000"/>
              <w:left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Pearson Chi-Square</w:t>
            </w:r>
          </w:p>
        </w:tc>
        <w:tc>
          <w:tcPr>
            <w:tcW w:w="1605" w:type="dxa"/>
            <w:tcBorders>
              <w:top w:val="single" w:sz="16" w:space="0" w:color="000000"/>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349.094</w:t>
            </w:r>
            <w:r w:rsidRPr="00EB3DDF">
              <w:rPr>
                <w:szCs w:val="24"/>
                <w:vertAlign w:val="superscript"/>
              </w:rPr>
              <w:t>a</w:t>
            </w:r>
          </w:p>
        </w:tc>
        <w:tc>
          <w:tcPr>
            <w:tcW w:w="1092" w:type="dxa"/>
            <w:tcBorders>
              <w:top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91</w:t>
            </w:r>
          </w:p>
        </w:tc>
        <w:tc>
          <w:tcPr>
            <w:tcW w:w="2833" w:type="dxa"/>
            <w:tcBorders>
              <w:top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p>
        </w:tc>
      </w:tr>
      <w:tr w:rsidR="00EB3DDF" w:rsidRPr="00EB3DDF" w:rsidTr="00BB42F1">
        <w:trPr>
          <w:cantSplit/>
          <w:trHeight w:val="231"/>
        </w:trPr>
        <w:tc>
          <w:tcPr>
            <w:tcW w:w="3724" w:type="dxa"/>
            <w:tcBorders>
              <w:top w:val="nil"/>
              <w:left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Likelihood Ratio</w:t>
            </w:r>
          </w:p>
        </w:tc>
        <w:tc>
          <w:tcPr>
            <w:tcW w:w="1605" w:type="dxa"/>
            <w:tcBorders>
              <w:top w:val="nil"/>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168.154</w:t>
            </w:r>
          </w:p>
        </w:tc>
        <w:tc>
          <w:tcPr>
            <w:tcW w:w="1092"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91</w:t>
            </w:r>
          </w:p>
        </w:tc>
        <w:tc>
          <w:tcPr>
            <w:tcW w:w="2833" w:type="dxa"/>
            <w:tcBorders>
              <w:top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p>
        </w:tc>
      </w:tr>
      <w:tr w:rsidR="00EB3DDF" w:rsidRPr="00EB3DDF" w:rsidTr="00BB42F1">
        <w:trPr>
          <w:cantSplit/>
          <w:trHeight w:val="231"/>
        </w:trPr>
        <w:tc>
          <w:tcPr>
            <w:tcW w:w="3724" w:type="dxa"/>
            <w:tcBorders>
              <w:top w:val="nil"/>
              <w:left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Linear-by-Linear Association</w:t>
            </w:r>
          </w:p>
        </w:tc>
        <w:tc>
          <w:tcPr>
            <w:tcW w:w="1605" w:type="dxa"/>
            <w:tcBorders>
              <w:top w:val="nil"/>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44.987</w:t>
            </w:r>
          </w:p>
        </w:tc>
        <w:tc>
          <w:tcPr>
            <w:tcW w:w="1092"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w:t>
            </w:r>
          </w:p>
        </w:tc>
        <w:tc>
          <w:tcPr>
            <w:tcW w:w="2833" w:type="dxa"/>
            <w:tcBorders>
              <w:top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p>
        </w:tc>
      </w:tr>
      <w:tr w:rsidR="00EB3DDF" w:rsidRPr="00EB3DDF" w:rsidTr="00BB42F1">
        <w:trPr>
          <w:cantSplit/>
          <w:trHeight w:val="244"/>
        </w:trPr>
        <w:tc>
          <w:tcPr>
            <w:tcW w:w="3724" w:type="dxa"/>
            <w:tcBorders>
              <w:top w:val="nil"/>
              <w:left w:val="single" w:sz="16" w:space="0" w:color="000000"/>
              <w:bottom w:val="single" w:sz="16" w:space="0" w:color="000000"/>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N of Valid Cases</w:t>
            </w:r>
          </w:p>
        </w:tc>
        <w:tc>
          <w:tcPr>
            <w:tcW w:w="1605" w:type="dxa"/>
            <w:tcBorders>
              <w:top w:val="nil"/>
              <w:left w:val="single" w:sz="16" w:space="0" w:color="000000"/>
              <w:bottom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54</w:t>
            </w:r>
          </w:p>
        </w:tc>
        <w:tc>
          <w:tcPr>
            <w:tcW w:w="1092" w:type="dxa"/>
            <w:tcBorders>
              <w:top w:val="nil"/>
              <w:bottom w:val="single" w:sz="16" w:space="0" w:color="000000"/>
            </w:tcBorders>
            <w:shd w:val="clear" w:color="auto" w:fill="FFFFFF"/>
          </w:tcPr>
          <w:p w:rsidR="002F59C8" w:rsidRPr="00EB3DDF" w:rsidRDefault="002F59C8" w:rsidP="00E85B67">
            <w:pPr>
              <w:autoSpaceDE w:val="0"/>
              <w:autoSpaceDN w:val="0"/>
              <w:adjustRightInd w:val="0"/>
              <w:rPr>
                <w:szCs w:val="24"/>
              </w:rPr>
            </w:pPr>
          </w:p>
        </w:tc>
        <w:tc>
          <w:tcPr>
            <w:tcW w:w="2833" w:type="dxa"/>
            <w:tcBorders>
              <w:top w:val="nil"/>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rPr>
                <w:szCs w:val="24"/>
              </w:rPr>
            </w:pPr>
          </w:p>
        </w:tc>
      </w:tr>
      <w:tr w:rsidR="00EB3DDF" w:rsidRPr="00EB3DDF" w:rsidTr="00BB42F1">
        <w:trPr>
          <w:cantSplit/>
          <w:trHeight w:val="463"/>
        </w:trPr>
        <w:tc>
          <w:tcPr>
            <w:tcW w:w="9255" w:type="dxa"/>
            <w:gridSpan w:val="4"/>
            <w:tcBorders>
              <w:top w:val="nil"/>
              <w:left w:val="nil"/>
              <w:bottom w:val="nil"/>
              <w:right w:val="nil"/>
            </w:tcBorders>
            <w:shd w:val="clear" w:color="auto" w:fill="FFFFFF"/>
          </w:tcPr>
          <w:p w:rsidR="002F59C8" w:rsidRPr="00EB3DDF" w:rsidRDefault="002F59C8" w:rsidP="00E85B67">
            <w:pPr>
              <w:autoSpaceDE w:val="0"/>
              <w:autoSpaceDN w:val="0"/>
              <w:adjustRightInd w:val="0"/>
              <w:ind w:left="60" w:right="60"/>
              <w:rPr>
                <w:szCs w:val="24"/>
              </w:rPr>
            </w:pPr>
            <w:r w:rsidRPr="00EB3DDF">
              <w:rPr>
                <w:szCs w:val="24"/>
              </w:rPr>
              <w:t>a. 112 cells (100.0%) have expected count less than 5. The minimum expected count is .02.</w:t>
            </w:r>
          </w:p>
        </w:tc>
      </w:tr>
    </w:tbl>
    <w:p w:rsidR="002F59C8" w:rsidRPr="00EB3DDF" w:rsidRDefault="002F59C8" w:rsidP="009F1C23">
      <w:pPr>
        <w:autoSpaceDE w:val="0"/>
        <w:autoSpaceDN w:val="0"/>
        <w:adjustRightInd w:val="0"/>
        <w:ind w:firstLine="360"/>
        <w:jc w:val="both"/>
        <w:rPr>
          <w:szCs w:val="24"/>
        </w:rPr>
      </w:pPr>
      <w:r w:rsidRPr="00EB3DDF">
        <w:rPr>
          <w:szCs w:val="24"/>
        </w:rPr>
        <w:t>Assessing the strength of association between the relationship between</w:t>
      </w:r>
      <w:r w:rsidR="00635D9B" w:rsidRPr="00EB3DDF">
        <w:rPr>
          <w:szCs w:val="24"/>
        </w:rPr>
        <w:t xml:space="preserve"> </w:t>
      </w:r>
      <w:r w:rsidRPr="00EB3DDF">
        <w:rPr>
          <w:szCs w:val="24"/>
        </w:rPr>
        <w:t>research/development and the performance of apparel and textile firms, the study found a positive Pearson correlation of 0.921 (Table 4.8). This implies that for every unit increase in research and development, the apparel and textile firm performance will increase by 0.921 units.</w:t>
      </w:r>
    </w:p>
    <w:p w:rsidR="002F59C8" w:rsidRPr="00EB3DDF" w:rsidRDefault="002F59C8" w:rsidP="00E85B67">
      <w:pPr>
        <w:pStyle w:val="Caption"/>
        <w:keepNext/>
        <w:jc w:val="both"/>
        <w:rPr>
          <w:b w:val="0"/>
          <w:i/>
          <w:color w:val="auto"/>
          <w:sz w:val="24"/>
          <w:szCs w:val="24"/>
        </w:rPr>
      </w:pPr>
      <w:bookmarkStart w:id="35" w:name="_Toc51328917"/>
      <w:r w:rsidRPr="00EB3DDF">
        <w:rPr>
          <w:b w:val="0"/>
          <w:i/>
          <w:color w:val="auto"/>
          <w:sz w:val="24"/>
          <w:szCs w:val="24"/>
        </w:rPr>
        <w:t xml:space="preserve">Table 4. </w:t>
      </w:r>
      <w:r w:rsidRPr="00EB3DDF">
        <w:rPr>
          <w:b w:val="0"/>
          <w:i/>
          <w:color w:val="auto"/>
          <w:sz w:val="24"/>
          <w:szCs w:val="24"/>
        </w:rPr>
        <w:fldChar w:fldCharType="begin"/>
      </w:r>
      <w:r w:rsidRPr="00EB3DDF">
        <w:rPr>
          <w:b w:val="0"/>
          <w:i/>
          <w:color w:val="auto"/>
          <w:sz w:val="24"/>
          <w:szCs w:val="24"/>
        </w:rPr>
        <w:instrText xml:space="preserve"> SEQ Table_4. \* ARABIC </w:instrText>
      </w:r>
      <w:r w:rsidRPr="00EB3DDF">
        <w:rPr>
          <w:b w:val="0"/>
          <w:i/>
          <w:color w:val="auto"/>
          <w:sz w:val="24"/>
          <w:szCs w:val="24"/>
        </w:rPr>
        <w:fldChar w:fldCharType="separate"/>
      </w:r>
      <w:r w:rsidRPr="00EB3DDF">
        <w:rPr>
          <w:b w:val="0"/>
          <w:i/>
          <w:noProof/>
          <w:color w:val="auto"/>
          <w:sz w:val="24"/>
          <w:szCs w:val="24"/>
        </w:rPr>
        <w:t>8</w:t>
      </w:r>
      <w:r w:rsidRPr="00EB3DDF">
        <w:rPr>
          <w:b w:val="0"/>
          <w:i/>
          <w:color w:val="auto"/>
          <w:sz w:val="24"/>
          <w:szCs w:val="24"/>
        </w:rPr>
        <w:fldChar w:fldCharType="end"/>
      </w:r>
      <w:r w:rsidRPr="00EB3DDF">
        <w:rPr>
          <w:b w:val="0"/>
          <w:i/>
          <w:color w:val="auto"/>
          <w:sz w:val="24"/>
          <w:szCs w:val="24"/>
        </w:rPr>
        <w:t>: strength of the relationship between research &amp; development and performance of apparel and textile firms in Kenya</w:t>
      </w:r>
      <w:bookmarkEnd w:id="35"/>
    </w:p>
    <w:tbl>
      <w:tblPr>
        <w:tblW w:w="9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2"/>
        <w:gridCol w:w="1569"/>
        <w:gridCol w:w="848"/>
        <w:gridCol w:w="2167"/>
        <w:gridCol w:w="1321"/>
        <w:gridCol w:w="1505"/>
      </w:tblGrid>
      <w:tr w:rsidR="00EB3DDF" w:rsidRPr="00EB3DDF" w:rsidTr="00BB42F1">
        <w:trPr>
          <w:cantSplit/>
          <w:trHeight w:val="311"/>
        </w:trPr>
        <w:tc>
          <w:tcPr>
            <w:tcW w:w="9232" w:type="dxa"/>
            <w:gridSpan w:val="6"/>
            <w:tcBorders>
              <w:top w:val="nil"/>
              <w:left w:val="nil"/>
              <w:bottom w:val="nil"/>
              <w:right w:val="nil"/>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b/>
                <w:bCs/>
                <w:szCs w:val="24"/>
              </w:rPr>
              <w:t>Symmetric Measures</w:t>
            </w:r>
          </w:p>
        </w:tc>
      </w:tr>
      <w:tr w:rsidR="00EB3DDF" w:rsidRPr="00EB3DDF" w:rsidTr="00BB42F1">
        <w:trPr>
          <w:cantSplit/>
          <w:trHeight w:val="255"/>
        </w:trPr>
        <w:tc>
          <w:tcPr>
            <w:tcW w:w="3391" w:type="dxa"/>
            <w:gridSpan w:val="2"/>
            <w:tcBorders>
              <w:top w:val="single" w:sz="16" w:space="0" w:color="000000"/>
              <w:left w:val="single" w:sz="16" w:space="0" w:color="000000"/>
              <w:bottom w:val="single" w:sz="16" w:space="0" w:color="000000"/>
              <w:right w:val="nil"/>
            </w:tcBorders>
            <w:shd w:val="clear" w:color="auto" w:fill="FFFFFF"/>
          </w:tcPr>
          <w:p w:rsidR="002F59C8" w:rsidRPr="00EB3DDF" w:rsidRDefault="002F59C8" w:rsidP="00E85B67">
            <w:pPr>
              <w:autoSpaceDE w:val="0"/>
              <w:autoSpaceDN w:val="0"/>
              <w:adjustRightInd w:val="0"/>
              <w:ind w:left="60" w:right="60"/>
              <w:rPr>
                <w:szCs w:val="24"/>
              </w:rPr>
            </w:pPr>
          </w:p>
        </w:tc>
        <w:tc>
          <w:tcPr>
            <w:tcW w:w="848" w:type="dxa"/>
            <w:tcBorders>
              <w:top w:val="single" w:sz="16" w:space="0" w:color="000000"/>
              <w:left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Value</w:t>
            </w:r>
          </w:p>
        </w:tc>
        <w:tc>
          <w:tcPr>
            <w:tcW w:w="2167" w:type="dxa"/>
            <w:tcBorders>
              <w:top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Asymp. Std. Error</w:t>
            </w:r>
            <w:r w:rsidRPr="00EB3DDF">
              <w:rPr>
                <w:szCs w:val="24"/>
                <w:vertAlign w:val="superscript"/>
              </w:rPr>
              <w:t>a</w:t>
            </w:r>
          </w:p>
        </w:tc>
        <w:tc>
          <w:tcPr>
            <w:tcW w:w="1321" w:type="dxa"/>
            <w:tcBorders>
              <w:top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Approx. T</w:t>
            </w:r>
            <w:r w:rsidRPr="00EB3DDF">
              <w:rPr>
                <w:szCs w:val="24"/>
                <w:vertAlign w:val="superscript"/>
              </w:rPr>
              <w:t>b</w:t>
            </w:r>
          </w:p>
        </w:tc>
        <w:tc>
          <w:tcPr>
            <w:tcW w:w="1505" w:type="dxa"/>
            <w:tcBorders>
              <w:top w:val="single" w:sz="16" w:space="0" w:color="000000"/>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Approx. Sig.</w:t>
            </w:r>
          </w:p>
        </w:tc>
      </w:tr>
      <w:tr w:rsidR="00EB3DDF" w:rsidRPr="00EB3DDF" w:rsidTr="00BB42F1">
        <w:trPr>
          <w:cantSplit/>
          <w:trHeight w:val="311"/>
        </w:trPr>
        <w:tc>
          <w:tcPr>
            <w:tcW w:w="1822" w:type="dxa"/>
            <w:tcBorders>
              <w:top w:val="single" w:sz="16" w:space="0" w:color="000000"/>
              <w:left w:val="single" w:sz="16" w:space="0" w:color="000000"/>
              <w:bottom w:val="nil"/>
              <w:right w:val="nil"/>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Interval by Interval</w:t>
            </w:r>
          </w:p>
        </w:tc>
        <w:tc>
          <w:tcPr>
            <w:tcW w:w="1569" w:type="dxa"/>
            <w:tcBorders>
              <w:top w:val="single" w:sz="16" w:space="0" w:color="000000"/>
              <w:left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Pearson's R</w:t>
            </w:r>
          </w:p>
        </w:tc>
        <w:tc>
          <w:tcPr>
            <w:tcW w:w="848" w:type="dxa"/>
            <w:tcBorders>
              <w:top w:val="single" w:sz="16" w:space="0" w:color="000000"/>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.921</w:t>
            </w:r>
          </w:p>
        </w:tc>
        <w:tc>
          <w:tcPr>
            <w:tcW w:w="2167" w:type="dxa"/>
            <w:tcBorders>
              <w:top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.027</w:t>
            </w:r>
          </w:p>
        </w:tc>
        <w:tc>
          <w:tcPr>
            <w:tcW w:w="1321" w:type="dxa"/>
            <w:tcBorders>
              <w:top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17.086</w:t>
            </w:r>
          </w:p>
        </w:tc>
        <w:tc>
          <w:tcPr>
            <w:tcW w:w="1505" w:type="dxa"/>
            <w:tcBorders>
              <w:top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r w:rsidRPr="00EB3DDF">
              <w:rPr>
                <w:szCs w:val="24"/>
                <w:vertAlign w:val="superscript"/>
              </w:rPr>
              <w:t>c</w:t>
            </w:r>
          </w:p>
        </w:tc>
      </w:tr>
      <w:tr w:rsidR="00EB3DDF" w:rsidRPr="00EB3DDF" w:rsidTr="00BB42F1">
        <w:trPr>
          <w:cantSplit/>
          <w:trHeight w:val="295"/>
        </w:trPr>
        <w:tc>
          <w:tcPr>
            <w:tcW w:w="1822" w:type="dxa"/>
            <w:tcBorders>
              <w:top w:val="nil"/>
              <w:left w:val="single" w:sz="16" w:space="0" w:color="000000"/>
              <w:bottom w:val="nil"/>
              <w:right w:val="nil"/>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Ordinal by Ordinal</w:t>
            </w:r>
          </w:p>
        </w:tc>
        <w:tc>
          <w:tcPr>
            <w:tcW w:w="1569" w:type="dxa"/>
            <w:tcBorders>
              <w:top w:val="nil"/>
              <w:left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Spearman Correlation</w:t>
            </w:r>
          </w:p>
        </w:tc>
        <w:tc>
          <w:tcPr>
            <w:tcW w:w="848" w:type="dxa"/>
            <w:tcBorders>
              <w:top w:val="nil"/>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.945</w:t>
            </w:r>
          </w:p>
        </w:tc>
        <w:tc>
          <w:tcPr>
            <w:tcW w:w="2167"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.027</w:t>
            </w:r>
          </w:p>
        </w:tc>
        <w:tc>
          <w:tcPr>
            <w:tcW w:w="1321"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20.887</w:t>
            </w:r>
          </w:p>
        </w:tc>
        <w:tc>
          <w:tcPr>
            <w:tcW w:w="1505" w:type="dxa"/>
            <w:tcBorders>
              <w:top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r w:rsidRPr="00EB3DDF">
              <w:rPr>
                <w:szCs w:val="24"/>
                <w:vertAlign w:val="superscript"/>
              </w:rPr>
              <w:t>c</w:t>
            </w:r>
          </w:p>
        </w:tc>
      </w:tr>
      <w:tr w:rsidR="00EB3DDF" w:rsidRPr="00EB3DDF" w:rsidTr="00BB42F1">
        <w:trPr>
          <w:cantSplit/>
          <w:trHeight w:val="295"/>
        </w:trPr>
        <w:tc>
          <w:tcPr>
            <w:tcW w:w="3391" w:type="dxa"/>
            <w:gridSpan w:val="2"/>
            <w:tcBorders>
              <w:top w:val="nil"/>
              <w:left w:val="single" w:sz="16" w:space="0" w:color="000000"/>
              <w:bottom w:val="single" w:sz="16" w:space="0" w:color="000000"/>
              <w:right w:val="nil"/>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N of Valid Cases</w:t>
            </w:r>
          </w:p>
        </w:tc>
        <w:tc>
          <w:tcPr>
            <w:tcW w:w="848" w:type="dxa"/>
            <w:tcBorders>
              <w:top w:val="nil"/>
              <w:left w:val="single" w:sz="16" w:space="0" w:color="000000"/>
              <w:bottom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54</w:t>
            </w:r>
          </w:p>
        </w:tc>
        <w:tc>
          <w:tcPr>
            <w:tcW w:w="2167" w:type="dxa"/>
            <w:tcBorders>
              <w:top w:val="nil"/>
              <w:bottom w:val="single" w:sz="16" w:space="0" w:color="000000"/>
            </w:tcBorders>
            <w:shd w:val="clear" w:color="auto" w:fill="FFFFFF"/>
          </w:tcPr>
          <w:p w:rsidR="002F59C8" w:rsidRPr="00EB3DDF" w:rsidRDefault="002F59C8" w:rsidP="00E85B67">
            <w:pPr>
              <w:autoSpaceDE w:val="0"/>
              <w:autoSpaceDN w:val="0"/>
              <w:adjustRightInd w:val="0"/>
              <w:rPr>
                <w:szCs w:val="24"/>
              </w:rPr>
            </w:pPr>
          </w:p>
        </w:tc>
        <w:tc>
          <w:tcPr>
            <w:tcW w:w="1321" w:type="dxa"/>
            <w:tcBorders>
              <w:top w:val="nil"/>
              <w:bottom w:val="single" w:sz="16" w:space="0" w:color="000000"/>
            </w:tcBorders>
            <w:shd w:val="clear" w:color="auto" w:fill="FFFFFF"/>
          </w:tcPr>
          <w:p w:rsidR="002F59C8" w:rsidRPr="00EB3DDF" w:rsidRDefault="002F59C8" w:rsidP="00E85B67">
            <w:pPr>
              <w:autoSpaceDE w:val="0"/>
              <w:autoSpaceDN w:val="0"/>
              <w:adjustRightInd w:val="0"/>
              <w:rPr>
                <w:szCs w:val="24"/>
              </w:rPr>
            </w:pPr>
          </w:p>
        </w:tc>
        <w:tc>
          <w:tcPr>
            <w:tcW w:w="1505" w:type="dxa"/>
            <w:tcBorders>
              <w:top w:val="nil"/>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rPr>
                <w:szCs w:val="24"/>
              </w:rPr>
            </w:pPr>
          </w:p>
        </w:tc>
      </w:tr>
      <w:tr w:rsidR="00EB3DDF" w:rsidRPr="00EB3DDF" w:rsidTr="00BB42F1">
        <w:trPr>
          <w:cantSplit/>
          <w:trHeight w:val="295"/>
        </w:trPr>
        <w:tc>
          <w:tcPr>
            <w:tcW w:w="9232" w:type="dxa"/>
            <w:gridSpan w:val="6"/>
            <w:tcBorders>
              <w:top w:val="nil"/>
              <w:left w:val="nil"/>
              <w:bottom w:val="nil"/>
              <w:right w:val="nil"/>
            </w:tcBorders>
            <w:shd w:val="clear" w:color="auto" w:fill="FFFFFF"/>
          </w:tcPr>
          <w:p w:rsidR="002F59C8" w:rsidRPr="00EB3DDF" w:rsidRDefault="002F59C8" w:rsidP="00E85B67">
            <w:pPr>
              <w:autoSpaceDE w:val="0"/>
              <w:autoSpaceDN w:val="0"/>
              <w:adjustRightInd w:val="0"/>
              <w:ind w:left="60" w:right="60"/>
              <w:rPr>
                <w:szCs w:val="24"/>
              </w:rPr>
            </w:pPr>
            <w:r w:rsidRPr="00EB3DDF">
              <w:rPr>
                <w:szCs w:val="24"/>
              </w:rPr>
              <w:t>a. Not assuming the null hypothesis.</w:t>
            </w:r>
            <w:r w:rsidR="00EC2F2C" w:rsidRPr="00EB3DDF">
              <w:rPr>
                <w:szCs w:val="24"/>
              </w:rPr>
              <w:t xml:space="preserve"> b. Using the asymptotic standard error assuming the null hypothesis. c. Based on normal approximation.</w:t>
            </w:r>
          </w:p>
        </w:tc>
      </w:tr>
    </w:tbl>
    <w:p w:rsidR="002F59C8" w:rsidRPr="00EB3DDF" w:rsidRDefault="002F59C8" w:rsidP="00E85B67">
      <w:pPr>
        <w:autoSpaceDE w:val="0"/>
        <w:autoSpaceDN w:val="0"/>
        <w:adjustRightInd w:val="0"/>
        <w:rPr>
          <w:szCs w:val="24"/>
        </w:rPr>
      </w:pPr>
    </w:p>
    <w:p w:rsidR="002F59C8" w:rsidRPr="00EB3DDF" w:rsidRDefault="002F59C8" w:rsidP="00E85B67">
      <w:pPr>
        <w:pStyle w:val="Heading2"/>
        <w:numPr>
          <w:ilvl w:val="0"/>
          <w:numId w:val="0"/>
        </w:numPr>
        <w:jc w:val="both"/>
        <w:rPr>
          <w:rFonts w:cs="Times New Roman"/>
          <w:color w:val="auto"/>
          <w:sz w:val="24"/>
          <w:szCs w:val="24"/>
        </w:rPr>
      </w:pPr>
      <w:bookmarkStart w:id="36" w:name="_Toc51329011"/>
      <w:r w:rsidRPr="00EB3DDF">
        <w:rPr>
          <w:rFonts w:cs="Times New Roman"/>
          <w:color w:val="auto"/>
          <w:sz w:val="24"/>
          <w:szCs w:val="24"/>
        </w:rPr>
        <w:t>Association between Market strategies association and the performance of apparel and textile firms</w:t>
      </w:r>
      <w:bookmarkEnd w:id="36"/>
    </w:p>
    <w:p w:rsidR="002F59C8" w:rsidRPr="00EB3DDF" w:rsidRDefault="002F59C8" w:rsidP="009F1C23">
      <w:pPr>
        <w:ind w:firstLine="360"/>
        <w:jc w:val="both"/>
        <w:rPr>
          <w:szCs w:val="24"/>
        </w:rPr>
      </w:pPr>
      <w:r w:rsidRPr="00EB3DDF">
        <w:rPr>
          <w:szCs w:val="24"/>
        </w:rPr>
        <w:t>Finally, on association between variables, the study analysed association between market strategies and the performance of apparel and textile companies in Kenya. This was computed using Chi-square test of association and strength of association determined using interval-by-interval Pearson correlation coefficient. The study found the relationship between market strategies and the performance of apparel and textile firms had a Pearson’s Chi-square (X</w:t>
      </w:r>
      <w:r w:rsidRPr="00EB3DDF">
        <w:rPr>
          <w:szCs w:val="24"/>
          <w:vertAlign w:val="superscript"/>
        </w:rPr>
        <w:t>2</w:t>
      </w:r>
      <w:r w:rsidRPr="00EB3DDF">
        <w:rPr>
          <w:szCs w:val="24"/>
        </w:rPr>
        <w:t>) =256</w:t>
      </w:r>
      <w:r w:rsidRPr="00EB3DDF">
        <w:rPr>
          <w:szCs w:val="24"/>
          <w:lang w:eastAsia="en-GB"/>
        </w:rPr>
        <w:t>.278</w:t>
      </w:r>
      <w:r w:rsidRPr="00EB3DDF">
        <w:rPr>
          <w:szCs w:val="24"/>
        </w:rPr>
        <w:t xml:space="preserve">. The association was found to be statistically significant </w:t>
      </w:r>
      <w:r w:rsidRPr="00EB3DDF">
        <w:rPr>
          <w:szCs w:val="24"/>
          <w:shd w:val="clear" w:color="auto" w:fill="FFFFFF"/>
        </w:rPr>
        <w:t xml:space="preserve">at </w:t>
      </w:r>
      <w:r w:rsidRPr="00EB3DDF">
        <w:rPr>
          <w:szCs w:val="24"/>
        </w:rPr>
        <w:t>α=0.05.</w:t>
      </w:r>
    </w:p>
    <w:p w:rsidR="002F59C8" w:rsidRPr="00EB3DDF" w:rsidRDefault="002F59C8" w:rsidP="00E85B67">
      <w:pPr>
        <w:rPr>
          <w:bCs/>
          <w:i/>
          <w:szCs w:val="24"/>
        </w:rPr>
      </w:pPr>
      <w:bookmarkStart w:id="37" w:name="_Toc51328918"/>
    </w:p>
    <w:p w:rsidR="002F59C8" w:rsidRPr="00EB3DDF" w:rsidRDefault="002F59C8" w:rsidP="00E85B67">
      <w:pPr>
        <w:pStyle w:val="Caption"/>
        <w:keepNext/>
        <w:jc w:val="both"/>
        <w:rPr>
          <w:b w:val="0"/>
          <w:i/>
          <w:color w:val="auto"/>
          <w:sz w:val="24"/>
          <w:szCs w:val="24"/>
        </w:rPr>
      </w:pPr>
      <w:r w:rsidRPr="00EB3DDF">
        <w:rPr>
          <w:b w:val="0"/>
          <w:i/>
          <w:color w:val="auto"/>
          <w:sz w:val="24"/>
          <w:szCs w:val="24"/>
        </w:rPr>
        <w:t xml:space="preserve">Table 4. </w:t>
      </w:r>
      <w:r w:rsidRPr="00EB3DDF">
        <w:rPr>
          <w:b w:val="0"/>
          <w:i/>
          <w:color w:val="auto"/>
          <w:sz w:val="24"/>
          <w:szCs w:val="24"/>
        </w:rPr>
        <w:fldChar w:fldCharType="begin"/>
      </w:r>
      <w:r w:rsidRPr="00EB3DDF">
        <w:rPr>
          <w:b w:val="0"/>
          <w:i/>
          <w:color w:val="auto"/>
          <w:sz w:val="24"/>
          <w:szCs w:val="24"/>
        </w:rPr>
        <w:instrText xml:space="preserve"> SEQ Table_4. \* ARABIC </w:instrText>
      </w:r>
      <w:r w:rsidRPr="00EB3DDF">
        <w:rPr>
          <w:b w:val="0"/>
          <w:i/>
          <w:color w:val="auto"/>
          <w:sz w:val="24"/>
          <w:szCs w:val="24"/>
        </w:rPr>
        <w:fldChar w:fldCharType="separate"/>
      </w:r>
      <w:r w:rsidRPr="00EB3DDF">
        <w:rPr>
          <w:b w:val="0"/>
          <w:i/>
          <w:noProof/>
          <w:color w:val="auto"/>
          <w:sz w:val="24"/>
          <w:szCs w:val="24"/>
        </w:rPr>
        <w:t>9</w:t>
      </w:r>
      <w:r w:rsidRPr="00EB3DDF">
        <w:rPr>
          <w:b w:val="0"/>
          <w:i/>
          <w:color w:val="auto"/>
          <w:sz w:val="24"/>
          <w:szCs w:val="24"/>
        </w:rPr>
        <w:fldChar w:fldCharType="end"/>
      </w:r>
      <w:r w:rsidRPr="00EB3DDF">
        <w:rPr>
          <w:b w:val="0"/>
          <w:i/>
          <w:color w:val="auto"/>
          <w:sz w:val="24"/>
          <w:szCs w:val="24"/>
        </w:rPr>
        <w:t>: Association between Market strategies association and the performance of apparel and textile firms</w:t>
      </w:r>
      <w:bookmarkEnd w:id="37"/>
    </w:p>
    <w:tbl>
      <w:tblPr>
        <w:tblW w:w="9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05"/>
        <w:gridCol w:w="1597"/>
        <w:gridCol w:w="1526"/>
        <w:gridCol w:w="2380"/>
      </w:tblGrid>
      <w:tr w:rsidR="00EB3DDF" w:rsidRPr="00EB3DDF" w:rsidTr="00BB42F1">
        <w:trPr>
          <w:cantSplit/>
          <w:trHeight w:val="265"/>
        </w:trPr>
        <w:tc>
          <w:tcPr>
            <w:tcW w:w="9208" w:type="dxa"/>
            <w:gridSpan w:val="4"/>
            <w:tcBorders>
              <w:top w:val="nil"/>
              <w:left w:val="nil"/>
              <w:bottom w:val="nil"/>
              <w:right w:val="nil"/>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b/>
                <w:bCs/>
                <w:szCs w:val="24"/>
              </w:rPr>
              <w:t>Chi-Square Tests</w:t>
            </w:r>
          </w:p>
        </w:tc>
      </w:tr>
      <w:tr w:rsidR="00EB3DDF" w:rsidRPr="00EB3DDF" w:rsidTr="00BB42F1">
        <w:trPr>
          <w:cantSplit/>
          <w:trHeight w:val="293"/>
        </w:trPr>
        <w:tc>
          <w:tcPr>
            <w:tcW w:w="3705" w:type="dxa"/>
            <w:tcBorders>
              <w:top w:val="single" w:sz="16" w:space="0" w:color="000000"/>
              <w:left w:val="single" w:sz="16" w:space="0" w:color="000000"/>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ind w:left="60" w:right="60"/>
              <w:rPr>
                <w:szCs w:val="24"/>
              </w:rPr>
            </w:pPr>
          </w:p>
        </w:tc>
        <w:tc>
          <w:tcPr>
            <w:tcW w:w="1597" w:type="dxa"/>
            <w:tcBorders>
              <w:top w:val="single" w:sz="16" w:space="0" w:color="000000"/>
              <w:left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Value</w:t>
            </w:r>
          </w:p>
        </w:tc>
        <w:tc>
          <w:tcPr>
            <w:tcW w:w="1526" w:type="dxa"/>
            <w:tcBorders>
              <w:top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df</w:t>
            </w:r>
          </w:p>
        </w:tc>
        <w:tc>
          <w:tcPr>
            <w:tcW w:w="2380" w:type="dxa"/>
            <w:tcBorders>
              <w:top w:val="single" w:sz="16" w:space="0" w:color="000000"/>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Asymp. Sig. (2-sided)</w:t>
            </w:r>
          </w:p>
        </w:tc>
      </w:tr>
      <w:tr w:rsidR="00EB3DDF" w:rsidRPr="00EB3DDF" w:rsidTr="00BB42F1">
        <w:trPr>
          <w:cantSplit/>
          <w:trHeight w:val="265"/>
        </w:trPr>
        <w:tc>
          <w:tcPr>
            <w:tcW w:w="3705" w:type="dxa"/>
            <w:tcBorders>
              <w:top w:val="single" w:sz="16" w:space="0" w:color="000000"/>
              <w:left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Pearson Chi-Square</w:t>
            </w:r>
          </w:p>
        </w:tc>
        <w:tc>
          <w:tcPr>
            <w:tcW w:w="1597" w:type="dxa"/>
            <w:tcBorders>
              <w:top w:val="single" w:sz="16" w:space="0" w:color="000000"/>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256.278</w:t>
            </w:r>
            <w:r w:rsidRPr="00EB3DDF">
              <w:rPr>
                <w:szCs w:val="24"/>
                <w:vertAlign w:val="superscript"/>
              </w:rPr>
              <w:t>a</w:t>
            </w:r>
          </w:p>
        </w:tc>
        <w:tc>
          <w:tcPr>
            <w:tcW w:w="1526" w:type="dxa"/>
            <w:tcBorders>
              <w:top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88</w:t>
            </w:r>
          </w:p>
        </w:tc>
        <w:tc>
          <w:tcPr>
            <w:tcW w:w="2380" w:type="dxa"/>
            <w:tcBorders>
              <w:top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p>
        </w:tc>
      </w:tr>
      <w:tr w:rsidR="00EB3DDF" w:rsidRPr="00EB3DDF" w:rsidTr="00BB42F1">
        <w:trPr>
          <w:cantSplit/>
          <w:trHeight w:val="251"/>
        </w:trPr>
        <w:tc>
          <w:tcPr>
            <w:tcW w:w="3705" w:type="dxa"/>
            <w:tcBorders>
              <w:top w:val="nil"/>
              <w:left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Likelihood Ratio</w:t>
            </w:r>
          </w:p>
        </w:tc>
        <w:tc>
          <w:tcPr>
            <w:tcW w:w="1597" w:type="dxa"/>
            <w:tcBorders>
              <w:top w:val="nil"/>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152.943</w:t>
            </w:r>
          </w:p>
        </w:tc>
        <w:tc>
          <w:tcPr>
            <w:tcW w:w="1526"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88</w:t>
            </w:r>
          </w:p>
        </w:tc>
        <w:tc>
          <w:tcPr>
            <w:tcW w:w="2380" w:type="dxa"/>
            <w:tcBorders>
              <w:top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p>
        </w:tc>
      </w:tr>
      <w:tr w:rsidR="00EB3DDF" w:rsidRPr="00EB3DDF" w:rsidTr="00BB42F1">
        <w:trPr>
          <w:cantSplit/>
          <w:trHeight w:val="251"/>
        </w:trPr>
        <w:tc>
          <w:tcPr>
            <w:tcW w:w="3705" w:type="dxa"/>
            <w:tcBorders>
              <w:top w:val="nil"/>
              <w:left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lastRenderedPageBreak/>
              <w:t>Linear-by-Linear Association</w:t>
            </w:r>
          </w:p>
        </w:tc>
        <w:tc>
          <w:tcPr>
            <w:tcW w:w="1597" w:type="dxa"/>
            <w:tcBorders>
              <w:top w:val="nil"/>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48.048</w:t>
            </w:r>
          </w:p>
        </w:tc>
        <w:tc>
          <w:tcPr>
            <w:tcW w:w="1526"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w:t>
            </w:r>
          </w:p>
        </w:tc>
        <w:tc>
          <w:tcPr>
            <w:tcW w:w="2380" w:type="dxa"/>
            <w:tcBorders>
              <w:top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p>
        </w:tc>
      </w:tr>
      <w:tr w:rsidR="00EB3DDF" w:rsidRPr="00EB3DDF" w:rsidTr="00BB42F1">
        <w:trPr>
          <w:cantSplit/>
          <w:trHeight w:val="251"/>
        </w:trPr>
        <w:tc>
          <w:tcPr>
            <w:tcW w:w="3705" w:type="dxa"/>
            <w:tcBorders>
              <w:top w:val="nil"/>
              <w:left w:val="single" w:sz="16" w:space="0" w:color="000000"/>
              <w:bottom w:val="single" w:sz="16" w:space="0" w:color="000000"/>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N of Valid Cases</w:t>
            </w:r>
          </w:p>
        </w:tc>
        <w:tc>
          <w:tcPr>
            <w:tcW w:w="1597" w:type="dxa"/>
            <w:tcBorders>
              <w:top w:val="nil"/>
              <w:left w:val="single" w:sz="16" w:space="0" w:color="000000"/>
              <w:bottom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57</w:t>
            </w:r>
          </w:p>
        </w:tc>
        <w:tc>
          <w:tcPr>
            <w:tcW w:w="1526" w:type="dxa"/>
            <w:tcBorders>
              <w:top w:val="nil"/>
              <w:bottom w:val="single" w:sz="16" w:space="0" w:color="000000"/>
            </w:tcBorders>
            <w:shd w:val="clear" w:color="auto" w:fill="FFFFFF"/>
          </w:tcPr>
          <w:p w:rsidR="002F59C8" w:rsidRPr="00EB3DDF" w:rsidRDefault="002F59C8" w:rsidP="00E85B67">
            <w:pPr>
              <w:autoSpaceDE w:val="0"/>
              <w:autoSpaceDN w:val="0"/>
              <w:adjustRightInd w:val="0"/>
              <w:rPr>
                <w:szCs w:val="24"/>
              </w:rPr>
            </w:pPr>
          </w:p>
        </w:tc>
        <w:tc>
          <w:tcPr>
            <w:tcW w:w="2380" w:type="dxa"/>
            <w:tcBorders>
              <w:top w:val="nil"/>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rPr>
                <w:szCs w:val="24"/>
              </w:rPr>
            </w:pPr>
          </w:p>
        </w:tc>
      </w:tr>
      <w:tr w:rsidR="00EB3DDF" w:rsidRPr="00EB3DDF" w:rsidTr="00BB42F1">
        <w:trPr>
          <w:cantSplit/>
          <w:trHeight w:val="515"/>
        </w:trPr>
        <w:tc>
          <w:tcPr>
            <w:tcW w:w="9208" w:type="dxa"/>
            <w:gridSpan w:val="4"/>
            <w:tcBorders>
              <w:top w:val="nil"/>
              <w:left w:val="nil"/>
              <w:bottom w:val="nil"/>
              <w:right w:val="nil"/>
            </w:tcBorders>
            <w:shd w:val="clear" w:color="auto" w:fill="FFFFFF"/>
          </w:tcPr>
          <w:p w:rsidR="002F59C8" w:rsidRPr="00EB3DDF" w:rsidRDefault="002F59C8" w:rsidP="00E85B67">
            <w:pPr>
              <w:autoSpaceDE w:val="0"/>
              <w:autoSpaceDN w:val="0"/>
              <w:adjustRightInd w:val="0"/>
              <w:ind w:left="60" w:right="60"/>
              <w:rPr>
                <w:szCs w:val="24"/>
              </w:rPr>
            </w:pPr>
            <w:r w:rsidRPr="00EB3DDF">
              <w:rPr>
                <w:szCs w:val="24"/>
              </w:rPr>
              <w:t>a. 108 cells (100.0%) have expected count less than 5. The minimum expected count is .02.</w:t>
            </w:r>
          </w:p>
        </w:tc>
      </w:tr>
    </w:tbl>
    <w:p w:rsidR="002F59C8" w:rsidRPr="00EB3DDF" w:rsidRDefault="002F59C8" w:rsidP="009F1C23">
      <w:pPr>
        <w:autoSpaceDE w:val="0"/>
        <w:autoSpaceDN w:val="0"/>
        <w:adjustRightInd w:val="0"/>
        <w:ind w:firstLine="360"/>
        <w:jc w:val="both"/>
        <w:rPr>
          <w:szCs w:val="24"/>
        </w:rPr>
      </w:pPr>
      <w:r w:rsidRPr="00EB3DDF">
        <w:rPr>
          <w:szCs w:val="24"/>
        </w:rPr>
        <w:t>Assessing the strength of association between the relationship, the study found market strategies and the performance of apparel and textile firms had a positive Pearson correlation of 0.926 (Table 4.10). This implies that for every unit increase in research and development, the apparel and textile firm performance will increase by 0.926 units.</w:t>
      </w:r>
    </w:p>
    <w:p w:rsidR="002F59C8" w:rsidRPr="00EB3DDF" w:rsidRDefault="002F59C8" w:rsidP="00E85B67">
      <w:pPr>
        <w:rPr>
          <w:bCs/>
          <w:i/>
          <w:szCs w:val="24"/>
        </w:rPr>
      </w:pPr>
      <w:bookmarkStart w:id="38" w:name="_Toc51328919"/>
    </w:p>
    <w:p w:rsidR="002F59C8" w:rsidRPr="00EB3DDF" w:rsidRDefault="002F59C8" w:rsidP="00E85B67">
      <w:pPr>
        <w:pStyle w:val="Caption"/>
        <w:keepNext/>
        <w:jc w:val="both"/>
        <w:rPr>
          <w:b w:val="0"/>
          <w:i/>
          <w:color w:val="auto"/>
          <w:sz w:val="24"/>
          <w:szCs w:val="24"/>
        </w:rPr>
      </w:pPr>
      <w:r w:rsidRPr="00EB3DDF">
        <w:rPr>
          <w:b w:val="0"/>
          <w:i/>
          <w:color w:val="auto"/>
          <w:sz w:val="24"/>
          <w:szCs w:val="24"/>
        </w:rPr>
        <w:t xml:space="preserve">Table 4. </w:t>
      </w:r>
      <w:r w:rsidRPr="00EB3DDF">
        <w:rPr>
          <w:b w:val="0"/>
          <w:i/>
          <w:color w:val="auto"/>
          <w:sz w:val="24"/>
          <w:szCs w:val="24"/>
        </w:rPr>
        <w:fldChar w:fldCharType="begin"/>
      </w:r>
      <w:r w:rsidRPr="00EB3DDF">
        <w:rPr>
          <w:b w:val="0"/>
          <w:i/>
          <w:color w:val="auto"/>
          <w:sz w:val="24"/>
          <w:szCs w:val="24"/>
        </w:rPr>
        <w:instrText xml:space="preserve"> SEQ Table_4. \* ARABIC </w:instrText>
      </w:r>
      <w:r w:rsidRPr="00EB3DDF">
        <w:rPr>
          <w:b w:val="0"/>
          <w:i/>
          <w:color w:val="auto"/>
          <w:sz w:val="24"/>
          <w:szCs w:val="24"/>
        </w:rPr>
        <w:fldChar w:fldCharType="separate"/>
      </w:r>
      <w:r w:rsidRPr="00EB3DDF">
        <w:rPr>
          <w:b w:val="0"/>
          <w:i/>
          <w:noProof/>
          <w:color w:val="auto"/>
          <w:sz w:val="24"/>
          <w:szCs w:val="24"/>
        </w:rPr>
        <w:t>10</w:t>
      </w:r>
      <w:r w:rsidRPr="00EB3DDF">
        <w:rPr>
          <w:b w:val="0"/>
          <w:i/>
          <w:color w:val="auto"/>
          <w:sz w:val="24"/>
          <w:szCs w:val="24"/>
        </w:rPr>
        <w:fldChar w:fldCharType="end"/>
      </w:r>
      <w:r w:rsidRPr="00EB3DDF">
        <w:rPr>
          <w:b w:val="0"/>
          <w:i/>
          <w:color w:val="auto"/>
          <w:sz w:val="24"/>
          <w:szCs w:val="24"/>
        </w:rPr>
        <w:t>: Strength of Association between Market strategies association and the performance of apparel and textile firms</w:t>
      </w:r>
      <w:bookmarkEnd w:id="38"/>
    </w:p>
    <w:tbl>
      <w:tblPr>
        <w:tblW w:w="9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7"/>
        <w:gridCol w:w="1806"/>
        <w:gridCol w:w="1218"/>
        <w:gridCol w:w="1787"/>
        <w:gridCol w:w="1177"/>
        <w:gridCol w:w="1532"/>
      </w:tblGrid>
      <w:tr w:rsidR="00EB3DDF" w:rsidRPr="00EB3DDF" w:rsidTr="00BB42F1">
        <w:trPr>
          <w:cantSplit/>
          <w:trHeight w:val="299"/>
        </w:trPr>
        <w:tc>
          <w:tcPr>
            <w:tcW w:w="9366" w:type="dxa"/>
            <w:gridSpan w:val="6"/>
            <w:tcBorders>
              <w:top w:val="nil"/>
              <w:left w:val="nil"/>
              <w:bottom w:val="nil"/>
              <w:right w:val="nil"/>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b/>
                <w:bCs/>
                <w:szCs w:val="24"/>
              </w:rPr>
              <w:t>Symmetric Measures</w:t>
            </w:r>
          </w:p>
        </w:tc>
      </w:tr>
      <w:tr w:rsidR="00EB3DDF" w:rsidRPr="00EB3DDF" w:rsidTr="00BB42F1">
        <w:trPr>
          <w:cantSplit/>
          <w:trHeight w:val="597"/>
        </w:trPr>
        <w:tc>
          <w:tcPr>
            <w:tcW w:w="3653" w:type="dxa"/>
            <w:gridSpan w:val="2"/>
            <w:tcBorders>
              <w:top w:val="single" w:sz="16" w:space="0" w:color="000000"/>
              <w:left w:val="single" w:sz="16" w:space="0" w:color="000000"/>
              <w:bottom w:val="single" w:sz="16" w:space="0" w:color="000000"/>
              <w:right w:val="nil"/>
            </w:tcBorders>
            <w:shd w:val="clear" w:color="auto" w:fill="FFFFFF"/>
          </w:tcPr>
          <w:p w:rsidR="002F59C8" w:rsidRPr="00EB3DDF" w:rsidRDefault="002F59C8" w:rsidP="00E85B67">
            <w:pPr>
              <w:autoSpaceDE w:val="0"/>
              <w:autoSpaceDN w:val="0"/>
              <w:adjustRightInd w:val="0"/>
              <w:ind w:left="60" w:right="60"/>
              <w:rPr>
                <w:szCs w:val="24"/>
              </w:rPr>
            </w:pPr>
          </w:p>
        </w:tc>
        <w:tc>
          <w:tcPr>
            <w:tcW w:w="1218" w:type="dxa"/>
            <w:tcBorders>
              <w:top w:val="single" w:sz="16" w:space="0" w:color="000000"/>
              <w:left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Value</w:t>
            </w:r>
          </w:p>
        </w:tc>
        <w:tc>
          <w:tcPr>
            <w:tcW w:w="1787" w:type="dxa"/>
            <w:tcBorders>
              <w:top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Asymp. Std. Error</w:t>
            </w:r>
            <w:r w:rsidRPr="00EB3DDF">
              <w:rPr>
                <w:szCs w:val="24"/>
                <w:vertAlign w:val="superscript"/>
              </w:rPr>
              <w:t>a</w:t>
            </w:r>
          </w:p>
        </w:tc>
        <w:tc>
          <w:tcPr>
            <w:tcW w:w="1177" w:type="dxa"/>
            <w:tcBorders>
              <w:top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Approx. T</w:t>
            </w:r>
            <w:r w:rsidRPr="00EB3DDF">
              <w:rPr>
                <w:szCs w:val="24"/>
                <w:vertAlign w:val="superscript"/>
              </w:rPr>
              <w:t>b</w:t>
            </w:r>
          </w:p>
        </w:tc>
        <w:tc>
          <w:tcPr>
            <w:tcW w:w="1532" w:type="dxa"/>
            <w:tcBorders>
              <w:top w:val="single" w:sz="16" w:space="0" w:color="000000"/>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Approx. Sig.</w:t>
            </w:r>
          </w:p>
        </w:tc>
      </w:tr>
      <w:tr w:rsidR="00EB3DDF" w:rsidRPr="00EB3DDF" w:rsidTr="00BB42F1">
        <w:trPr>
          <w:cantSplit/>
          <w:trHeight w:val="315"/>
        </w:trPr>
        <w:tc>
          <w:tcPr>
            <w:tcW w:w="1847" w:type="dxa"/>
            <w:tcBorders>
              <w:top w:val="single" w:sz="16" w:space="0" w:color="000000"/>
              <w:left w:val="single" w:sz="16" w:space="0" w:color="000000"/>
              <w:bottom w:val="nil"/>
              <w:right w:val="nil"/>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Interval by Interval</w:t>
            </w:r>
          </w:p>
        </w:tc>
        <w:tc>
          <w:tcPr>
            <w:tcW w:w="1805" w:type="dxa"/>
            <w:tcBorders>
              <w:top w:val="single" w:sz="16" w:space="0" w:color="000000"/>
              <w:left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Pearson's R</w:t>
            </w:r>
          </w:p>
        </w:tc>
        <w:tc>
          <w:tcPr>
            <w:tcW w:w="1218" w:type="dxa"/>
            <w:tcBorders>
              <w:top w:val="single" w:sz="16" w:space="0" w:color="000000"/>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.926</w:t>
            </w:r>
          </w:p>
        </w:tc>
        <w:tc>
          <w:tcPr>
            <w:tcW w:w="1787" w:type="dxa"/>
            <w:tcBorders>
              <w:top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.021</w:t>
            </w:r>
          </w:p>
        </w:tc>
        <w:tc>
          <w:tcPr>
            <w:tcW w:w="1177" w:type="dxa"/>
            <w:tcBorders>
              <w:top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18.230</w:t>
            </w:r>
          </w:p>
        </w:tc>
        <w:tc>
          <w:tcPr>
            <w:tcW w:w="1532" w:type="dxa"/>
            <w:tcBorders>
              <w:top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r w:rsidRPr="00EB3DDF">
              <w:rPr>
                <w:szCs w:val="24"/>
                <w:vertAlign w:val="superscript"/>
              </w:rPr>
              <w:t>c</w:t>
            </w:r>
          </w:p>
        </w:tc>
      </w:tr>
      <w:tr w:rsidR="00EB3DDF" w:rsidRPr="00EB3DDF" w:rsidTr="00BB42F1">
        <w:trPr>
          <w:cantSplit/>
          <w:trHeight w:val="299"/>
        </w:trPr>
        <w:tc>
          <w:tcPr>
            <w:tcW w:w="1847" w:type="dxa"/>
            <w:tcBorders>
              <w:top w:val="nil"/>
              <w:left w:val="single" w:sz="16" w:space="0" w:color="000000"/>
              <w:bottom w:val="nil"/>
              <w:right w:val="nil"/>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Ordinal by Ordinal</w:t>
            </w:r>
          </w:p>
        </w:tc>
        <w:tc>
          <w:tcPr>
            <w:tcW w:w="1805" w:type="dxa"/>
            <w:tcBorders>
              <w:top w:val="nil"/>
              <w:left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Spearman Correlation</w:t>
            </w:r>
          </w:p>
        </w:tc>
        <w:tc>
          <w:tcPr>
            <w:tcW w:w="1218" w:type="dxa"/>
            <w:tcBorders>
              <w:top w:val="nil"/>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.955</w:t>
            </w:r>
          </w:p>
        </w:tc>
        <w:tc>
          <w:tcPr>
            <w:tcW w:w="1787"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.011</w:t>
            </w:r>
          </w:p>
        </w:tc>
        <w:tc>
          <w:tcPr>
            <w:tcW w:w="1177"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23.740</w:t>
            </w:r>
          </w:p>
        </w:tc>
        <w:tc>
          <w:tcPr>
            <w:tcW w:w="1532" w:type="dxa"/>
            <w:tcBorders>
              <w:top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r w:rsidRPr="00EB3DDF">
              <w:rPr>
                <w:szCs w:val="24"/>
                <w:vertAlign w:val="superscript"/>
              </w:rPr>
              <w:t>c</w:t>
            </w:r>
          </w:p>
        </w:tc>
      </w:tr>
      <w:tr w:rsidR="00EB3DDF" w:rsidRPr="00EB3DDF" w:rsidTr="00BB42F1">
        <w:trPr>
          <w:cantSplit/>
          <w:trHeight w:val="299"/>
        </w:trPr>
        <w:tc>
          <w:tcPr>
            <w:tcW w:w="3653" w:type="dxa"/>
            <w:gridSpan w:val="2"/>
            <w:tcBorders>
              <w:top w:val="nil"/>
              <w:left w:val="single" w:sz="16" w:space="0" w:color="000000"/>
              <w:bottom w:val="single" w:sz="16" w:space="0" w:color="000000"/>
              <w:right w:val="nil"/>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N of Valid Cases</w:t>
            </w:r>
          </w:p>
        </w:tc>
        <w:tc>
          <w:tcPr>
            <w:tcW w:w="1218" w:type="dxa"/>
            <w:tcBorders>
              <w:top w:val="nil"/>
              <w:left w:val="single" w:sz="16" w:space="0" w:color="000000"/>
              <w:bottom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57</w:t>
            </w:r>
          </w:p>
        </w:tc>
        <w:tc>
          <w:tcPr>
            <w:tcW w:w="1787" w:type="dxa"/>
            <w:tcBorders>
              <w:top w:val="nil"/>
              <w:bottom w:val="single" w:sz="16" w:space="0" w:color="000000"/>
            </w:tcBorders>
            <w:shd w:val="clear" w:color="auto" w:fill="FFFFFF"/>
          </w:tcPr>
          <w:p w:rsidR="002F59C8" w:rsidRPr="00EB3DDF" w:rsidRDefault="002F59C8" w:rsidP="00E85B67">
            <w:pPr>
              <w:autoSpaceDE w:val="0"/>
              <w:autoSpaceDN w:val="0"/>
              <w:adjustRightInd w:val="0"/>
              <w:rPr>
                <w:szCs w:val="24"/>
              </w:rPr>
            </w:pPr>
          </w:p>
        </w:tc>
        <w:tc>
          <w:tcPr>
            <w:tcW w:w="1177" w:type="dxa"/>
            <w:tcBorders>
              <w:top w:val="nil"/>
              <w:bottom w:val="single" w:sz="16" w:space="0" w:color="000000"/>
            </w:tcBorders>
            <w:shd w:val="clear" w:color="auto" w:fill="FFFFFF"/>
          </w:tcPr>
          <w:p w:rsidR="002F59C8" w:rsidRPr="00EB3DDF" w:rsidRDefault="002F59C8" w:rsidP="00E85B67">
            <w:pPr>
              <w:autoSpaceDE w:val="0"/>
              <w:autoSpaceDN w:val="0"/>
              <w:adjustRightInd w:val="0"/>
              <w:rPr>
                <w:szCs w:val="24"/>
              </w:rPr>
            </w:pPr>
          </w:p>
        </w:tc>
        <w:tc>
          <w:tcPr>
            <w:tcW w:w="1532" w:type="dxa"/>
            <w:tcBorders>
              <w:top w:val="nil"/>
              <w:bottom w:val="single" w:sz="16" w:space="0" w:color="000000"/>
              <w:right w:val="single" w:sz="16" w:space="0" w:color="000000"/>
            </w:tcBorders>
            <w:shd w:val="clear" w:color="auto" w:fill="FFFFFF"/>
          </w:tcPr>
          <w:p w:rsidR="002F59C8" w:rsidRPr="00EB3DDF" w:rsidRDefault="002F59C8" w:rsidP="00E85B67">
            <w:pPr>
              <w:autoSpaceDE w:val="0"/>
              <w:autoSpaceDN w:val="0"/>
              <w:adjustRightInd w:val="0"/>
              <w:rPr>
                <w:szCs w:val="24"/>
              </w:rPr>
            </w:pPr>
          </w:p>
        </w:tc>
      </w:tr>
      <w:tr w:rsidR="00EB3DDF" w:rsidRPr="00EB3DDF" w:rsidTr="00BB42F1">
        <w:trPr>
          <w:cantSplit/>
          <w:trHeight w:val="315"/>
        </w:trPr>
        <w:tc>
          <w:tcPr>
            <w:tcW w:w="9366" w:type="dxa"/>
            <w:gridSpan w:val="6"/>
            <w:tcBorders>
              <w:top w:val="nil"/>
              <w:left w:val="nil"/>
              <w:bottom w:val="nil"/>
              <w:right w:val="nil"/>
            </w:tcBorders>
            <w:shd w:val="clear" w:color="auto" w:fill="FFFFFF"/>
          </w:tcPr>
          <w:p w:rsidR="002F59C8" w:rsidRPr="00EB3DDF" w:rsidRDefault="00EC2F2C" w:rsidP="00E85B67">
            <w:pPr>
              <w:autoSpaceDE w:val="0"/>
              <w:autoSpaceDN w:val="0"/>
              <w:adjustRightInd w:val="0"/>
              <w:ind w:left="60" w:right="60"/>
              <w:rPr>
                <w:szCs w:val="24"/>
              </w:rPr>
            </w:pPr>
            <w:r w:rsidRPr="00EB3DDF">
              <w:rPr>
                <w:szCs w:val="24"/>
              </w:rPr>
              <w:t>a. Not assuming the null hypothesis. b. Using the asymptotic standard error assuming the null hypothesis. c. Based on normal approximation.</w:t>
            </w:r>
          </w:p>
        </w:tc>
      </w:tr>
    </w:tbl>
    <w:p w:rsidR="002F59C8" w:rsidRPr="00EB3DDF" w:rsidRDefault="002F59C8" w:rsidP="00E85B67">
      <w:pPr>
        <w:autoSpaceDE w:val="0"/>
        <w:autoSpaceDN w:val="0"/>
        <w:adjustRightInd w:val="0"/>
        <w:rPr>
          <w:szCs w:val="24"/>
        </w:rPr>
      </w:pPr>
    </w:p>
    <w:p w:rsidR="002F59C8" w:rsidRPr="00EB3DDF" w:rsidRDefault="002F59C8" w:rsidP="00E85B67">
      <w:pPr>
        <w:pStyle w:val="Caption"/>
        <w:keepNext/>
        <w:jc w:val="both"/>
        <w:rPr>
          <w:b w:val="0"/>
          <w:i/>
          <w:color w:val="auto"/>
          <w:sz w:val="24"/>
          <w:szCs w:val="24"/>
        </w:rPr>
      </w:pPr>
      <w:bookmarkStart w:id="39" w:name="_Toc51328922"/>
      <w:r w:rsidRPr="00EB3DDF">
        <w:rPr>
          <w:b w:val="0"/>
          <w:i/>
          <w:color w:val="auto"/>
          <w:sz w:val="24"/>
          <w:szCs w:val="24"/>
        </w:rPr>
        <w:t xml:space="preserve">Table 4. </w:t>
      </w:r>
      <w:r w:rsidRPr="00EB3DDF">
        <w:rPr>
          <w:b w:val="0"/>
          <w:i/>
          <w:color w:val="auto"/>
          <w:sz w:val="24"/>
          <w:szCs w:val="24"/>
        </w:rPr>
        <w:fldChar w:fldCharType="begin"/>
      </w:r>
      <w:r w:rsidRPr="00EB3DDF">
        <w:rPr>
          <w:b w:val="0"/>
          <w:i/>
          <w:color w:val="auto"/>
          <w:sz w:val="24"/>
          <w:szCs w:val="24"/>
        </w:rPr>
        <w:instrText xml:space="preserve"> SEQ Table_4. \* ARABIC </w:instrText>
      </w:r>
      <w:r w:rsidRPr="00EB3DDF">
        <w:rPr>
          <w:b w:val="0"/>
          <w:i/>
          <w:color w:val="auto"/>
          <w:sz w:val="24"/>
          <w:szCs w:val="24"/>
        </w:rPr>
        <w:fldChar w:fldCharType="separate"/>
      </w:r>
      <w:r w:rsidRPr="00EB3DDF">
        <w:rPr>
          <w:b w:val="0"/>
          <w:i/>
          <w:noProof/>
          <w:color w:val="auto"/>
          <w:sz w:val="24"/>
          <w:szCs w:val="24"/>
        </w:rPr>
        <w:t>13</w:t>
      </w:r>
      <w:r w:rsidRPr="00EB3DDF">
        <w:rPr>
          <w:b w:val="0"/>
          <w:i/>
          <w:color w:val="auto"/>
          <w:sz w:val="24"/>
          <w:szCs w:val="24"/>
        </w:rPr>
        <w:fldChar w:fldCharType="end"/>
      </w:r>
      <w:r w:rsidRPr="00EB3DDF">
        <w:rPr>
          <w:b w:val="0"/>
          <w:i/>
          <w:color w:val="auto"/>
          <w:sz w:val="24"/>
          <w:szCs w:val="24"/>
        </w:rPr>
        <w:t>: Significance of strategic positioning in predicting the performance of apparel and textile firms in Kenya</w:t>
      </w:r>
      <w:bookmarkEnd w:id="39"/>
    </w:p>
    <w:tbl>
      <w:tblPr>
        <w:tblW w:w="9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
        <w:gridCol w:w="2975"/>
        <w:gridCol w:w="1018"/>
        <w:gridCol w:w="1389"/>
        <w:gridCol w:w="1530"/>
        <w:gridCol w:w="1052"/>
        <w:gridCol w:w="1056"/>
      </w:tblGrid>
      <w:tr w:rsidR="00EB3DDF" w:rsidRPr="00EB3DDF" w:rsidTr="00BB42F1">
        <w:trPr>
          <w:cantSplit/>
          <w:trHeight w:val="187"/>
        </w:trPr>
        <w:tc>
          <w:tcPr>
            <w:tcW w:w="9299" w:type="dxa"/>
            <w:gridSpan w:val="7"/>
            <w:tcBorders>
              <w:top w:val="nil"/>
              <w:left w:val="nil"/>
              <w:bottom w:val="nil"/>
              <w:right w:val="nil"/>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br w:type="page"/>
            </w:r>
            <w:r w:rsidRPr="00EB3DDF">
              <w:rPr>
                <w:b/>
                <w:bCs/>
                <w:szCs w:val="24"/>
              </w:rPr>
              <w:t>Coefficients</w:t>
            </w:r>
            <w:r w:rsidRPr="00EB3DDF">
              <w:rPr>
                <w:b/>
                <w:bCs/>
                <w:szCs w:val="24"/>
                <w:vertAlign w:val="superscript"/>
              </w:rPr>
              <w:t>a</w:t>
            </w:r>
          </w:p>
        </w:tc>
      </w:tr>
      <w:tr w:rsidR="00EB3DDF" w:rsidRPr="00EB3DDF" w:rsidTr="00BB42F1">
        <w:trPr>
          <w:cantSplit/>
          <w:trHeight w:val="478"/>
        </w:trPr>
        <w:tc>
          <w:tcPr>
            <w:tcW w:w="3254" w:type="dxa"/>
            <w:gridSpan w:val="2"/>
            <w:vMerge w:val="restart"/>
            <w:tcBorders>
              <w:top w:val="single" w:sz="16" w:space="0" w:color="000000"/>
              <w:left w:val="single" w:sz="16" w:space="0" w:color="000000"/>
              <w:bottom w:val="nil"/>
              <w:right w:val="nil"/>
            </w:tcBorders>
            <w:shd w:val="clear" w:color="auto" w:fill="FFFFFF"/>
          </w:tcPr>
          <w:p w:rsidR="002F59C8" w:rsidRPr="00EB3DDF" w:rsidRDefault="002F59C8" w:rsidP="00E85B67">
            <w:pPr>
              <w:autoSpaceDE w:val="0"/>
              <w:autoSpaceDN w:val="0"/>
              <w:adjustRightInd w:val="0"/>
              <w:ind w:left="60" w:right="60"/>
              <w:rPr>
                <w:szCs w:val="24"/>
              </w:rPr>
            </w:pPr>
            <w:r w:rsidRPr="00EB3DDF">
              <w:rPr>
                <w:szCs w:val="24"/>
              </w:rPr>
              <w:t>Model</w:t>
            </w:r>
          </w:p>
        </w:tc>
        <w:tc>
          <w:tcPr>
            <w:tcW w:w="2407" w:type="dxa"/>
            <w:gridSpan w:val="2"/>
            <w:tcBorders>
              <w:top w:val="single" w:sz="16" w:space="0" w:color="000000"/>
              <w:left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Unstandardized Coefficients</w:t>
            </w:r>
          </w:p>
        </w:tc>
        <w:tc>
          <w:tcPr>
            <w:tcW w:w="1530" w:type="dxa"/>
            <w:tcBorders>
              <w:top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Standardized Coefficients</w:t>
            </w:r>
          </w:p>
        </w:tc>
        <w:tc>
          <w:tcPr>
            <w:tcW w:w="1052" w:type="dxa"/>
            <w:vMerge w:val="restart"/>
            <w:tcBorders>
              <w:top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t</w:t>
            </w:r>
          </w:p>
        </w:tc>
        <w:tc>
          <w:tcPr>
            <w:tcW w:w="1056" w:type="dxa"/>
            <w:vMerge w:val="restart"/>
            <w:tcBorders>
              <w:top w:val="single" w:sz="16" w:space="0" w:color="000000"/>
              <w:right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Sig.</w:t>
            </w:r>
          </w:p>
        </w:tc>
      </w:tr>
      <w:tr w:rsidR="00EB3DDF" w:rsidRPr="00EB3DDF" w:rsidTr="00BB42F1">
        <w:trPr>
          <w:cantSplit/>
          <w:trHeight w:val="326"/>
        </w:trPr>
        <w:tc>
          <w:tcPr>
            <w:tcW w:w="3254" w:type="dxa"/>
            <w:gridSpan w:val="2"/>
            <w:vMerge/>
            <w:tcBorders>
              <w:top w:val="single" w:sz="16" w:space="0" w:color="000000"/>
              <w:left w:val="single" w:sz="16" w:space="0" w:color="000000"/>
              <w:bottom w:val="nil"/>
              <w:right w:val="nil"/>
            </w:tcBorders>
            <w:shd w:val="clear" w:color="auto" w:fill="FFFFFF"/>
          </w:tcPr>
          <w:p w:rsidR="002F59C8" w:rsidRPr="00EB3DDF" w:rsidRDefault="002F59C8" w:rsidP="00E85B67">
            <w:pPr>
              <w:autoSpaceDE w:val="0"/>
              <w:autoSpaceDN w:val="0"/>
              <w:adjustRightInd w:val="0"/>
              <w:rPr>
                <w:szCs w:val="24"/>
              </w:rPr>
            </w:pPr>
          </w:p>
        </w:tc>
        <w:tc>
          <w:tcPr>
            <w:tcW w:w="1018" w:type="dxa"/>
            <w:tcBorders>
              <w:left w:val="single" w:sz="16" w:space="0" w:color="000000"/>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B</w:t>
            </w:r>
          </w:p>
        </w:tc>
        <w:tc>
          <w:tcPr>
            <w:tcW w:w="1389" w:type="dxa"/>
            <w:tcBorders>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Std. Error</w:t>
            </w:r>
          </w:p>
        </w:tc>
        <w:tc>
          <w:tcPr>
            <w:tcW w:w="1530" w:type="dxa"/>
            <w:tcBorders>
              <w:bottom w:val="single" w:sz="16" w:space="0" w:color="000000"/>
            </w:tcBorders>
            <w:shd w:val="clear" w:color="auto" w:fill="FFFFFF"/>
          </w:tcPr>
          <w:p w:rsidR="002F59C8" w:rsidRPr="00EB3DDF" w:rsidRDefault="002F59C8" w:rsidP="00E85B67">
            <w:pPr>
              <w:autoSpaceDE w:val="0"/>
              <w:autoSpaceDN w:val="0"/>
              <w:adjustRightInd w:val="0"/>
              <w:ind w:left="60" w:right="60"/>
              <w:jc w:val="center"/>
              <w:rPr>
                <w:szCs w:val="24"/>
              </w:rPr>
            </w:pPr>
            <w:r w:rsidRPr="00EB3DDF">
              <w:rPr>
                <w:szCs w:val="24"/>
              </w:rPr>
              <w:t>Beta</w:t>
            </w:r>
          </w:p>
        </w:tc>
        <w:tc>
          <w:tcPr>
            <w:tcW w:w="1052" w:type="dxa"/>
            <w:vMerge/>
            <w:tcBorders>
              <w:top w:val="single" w:sz="16" w:space="0" w:color="000000"/>
            </w:tcBorders>
            <w:shd w:val="clear" w:color="auto" w:fill="FFFFFF"/>
          </w:tcPr>
          <w:p w:rsidR="002F59C8" w:rsidRPr="00EB3DDF" w:rsidRDefault="002F59C8" w:rsidP="00E85B67">
            <w:pPr>
              <w:autoSpaceDE w:val="0"/>
              <w:autoSpaceDN w:val="0"/>
              <w:adjustRightInd w:val="0"/>
              <w:rPr>
                <w:szCs w:val="24"/>
              </w:rPr>
            </w:pPr>
          </w:p>
        </w:tc>
        <w:tc>
          <w:tcPr>
            <w:tcW w:w="1056" w:type="dxa"/>
            <w:vMerge/>
            <w:tcBorders>
              <w:top w:val="single" w:sz="16" w:space="0" w:color="000000"/>
              <w:right w:val="single" w:sz="16" w:space="0" w:color="000000"/>
            </w:tcBorders>
            <w:shd w:val="clear" w:color="auto" w:fill="FFFFFF"/>
          </w:tcPr>
          <w:p w:rsidR="002F59C8" w:rsidRPr="00EB3DDF" w:rsidRDefault="002F59C8" w:rsidP="00E85B67">
            <w:pPr>
              <w:autoSpaceDE w:val="0"/>
              <w:autoSpaceDN w:val="0"/>
              <w:adjustRightInd w:val="0"/>
              <w:rPr>
                <w:szCs w:val="24"/>
              </w:rPr>
            </w:pPr>
          </w:p>
        </w:tc>
      </w:tr>
      <w:tr w:rsidR="00EB3DDF" w:rsidRPr="00EB3DDF" w:rsidTr="00BB42F1">
        <w:trPr>
          <w:cantSplit/>
          <w:trHeight w:val="198"/>
        </w:trPr>
        <w:tc>
          <w:tcPr>
            <w:tcW w:w="279" w:type="dxa"/>
            <w:vMerge w:val="restart"/>
            <w:tcBorders>
              <w:top w:val="single" w:sz="16" w:space="0" w:color="000000"/>
              <w:left w:val="single" w:sz="16" w:space="0" w:color="000000"/>
              <w:bottom w:val="single" w:sz="16" w:space="0" w:color="000000"/>
              <w:right w:val="nil"/>
            </w:tcBorders>
            <w:shd w:val="clear" w:color="auto" w:fill="FFFFFF"/>
            <w:vAlign w:val="center"/>
          </w:tcPr>
          <w:p w:rsidR="002F59C8" w:rsidRPr="00EB3DDF" w:rsidRDefault="002F59C8" w:rsidP="00FF3DF3">
            <w:pPr>
              <w:autoSpaceDE w:val="0"/>
              <w:autoSpaceDN w:val="0"/>
              <w:adjustRightInd w:val="0"/>
              <w:ind w:right="60"/>
              <w:rPr>
                <w:szCs w:val="24"/>
              </w:rPr>
            </w:pPr>
          </w:p>
        </w:tc>
        <w:tc>
          <w:tcPr>
            <w:tcW w:w="2975" w:type="dxa"/>
            <w:tcBorders>
              <w:top w:val="single" w:sz="16" w:space="0" w:color="000000"/>
              <w:left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(Constant)</w:t>
            </w:r>
          </w:p>
        </w:tc>
        <w:tc>
          <w:tcPr>
            <w:tcW w:w="1018" w:type="dxa"/>
            <w:tcBorders>
              <w:top w:val="single" w:sz="16" w:space="0" w:color="000000"/>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0.358</w:t>
            </w:r>
          </w:p>
        </w:tc>
        <w:tc>
          <w:tcPr>
            <w:tcW w:w="1389" w:type="dxa"/>
            <w:tcBorders>
              <w:top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.192</w:t>
            </w:r>
          </w:p>
        </w:tc>
        <w:tc>
          <w:tcPr>
            <w:tcW w:w="1530" w:type="dxa"/>
            <w:tcBorders>
              <w:top w:val="single" w:sz="16" w:space="0" w:color="000000"/>
              <w:bottom w:val="nil"/>
            </w:tcBorders>
            <w:shd w:val="clear" w:color="auto" w:fill="FFFFFF"/>
          </w:tcPr>
          <w:p w:rsidR="002F59C8" w:rsidRPr="00EB3DDF" w:rsidRDefault="002F59C8" w:rsidP="00E85B67">
            <w:pPr>
              <w:autoSpaceDE w:val="0"/>
              <w:autoSpaceDN w:val="0"/>
              <w:adjustRightInd w:val="0"/>
              <w:rPr>
                <w:szCs w:val="24"/>
              </w:rPr>
            </w:pPr>
          </w:p>
        </w:tc>
        <w:tc>
          <w:tcPr>
            <w:tcW w:w="1052" w:type="dxa"/>
            <w:tcBorders>
              <w:top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1.868</w:t>
            </w:r>
          </w:p>
        </w:tc>
        <w:tc>
          <w:tcPr>
            <w:tcW w:w="1056" w:type="dxa"/>
            <w:tcBorders>
              <w:top w:val="single" w:sz="16" w:space="0" w:color="000000"/>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.068</w:t>
            </w:r>
          </w:p>
        </w:tc>
      </w:tr>
      <w:tr w:rsidR="00EB3DDF" w:rsidRPr="00EB3DDF" w:rsidTr="00BB42F1">
        <w:trPr>
          <w:cantSplit/>
          <w:trHeight w:val="85"/>
        </w:trPr>
        <w:tc>
          <w:tcPr>
            <w:tcW w:w="279" w:type="dxa"/>
            <w:vMerge/>
            <w:tcBorders>
              <w:top w:val="single" w:sz="16" w:space="0" w:color="000000"/>
              <w:left w:val="single" w:sz="16" w:space="0" w:color="000000"/>
              <w:bottom w:val="single" w:sz="16" w:space="0" w:color="000000"/>
              <w:right w:val="nil"/>
            </w:tcBorders>
            <w:shd w:val="clear" w:color="auto" w:fill="FFFFFF"/>
            <w:vAlign w:val="center"/>
          </w:tcPr>
          <w:p w:rsidR="002F59C8" w:rsidRPr="00EB3DDF" w:rsidRDefault="002F59C8" w:rsidP="00E85B67">
            <w:pPr>
              <w:autoSpaceDE w:val="0"/>
              <w:autoSpaceDN w:val="0"/>
              <w:adjustRightInd w:val="0"/>
              <w:rPr>
                <w:szCs w:val="24"/>
              </w:rPr>
            </w:pPr>
          </w:p>
        </w:tc>
        <w:tc>
          <w:tcPr>
            <w:tcW w:w="2975" w:type="dxa"/>
            <w:tcBorders>
              <w:top w:val="nil"/>
              <w:left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Strategic resourcing</w:t>
            </w:r>
          </w:p>
        </w:tc>
        <w:tc>
          <w:tcPr>
            <w:tcW w:w="1018" w:type="dxa"/>
            <w:tcBorders>
              <w:top w:val="nil"/>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.197</w:t>
            </w:r>
          </w:p>
        </w:tc>
        <w:tc>
          <w:tcPr>
            <w:tcW w:w="1389"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.097</w:t>
            </w:r>
          </w:p>
        </w:tc>
        <w:tc>
          <w:tcPr>
            <w:tcW w:w="1530"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.225</w:t>
            </w:r>
          </w:p>
        </w:tc>
        <w:tc>
          <w:tcPr>
            <w:tcW w:w="1052"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2.039</w:t>
            </w:r>
          </w:p>
        </w:tc>
        <w:tc>
          <w:tcPr>
            <w:tcW w:w="1056" w:type="dxa"/>
            <w:tcBorders>
              <w:top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.047</w:t>
            </w:r>
          </w:p>
        </w:tc>
      </w:tr>
      <w:tr w:rsidR="00EB3DDF" w:rsidRPr="00EB3DDF" w:rsidTr="00BB42F1">
        <w:trPr>
          <w:cantSplit/>
          <w:trHeight w:val="85"/>
        </w:trPr>
        <w:tc>
          <w:tcPr>
            <w:tcW w:w="279" w:type="dxa"/>
            <w:vMerge/>
            <w:tcBorders>
              <w:top w:val="single" w:sz="16" w:space="0" w:color="000000"/>
              <w:left w:val="single" w:sz="16" w:space="0" w:color="000000"/>
              <w:bottom w:val="single" w:sz="16" w:space="0" w:color="000000"/>
              <w:right w:val="nil"/>
            </w:tcBorders>
            <w:shd w:val="clear" w:color="auto" w:fill="FFFFFF"/>
            <w:vAlign w:val="center"/>
          </w:tcPr>
          <w:p w:rsidR="002F59C8" w:rsidRPr="00EB3DDF" w:rsidRDefault="002F59C8" w:rsidP="00E85B67">
            <w:pPr>
              <w:autoSpaceDE w:val="0"/>
              <w:autoSpaceDN w:val="0"/>
              <w:adjustRightInd w:val="0"/>
              <w:rPr>
                <w:szCs w:val="24"/>
              </w:rPr>
            </w:pPr>
          </w:p>
        </w:tc>
        <w:tc>
          <w:tcPr>
            <w:tcW w:w="2975" w:type="dxa"/>
            <w:tcBorders>
              <w:top w:val="nil"/>
              <w:left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Research &amp; Development</w:t>
            </w:r>
          </w:p>
        </w:tc>
        <w:tc>
          <w:tcPr>
            <w:tcW w:w="1018" w:type="dxa"/>
            <w:tcBorders>
              <w:top w:val="nil"/>
              <w:left w:val="single" w:sz="16" w:space="0" w:color="000000"/>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.261</w:t>
            </w:r>
          </w:p>
        </w:tc>
        <w:tc>
          <w:tcPr>
            <w:tcW w:w="1389"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.058</w:t>
            </w:r>
          </w:p>
        </w:tc>
        <w:tc>
          <w:tcPr>
            <w:tcW w:w="1530"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.449</w:t>
            </w:r>
          </w:p>
        </w:tc>
        <w:tc>
          <w:tcPr>
            <w:tcW w:w="1052" w:type="dxa"/>
            <w:tcBorders>
              <w:top w:val="nil"/>
              <w:bottom w:val="nil"/>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4.515</w:t>
            </w:r>
          </w:p>
        </w:tc>
        <w:tc>
          <w:tcPr>
            <w:tcW w:w="1056" w:type="dxa"/>
            <w:tcBorders>
              <w:top w:val="nil"/>
              <w:bottom w:val="nil"/>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.000</w:t>
            </w:r>
          </w:p>
        </w:tc>
      </w:tr>
      <w:tr w:rsidR="00EB3DDF" w:rsidRPr="00EB3DDF" w:rsidTr="00BB42F1">
        <w:trPr>
          <w:cantSplit/>
          <w:trHeight w:val="85"/>
        </w:trPr>
        <w:tc>
          <w:tcPr>
            <w:tcW w:w="279" w:type="dxa"/>
            <w:vMerge/>
            <w:tcBorders>
              <w:top w:val="single" w:sz="16" w:space="0" w:color="000000"/>
              <w:left w:val="single" w:sz="16" w:space="0" w:color="000000"/>
              <w:bottom w:val="single" w:sz="16" w:space="0" w:color="000000"/>
              <w:right w:val="nil"/>
            </w:tcBorders>
            <w:shd w:val="clear" w:color="auto" w:fill="FFFFFF"/>
            <w:vAlign w:val="center"/>
          </w:tcPr>
          <w:p w:rsidR="002F59C8" w:rsidRPr="00EB3DDF" w:rsidRDefault="002F59C8" w:rsidP="00E85B67">
            <w:pPr>
              <w:autoSpaceDE w:val="0"/>
              <w:autoSpaceDN w:val="0"/>
              <w:adjustRightInd w:val="0"/>
              <w:rPr>
                <w:szCs w:val="24"/>
              </w:rPr>
            </w:pPr>
          </w:p>
        </w:tc>
        <w:tc>
          <w:tcPr>
            <w:tcW w:w="2975" w:type="dxa"/>
            <w:tcBorders>
              <w:top w:val="nil"/>
              <w:left w:val="nil"/>
              <w:bottom w:val="single" w:sz="16" w:space="0" w:color="000000"/>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rPr>
                <w:szCs w:val="24"/>
              </w:rPr>
            </w:pPr>
            <w:r w:rsidRPr="00EB3DDF">
              <w:rPr>
                <w:szCs w:val="24"/>
              </w:rPr>
              <w:t>Marketing strategies</w:t>
            </w:r>
          </w:p>
        </w:tc>
        <w:tc>
          <w:tcPr>
            <w:tcW w:w="1018" w:type="dxa"/>
            <w:tcBorders>
              <w:top w:val="nil"/>
              <w:left w:val="single" w:sz="16" w:space="0" w:color="000000"/>
              <w:bottom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.231</w:t>
            </w:r>
          </w:p>
        </w:tc>
        <w:tc>
          <w:tcPr>
            <w:tcW w:w="1389" w:type="dxa"/>
            <w:tcBorders>
              <w:top w:val="nil"/>
              <w:bottom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.083</w:t>
            </w:r>
          </w:p>
        </w:tc>
        <w:tc>
          <w:tcPr>
            <w:tcW w:w="1530" w:type="dxa"/>
            <w:tcBorders>
              <w:top w:val="nil"/>
              <w:bottom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.314</w:t>
            </w:r>
          </w:p>
        </w:tc>
        <w:tc>
          <w:tcPr>
            <w:tcW w:w="1052" w:type="dxa"/>
            <w:tcBorders>
              <w:top w:val="nil"/>
              <w:bottom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2.785</w:t>
            </w:r>
          </w:p>
        </w:tc>
        <w:tc>
          <w:tcPr>
            <w:tcW w:w="1056" w:type="dxa"/>
            <w:tcBorders>
              <w:top w:val="nil"/>
              <w:bottom w:val="single" w:sz="16" w:space="0" w:color="000000"/>
              <w:right w:val="single" w:sz="16" w:space="0" w:color="000000"/>
            </w:tcBorders>
            <w:shd w:val="clear" w:color="auto" w:fill="FFFFFF"/>
            <w:vAlign w:val="center"/>
          </w:tcPr>
          <w:p w:rsidR="002F59C8" w:rsidRPr="00EB3DDF" w:rsidRDefault="002F59C8" w:rsidP="00E85B67">
            <w:pPr>
              <w:autoSpaceDE w:val="0"/>
              <w:autoSpaceDN w:val="0"/>
              <w:adjustRightInd w:val="0"/>
              <w:ind w:left="60" w:right="60"/>
              <w:jc w:val="right"/>
              <w:rPr>
                <w:szCs w:val="24"/>
              </w:rPr>
            </w:pPr>
            <w:r w:rsidRPr="00EB3DDF">
              <w:rPr>
                <w:szCs w:val="24"/>
              </w:rPr>
              <w:t>.008</w:t>
            </w:r>
          </w:p>
        </w:tc>
      </w:tr>
      <w:tr w:rsidR="00EB3DDF" w:rsidRPr="00EB3DDF" w:rsidTr="00BB42F1">
        <w:trPr>
          <w:cantSplit/>
          <w:trHeight w:val="198"/>
        </w:trPr>
        <w:tc>
          <w:tcPr>
            <w:tcW w:w="9299" w:type="dxa"/>
            <w:gridSpan w:val="7"/>
            <w:tcBorders>
              <w:top w:val="nil"/>
              <w:left w:val="nil"/>
              <w:bottom w:val="nil"/>
              <w:right w:val="nil"/>
            </w:tcBorders>
            <w:shd w:val="clear" w:color="auto" w:fill="FFFFFF"/>
          </w:tcPr>
          <w:p w:rsidR="002F59C8" w:rsidRPr="00EB3DDF" w:rsidRDefault="002F59C8" w:rsidP="00E85B67">
            <w:pPr>
              <w:autoSpaceDE w:val="0"/>
              <w:autoSpaceDN w:val="0"/>
              <w:adjustRightInd w:val="0"/>
              <w:ind w:left="60" w:right="60"/>
              <w:rPr>
                <w:szCs w:val="24"/>
              </w:rPr>
            </w:pPr>
            <w:r w:rsidRPr="00EB3DDF">
              <w:rPr>
                <w:szCs w:val="24"/>
              </w:rPr>
              <w:t>a. Dependent Variable: performance</w:t>
            </w:r>
          </w:p>
        </w:tc>
      </w:tr>
    </w:tbl>
    <w:p w:rsidR="002F59C8" w:rsidRPr="00EB3DDF" w:rsidRDefault="002F59C8" w:rsidP="00E85B67">
      <w:pPr>
        <w:autoSpaceDE w:val="0"/>
        <w:autoSpaceDN w:val="0"/>
        <w:adjustRightInd w:val="0"/>
        <w:rPr>
          <w:szCs w:val="24"/>
        </w:rPr>
      </w:pPr>
    </w:p>
    <w:p w:rsidR="002F59C8" w:rsidRPr="00EB3DDF" w:rsidRDefault="002F59C8" w:rsidP="009F1C23">
      <w:pPr>
        <w:ind w:firstLine="360"/>
        <w:jc w:val="both"/>
        <w:rPr>
          <w:rFonts w:eastAsiaTheme="majorEastAsia"/>
          <w:b/>
          <w:bCs/>
          <w:szCs w:val="24"/>
          <w:lang w:val="en-US"/>
        </w:rPr>
      </w:pPr>
      <w:r w:rsidRPr="00EB3DDF">
        <w:rPr>
          <w:szCs w:val="24"/>
        </w:rPr>
        <w:t xml:space="preserve">Fitting the data into the regression model, Performance = 0.358+ 0.197(Strategic resourcing) +0.261 (Research &amp; Development) + 0.231 (Marketing strategies). These findings imply that the performance of apparel and textile firms would increase by 0.358 units even when the marketing strategies, research and development, and strategic resourcing are set at zero.  Research &amp; development was found to be the highest contributor to the performance of apparel and textile firms in Kenya followed by Marketing strategies, and finally strategic resourcing. This implies that the apparel and textile firms in Kenya can increase their performance more if they focused on enhancement of research and development as opposed to enhancement of marketing strategies and strategic resourcing. </w:t>
      </w:r>
    </w:p>
    <w:p w:rsidR="00825737" w:rsidRPr="00EB3DDF" w:rsidRDefault="00825737" w:rsidP="00E85B67">
      <w:pPr>
        <w:pStyle w:val="ListNumber"/>
        <w:rPr>
          <w:szCs w:val="24"/>
        </w:rPr>
      </w:pPr>
    </w:p>
    <w:p w:rsidR="00825737" w:rsidRPr="00EB3DDF" w:rsidRDefault="00825737" w:rsidP="00E85B67">
      <w:pPr>
        <w:pStyle w:val="Heading2"/>
        <w:numPr>
          <w:ilvl w:val="0"/>
          <w:numId w:val="0"/>
        </w:numPr>
        <w:rPr>
          <w:rFonts w:cs="Times New Roman"/>
          <w:color w:val="auto"/>
          <w:sz w:val="24"/>
          <w:szCs w:val="24"/>
        </w:rPr>
      </w:pPr>
      <w:r w:rsidRPr="00EB3DDF">
        <w:rPr>
          <w:rFonts w:cs="Times New Roman"/>
          <w:color w:val="auto"/>
          <w:sz w:val="24"/>
          <w:szCs w:val="24"/>
        </w:rPr>
        <w:t xml:space="preserve">Recommendations and Areas for further study </w:t>
      </w:r>
    </w:p>
    <w:p w:rsidR="00825737" w:rsidRPr="00EB3DDF" w:rsidRDefault="00825737" w:rsidP="00E85B67">
      <w:pPr>
        <w:pStyle w:val="ListNumber"/>
        <w:rPr>
          <w:szCs w:val="24"/>
        </w:rPr>
      </w:pPr>
    </w:p>
    <w:p w:rsidR="002F59C8" w:rsidRPr="00EB3DDF" w:rsidRDefault="002F59C8" w:rsidP="009F1C23">
      <w:pPr>
        <w:ind w:firstLine="360"/>
        <w:jc w:val="both"/>
        <w:rPr>
          <w:szCs w:val="24"/>
        </w:rPr>
      </w:pPr>
      <w:r w:rsidRPr="00EB3DDF">
        <w:rPr>
          <w:szCs w:val="24"/>
        </w:rPr>
        <w:t xml:space="preserve">The study recommends manufacturing firms to increase their strategic positioning approaches in effort to increase the performance of apparel and textile companies in Kenya. The study found strategic resourcing which include financial back up plan, skilled work force, </w:t>
      </w:r>
      <w:r w:rsidRPr="00EB3DDF">
        <w:rPr>
          <w:szCs w:val="24"/>
        </w:rPr>
        <w:lastRenderedPageBreak/>
        <w:t xml:space="preserve">enough working capital, source of additional raw materials etc. significantly influenced the performance of manufacturing companies and therefore companies in manufacturing should endeavour to intensify their strategic resourcing approach. </w:t>
      </w:r>
    </w:p>
    <w:p w:rsidR="00825737" w:rsidRPr="00EB3DDF" w:rsidRDefault="002F59C8" w:rsidP="009F1C23">
      <w:pPr>
        <w:pStyle w:val="ListNumber"/>
        <w:ind w:firstLine="360"/>
        <w:jc w:val="both"/>
        <w:rPr>
          <w:szCs w:val="24"/>
        </w:rPr>
      </w:pPr>
      <w:r w:rsidRPr="00EB3DDF">
        <w:rPr>
          <w:szCs w:val="24"/>
        </w:rPr>
        <w:t>The study also observed that research and development is a critical factor in manufacturing companies; particularly, use of R &amp; D in developing new and efficient production method, discover new technologies, and monitor products at the consumer point as well as management of talents. Therefore, the study recommends manufacturing companies to embrace R &amp; D positioning strategy in enhancing the performance of manufacturing companies. Finally, the study observed marketing strategies such as clarity of market leadership strategy, invested on social responsibility market strategy, clear marketing personnel management strategy, regular evaluations on the efficiency of marketing and promotion were important in the performance of manufacturing companies. Therefore, this study recommends manufacturing firms to increase their marketing strategies in effort to advance the performance of their manufacturing firms.</w:t>
      </w:r>
    </w:p>
    <w:p w:rsidR="00825737" w:rsidRPr="00EB3DDF" w:rsidRDefault="00825737" w:rsidP="00E85B67">
      <w:pPr>
        <w:pStyle w:val="ListNumber"/>
        <w:jc w:val="both"/>
        <w:rPr>
          <w:szCs w:val="24"/>
        </w:rPr>
      </w:pPr>
    </w:p>
    <w:p w:rsidR="001B3437" w:rsidRPr="00EB3DDF" w:rsidRDefault="00825737" w:rsidP="00E85B67">
      <w:pPr>
        <w:pStyle w:val="Heading2"/>
        <w:numPr>
          <w:ilvl w:val="0"/>
          <w:numId w:val="0"/>
        </w:numPr>
        <w:rPr>
          <w:rFonts w:cs="Times New Roman"/>
          <w:color w:val="auto"/>
          <w:sz w:val="24"/>
          <w:szCs w:val="24"/>
        </w:rPr>
      </w:pPr>
      <w:r w:rsidRPr="00EB3DDF">
        <w:rPr>
          <w:rFonts w:cs="Times New Roman"/>
          <w:color w:val="auto"/>
          <w:sz w:val="24"/>
          <w:szCs w:val="24"/>
        </w:rPr>
        <w:t>Conclusions</w:t>
      </w:r>
    </w:p>
    <w:p w:rsidR="002F59C8" w:rsidRPr="00EB3DDF" w:rsidRDefault="002F59C8" w:rsidP="009F1C23">
      <w:pPr>
        <w:ind w:firstLine="360"/>
        <w:jc w:val="both"/>
        <w:rPr>
          <w:szCs w:val="24"/>
          <w:lang w:val="en-US"/>
        </w:rPr>
      </w:pPr>
      <w:r w:rsidRPr="00EB3DDF">
        <w:rPr>
          <w:szCs w:val="24"/>
        </w:rPr>
        <w:t>The study concludes that strategic positioning significantly affected the performance of manufacturing firms in Kenya. The study also concludes that strategic resourcing affected the performance of apparel and textile companies in Kenya. The study further concludes that the research and development affected the performance of apparel and textile companies in Kenya. Finally, the study concludes that marketing strategies significantly affect the performance of apparel and textile companies in Kenya.</w:t>
      </w:r>
      <w:r w:rsidR="00DA0828" w:rsidRPr="00EB3DDF">
        <w:rPr>
          <w:szCs w:val="24"/>
        </w:rPr>
        <w:t xml:space="preserve"> </w:t>
      </w:r>
      <w:r w:rsidR="00DA0828" w:rsidRPr="00EB3DDF">
        <w:rPr>
          <w:szCs w:val="24"/>
          <w:lang w:val="en-US"/>
        </w:rPr>
        <w:t xml:space="preserve">The study findings inform policy makers in effort to build Kenyan textile and apparel companies, and the future scholars in this subject. The findings also gives insight to players in the industry on how positioning would help them become competitive in the industry. </w:t>
      </w:r>
    </w:p>
    <w:p w:rsidR="00EC2F2C" w:rsidRPr="00EB3DDF" w:rsidRDefault="00EC2F2C" w:rsidP="00EC2F2C">
      <w:pPr>
        <w:suppressAutoHyphens w:val="0"/>
        <w:spacing w:after="200"/>
        <w:rPr>
          <w:szCs w:val="24"/>
        </w:rPr>
      </w:pPr>
    </w:p>
    <w:p w:rsidR="00487316" w:rsidRPr="00EB3DDF" w:rsidRDefault="00EC2F2C" w:rsidP="00EC2F2C">
      <w:pPr>
        <w:suppressAutoHyphens w:val="0"/>
        <w:spacing w:after="200"/>
        <w:rPr>
          <w:b/>
          <w:szCs w:val="24"/>
        </w:rPr>
      </w:pPr>
      <w:r w:rsidRPr="00EB3DDF">
        <w:rPr>
          <w:szCs w:val="24"/>
        </w:rPr>
        <w:t>R</w:t>
      </w:r>
      <w:r w:rsidR="00487316" w:rsidRPr="00EB3DDF">
        <w:rPr>
          <w:b/>
          <w:szCs w:val="24"/>
        </w:rPr>
        <w:t>eferences</w:t>
      </w:r>
    </w:p>
    <w:p w:rsidR="00EB3DDF" w:rsidRPr="00EB3DDF" w:rsidRDefault="00EB3DDF" w:rsidP="00EB3DDF">
      <w:pPr>
        <w:ind w:left="785" w:hangingChars="327" w:hanging="785"/>
        <w:jc w:val="both"/>
        <w:rPr>
          <w:szCs w:val="24"/>
          <w:shd w:val="clear" w:color="auto" w:fill="FFFFFF"/>
        </w:rPr>
      </w:pPr>
      <w:r w:rsidRPr="00EB3DDF">
        <w:rPr>
          <w:szCs w:val="24"/>
          <w:shd w:val="clear" w:color="auto" w:fill="FFFFFF"/>
        </w:rPr>
        <w:t>Bai, D., &amp; Liu, P. (2019). Research on Development Strategy of Manufacturing Industry in Pearl River Delta Based on SWOT-AHP Model.</w:t>
      </w:r>
    </w:p>
    <w:p w:rsidR="00EB3DDF" w:rsidRPr="00EB3DDF" w:rsidRDefault="00EB3DDF" w:rsidP="00EB3DDF">
      <w:pPr>
        <w:ind w:left="785" w:hangingChars="327" w:hanging="785"/>
        <w:jc w:val="both"/>
        <w:rPr>
          <w:rStyle w:val="Hyperlink"/>
          <w:color w:val="auto"/>
          <w:szCs w:val="24"/>
        </w:rPr>
      </w:pPr>
      <w:r w:rsidRPr="00EB3DDF">
        <w:rPr>
          <w:szCs w:val="24"/>
        </w:rPr>
        <w:t xml:space="preserve">Kenya Association of Manufacturers (2018), Manufacturing in Kenya Under the ‘Big 4 Agenda’ A Sector Deep-dive Report. </w:t>
      </w:r>
      <w:hyperlink r:id="rId5" w:history="1">
        <w:r w:rsidRPr="00EB3DDF">
          <w:rPr>
            <w:rStyle w:val="Hyperlink"/>
            <w:color w:val="auto"/>
            <w:szCs w:val="24"/>
          </w:rPr>
          <w:t>http://kam.co.ke/kam/wp-content/uploads/2018/10/KAM-Manufacturing-Deep-Dive-Report-2018.pdf</w:t>
        </w:r>
      </w:hyperlink>
    </w:p>
    <w:p w:rsidR="00EB3DDF" w:rsidRPr="00EB3DDF" w:rsidRDefault="00EB3DDF" w:rsidP="00EB3DDF">
      <w:pPr>
        <w:ind w:left="785" w:hangingChars="327" w:hanging="785"/>
        <w:jc w:val="both"/>
        <w:rPr>
          <w:rStyle w:val="Hyperlink"/>
          <w:color w:val="auto"/>
          <w:szCs w:val="24"/>
        </w:rPr>
      </w:pPr>
      <w:r w:rsidRPr="00EB3DDF">
        <w:rPr>
          <w:szCs w:val="24"/>
          <w:shd w:val="clear" w:color="auto" w:fill="FFFFFF"/>
        </w:rPr>
        <w:t xml:space="preserve">KNBS (2019) economic survey. </w:t>
      </w:r>
      <w:hyperlink r:id="rId6" w:history="1">
        <w:r w:rsidRPr="00EB3DDF">
          <w:rPr>
            <w:rStyle w:val="Hyperlink"/>
            <w:color w:val="auto"/>
            <w:szCs w:val="24"/>
          </w:rPr>
          <w:t>https://dc.sourceafrica.net/documents/119527-Kenya-Economic-Survey-2019.html</w:t>
        </w:r>
      </w:hyperlink>
    </w:p>
    <w:p w:rsidR="00EB3DDF" w:rsidRPr="00EB3DDF" w:rsidRDefault="00EB3DDF" w:rsidP="00EB3DDF">
      <w:pPr>
        <w:ind w:left="785" w:hangingChars="327" w:hanging="785"/>
        <w:jc w:val="both"/>
        <w:rPr>
          <w:szCs w:val="24"/>
          <w:shd w:val="clear" w:color="auto" w:fill="FFFFFF"/>
        </w:rPr>
      </w:pPr>
      <w:r w:rsidRPr="00EB3DDF">
        <w:rPr>
          <w:szCs w:val="24"/>
          <w:shd w:val="clear" w:color="auto" w:fill="FFFFFF"/>
        </w:rPr>
        <w:t>Lii, P., &amp; Kuo, F. I. (2016). Innovation-oriented supply chain integration for combined competitiveness and firm performance. </w:t>
      </w:r>
      <w:r w:rsidRPr="00EB3DDF">
        <w:rPr>
          <w:i/>
          <w:iCs/>
          <w:szCs w:val="24"/>
          <w:shd w:val="clear" w:color="auto" w:fill="FFFFFF"/>
        </w:rPr>
        <w:t>International Journal of Production Economics</w:t>
      </w:r>
      <w:r w:rsidRPr="00EB3DDF">
        <w:rPr>
          <w:szCs w:val="24"/>
          <w:shd w:val="clear" w:color="auto" w:fill="FFFFFF"/>
        </w:rPr>
        <w:t>, </w:t>
      </w:r>
      <w:r w:rsidRPr="00EB3DDF">
        <w:rPr>
          <w:i/>
          <w:iCs/>
          <w:szCs w:val="24"/>
          <w:shd w:val="clear" w:color="auto" w:fill="FFFFFF"/>
        </w:rPr>
        <w:t>174</w:t>
      </w:r>
      <w:r w:rsidRPr="00EB3DDF">
        <w:rPr>
          <w:szCs w:val="24"/>
          <w:shd w:val="clear" w:color="auto" w:fill="FFFFFF"/>
        </w:rPr>
        <w:t>, 142-155.</w:t>
      </w:r>
    </w:p>
    <w:p w:rsidR="00EB3DDF" w:rsidRPr="00EB3DDF" w:rsidRDefault="00EB3DDF" w:rsidP="00EB3DDF">
      <w:pPr>
        <w:ind w:left="785" w:hangingChars="327" w:hanging="785"/>
        <w:jc w:val="both"/>
        <w:rPr>
          <w:szCs w:val="24"/>
          <w:shd w:val="clear" w:color="auto" w:fill="FFFFFF"/>
        </w:rPr>
      </w:pPr>
      <w:r w:rsidRPr="00EB3DDF">
        <w:rPr>
          <w:szCs w:val="24"/>
          <w:shd w:val="clear" w:color="auto" w:fill="FFFFFF"/>
        </w:rPr>
        <w:t>Luo, J. (2017). </w:t>
      </w:r>
      <w:r w:rsidRPr="00EB3DDF">
        <w:rPr>
          <w:iCs/>
          <w:szCs w:val="24"/>
          <w:shd w:val="clear" w:color="auto" w:fill="FFFFFF"/>
        </w:rPr>
        <w:t>Factors affecting marketing strategies on performance of foreign owned manufacturing firms in Kenya:</w:t>
      </w:r>
      <w:r w:rsidRPr="00EB3DDF">
        <w:rPr>
          <w:i/>
          <w:iCs/>
          <w:szCs w:val="24"/>
          <w:shd w:val="clear" w:color="auto" w:fill="FFFFFF"/>
        </w:rPr>
        <w:t xml:space="preserve"> a case study of Erdemann gypsum limited</w:t>
      </w:r>
      <w:r w:rsidRPr="00EB3DDF">
        <w:rPr>
          <w:szCs w:val="24"/>
          <w:shd w:val="clear" w:color="auto" w:fill="FFFFFF"/>
        </w:rPr>
        <w:t> (doctoral dissertation, MUA).</w:t>
      </w:r>
    </w:p>
    <w:p w:rsidR="00EB3DDF" w:rsidRPr="00EB3DDF" w:rsidRDefault="00EB3DDF" w:rsidP="00EB3DDF">
      <w:pPr>
        <w:ind w:left="785" w:hangingChars="327" w:hanging="785"/>
        <w:jc w:val="both"/>
        <w:rPr>
          <w:szCs w:val="24"/>
          <w:shd w:val="clear" w:color="auto" w:fill="FFFFFF"/>
        </w:rPr>
      </w:pPr>
      <w:r w:rsidRPr="00EB3DDF">
        <w:rPr>
          <w:szCs w:val="24"/>
          <w:shd w:val="clear" w:color="auto" w:fill="FFFFFF"/>
        </w:rPr>
        <w:t>Mackelprang, A. W., Bernardes, E., Burke, G. J., &amp; Welter, C. (2018). Supplier innovation strategy and performance: A matter of supply chain market positioning. </w:t>
      </w:r>
      <w:r w:rsidRPr="00EB3DDF">
        <w:rPr>
          <w:i/>
          <w:iCs/>
          <w:szCs w:val="24"/>
          <w:shd w:val="clear" w:color="auto" w:fill="FFFFFF"/>
        </w:rPr>
        <w:t>Decision Sciences</w:t>
      </w:r>
      <w:r w:rsidRPr="00EB3DDF">
        <w:rPr>
          <w:szCs w:val="24"/>
          <w:shd w:val="clear" w:color="auto" w:fill="FFFFFF"/>
        </w:rPr>
        <w:t>, </w:t>
      </w:r>
      <w:r w:rsidRPr="00EB3DDF">
        <w:rPr>
          <w:i/>
          <w:iCs/>
          <w:szCs w:val="24"/>
          <w:shd w:val="clear" w:color="auto" w:fill="FFFFFF"/>
        </w:rPr>
        <w:t>49</w:t>
      </w:r>
      <w:r w:rsidRPr="00EB3DDF">
        <w:rPr>
          <w:szCs w:val="24"/>
          <w:shd w:val="clear" w:color="auto" w:fill="FFFFFF"/>
        </w:rPr>
        <w:t>(4), 660-689.</w:t>
      </w:r>
    </w:p>
    <w:p w:rsidR="00EB3DDF" w:rsidRPr="00EB3DDF" w:rsidRDefault="00EB3DDF" w:rsidP="00EB3DDF">
      <w:pPr>
        <w:ind w:left="785" w:hangingChars="327" w:hanging="785"/>
        <w:jc w:val="both"/>
        <w:rPr>
          <w:szCs w:val="24"/>
        </w:rPr>
      </w:pPr>
      <w:r w:rsidRPr="00EB3DDF">
        <w:rPr>
          <w:szCs w:val="24"/>
        </w:rPr>
        <w:t>Merozwa, G. (2015). Liquidity and Bank Performance. International Journal of Economics and Business Research, 14(3):453-462·</w:t>
      </w:r>
    </w:p>
    <w:p w:rsidR="00EB3DDF" w:rsidRPr="00EB3DDF" w:rsidRDefault="00EB3DDF" w:rsidP="00EB3DDF">
      <w:pPr>
        <w:ind w:left="785" w:hangingChars="327" w:hanging="785"/>
        <w:jc w:val="both"/>
        <w:rPr>
          <w:szCs w:val="24"/>
        </w:rPr>
      </w:pPr>
      <w:r w:rsidRPr="00EB3DDF">
        <w:rPr>
          <w:szCs w:val="24"/>
        </w:rPr>
        <w:t xml:space="preserve">Noreen, S. (2015). Relationship among Strategic Positioning, Strategic Customer Relationship Management and Organization’s Performance. </w:t>
      </w:r>
      <w:r w:rsidRPr="00EB3DDF">
        <w:rPr>
          <w:i/>
          <w:iCs/>
          <w:szCs w:val="24"/>
        </w:rPr>
        <w:t>International Journal of Management Research and Emerging Sciences</w:t>
      </w:r>
      <w:r w:rsidRPr="00EB3DDF">
        <w:rPr>
          <w:szCs w:val="24"/>
        </w:rPr>
        <w:t xml:space="preserve">, </w:t>
      </w:r>
      <w:r w:rsidRPr="00EB3DDF">
        <w:rPr>
          <w:i/>
          <w:iCs/>
          <w:szCs w:val="24"/>
        </w:rPr>
        <w:t>5</w:t>
      </w:r>
      <w:r w:rsidRPr="00EB3DDF">
        <w:rPr>
          <w:szCs w:val="24"/>
        </w:rPr>
        <w:t>(1), 47–63.</w:t>
      </w:r>
    </w:p>
    <w:p w:rsidR="00EB3DDF" w:rsidRPr="00EB3DDF" w:rsidRDefault="00EB3DDF" w:rsidP="00EB3DDF">
      <w:pPr>
        <w:ind w:left="785" w:hangingChars="327" w:hanging="785"/>
        <w:jc w:val="both"/>
        <w:rPr>
          <w:szCs w:val="24"/>
          <w:shd w:val="clear" w:color="auto" w:fill="FFFFFF"/>
        </w:rPr>
      </w:pPr>
      <w:r w:rsidRPr="00EB3DDF">
        <w:rPr>
          <w:szCs w:val="24"/>
          <w:shd w:val="clear" w:color="auto" w:fill="FFFFFF"/>
        </w:rPr>
        <w:t>Onguko, M. A., &amp; Ragui, M. (2014). The role of strategic positioning on products performance in the telecommunications industry in Kenya. </w:t>
      </w:r>
      <w:r w:rsidRPr="00EB3DDF">
        <w:rPr>
          <w:i/>
          <w:iCs/>
          <w:szCs w:val="24"/>
          <w:shd w:val="clear" w:color="auto" w:fill="FFFFFF"/>
        </w:rPr>
        <w:t>International Journal of Science and Research</w:t>
      </w:r>
      <w:r w:rsidRPr="00EB3DDF">
        <w:rPr>
          <w:szCs w:val="24"/>
          <w:shd w:val="clear" w:color="auto" w:fill="FFFFFF"/>
        </w:rPr>
        <w:t>, </w:t>
      </w:r>
      <w:r w:rsidRPr="00EB3DDF">
        <w:rPr>
          <w:i/>
          <w:iCs/>
          <w:szCs w:val="24"/>
          <w:shd w:val="clear" w:color="auto" w:fill="FFFFFF"/>
        </w:rPr>
        <w:t>3</w:t>
      </w:r>
      <w:r w:rsidRPr="00EB3DDF">
        <w:rPr>
          <w:szCs w:val="24"/>
          <w:shd w:val="clear" w:color="auto" w:fill="FFFFFF"/>
        </w:rPr>
        <w:t>(10), 1309-1314.</w:t>
      </w:r>
    </w:p>
    <w:p w:rsidR="00EB3DDF" w:rsidRPr="00EB3DDF" w:rsidRDefault="00EB3DDF" w:rsidP="00EB3DDF">
      <w:pPr>
        <w:ind w:left="785" w:hangingChars="327" w:hanging="785"/>
        <w:jc w:val="both"/>
        <w:rPr>
          <w:szCs w:val="24"/>
        </w:rPr>
      </w:pPr>
      <w:r w:rsidRPr="00EB3DDF">
        <w:rPr>
          <w:szCs w:val="24"/>
          <w:shd w:val="clear" w:color="auto" w:fill="FFFFFF"/>
        </w:rPr>
        <w:lastRenderedPageBreak/>
        <w:t>Phillips, S. (2017). Resourcing Strategies'. </w:t>
      </w:r>
      <w:r w:rsidRPr="00EB3DDF">
        <w:rPr>
          <w:i/>
          <w:iCs/>
          <w:szCs w:val="24"/>
          <w:shd w:val="clear" w:color="auto" w:fill="FFFFFF"/>
        </w:rPr>
        <w:t>The Emerald Handbook of Modern Information Management. Emerald Publishing Limited</w:t>
      </w:r>
      <w:r w:rsidRPr="00EB3DDF">
        <w:rPr>
          <w:szCs w:val="24"/>
          <w:shd w:val="clear" w:color="auto" w:fill="FFFFFF"/>
        </w:rPr>
        <w:t>, 707-728.</w:t>
      </w:r>
    </w:p>
    <w:p w:rsidR="00EB3DDF" w:rsidRPr="00EB3DDF" w:rsidRDefault="00EB3DDF" w:rsidP="00EB3DDF">
      <w:pPr>
        <w:ind w:left="785" w:hangingChars="327" w:hanging="785"/>
        <w:jc w:val="both"/>
        <w:rPr>
          <w:szCs w:val="24"/>
        </w:rPr>
      </w:pPr>
      <w:r w:rsidRPr="00EB3DDF">
        <w:rPr>
          <w:szCs w:val="24"/>
          <w:shd w:val="clear" w:color="auto" w:fill="FFFFFF"/>
        </w:rPr>
        <w:t>Porter, M. E. (2017). Strategy: Creating and Sustaining Competitive Advantage.</w:t>
      </w:r>
    </w:p>
    <w:p w:rsidR="00EB3DDF" w:rsidRPr="00EB3DDF" w:rsidRDefault="00EB3DDF" w:rsidP="00EB3DDF">
      <w:pPr>
        <w:ind w:left="785" w:hangingChars="327" w:hanging="785"/>
        <w:jc w:val="both"/>
        <w:rPr>
          <w:szCs w:val="24"/>
          <w:shd w:val="clear" w:color="auto" w:fill="FFFFFF"/>
        </w:rPr>
      </w:pPr>
      <w:r w:rsidRPr="00EB3DDF">
        <w:rPr>
          <w:szCs w:val="24"/>
          <w:shd w:val="clear" w:color="auto" w:fill="FFFFFF"/>
        </w:rPr>
        <w:t>Rajkumar, K. P., &amp; Abraham, M. (2018). Strategic positioning and sustainable competitive advantage for growth of industry. </w:t>
      </w:r>
      <w:r w:rsidRPr="00EB3DDF">
        <w:rPr>
          <w:i/>
          <w:iCs/>
          <w:szCs w:val="24"/>
          <w:shd w:val="clear" w:color="auto" w:fill="FFFFFF"/>
        </w:rPr>
        <w:t>Organized by</w:t>
      </w:r>
      <w:r w:rsidRPr="00EB3DDF">
        <w:rPr>
          <w:szCs w:val="24"/>
          <w:shd w:val="clear" w:color="auto" w:fill="FFFFFF"/>
        </w:rPr>
        <w:t>, 160.</w:t>
      </w:r>
    </w:p>
    <w:p w:rsidR="00EB3DDF" w:rsidRPr="00EB3DDF" w:rsidRDefault="00EB3DDF" w:rsidP="00EB3DDF">
      <w:pPr>
        <w:ind w:left="785" w:hangingChars="327" w:hanging="785"/>
        <w:jc w:val="both"/>
        <w:rPr>
          <w:szCs w:val="24"/>
        </w:rPr>
      </w:pPr>
      <w:r w:rsidRPr="00EB3DDF">
        <w:rPr>
          <w:szCs w:val="24"/>
        </w:rPr>
        <w:t xml:space="preserve">Sulieman, A. (2015). The Effect of the Liquidity Management on Profitability in the Jordanian Commercial Banks. </w:t>
      </w:r>
      <w:r w:rsidRPr="00EB3DDF">
        <w:rPr>
          <w:i/>
          <w:iCs/>
          <w:szCs w:val="24"/>
        </w:rPr>
        <w:t>International Journal of Business and Management,</w:t>
      </w:r>
      <w:r w:rsidRPr="00EB3DDF">
        <w:rPr>
          <w:szCs w:val="24"/>
        </w:rPr>
        <w:t xml:space="preserve"> 10(1): 62.</w:t>
      </w:r>
    </w:p>
    <w:p w:rsidR="00EB3DDF" w:rsidRPr="00EB3DDF" w:rsidRDefault="00EB3DDF" w:rsidP="00EB3DDF">
      <w:pPr>
        <w:ind w:left="785" w:hangingChars="327" w:hanging="785"/>
        <w:jc w:val="both"/>
        <w:rPr>
          <w:szCs w:val="24"/>
          <w:shd w:val="clear" w:color="auto" w:fill="FFFFFF"/>
        </w:rPr>
      </w:pPr>
      <w:r w:rsidRPr="00EB3DDF">
        <w:rPr>
          <w:szCs w:val="24"/>
          <w:shd w:val="clear" w:color="auto" w:fill="FFFFFF"/>
        </w:rPr>
        <w:t>Valipour, H., Birjandi, H., &amp; Honarbakhsh, S. (2012). The effects of cost leadership strategy and product differentiation strategy on the performance of firms. </w:t>
      </w:r>
      <w:r w:rsidRPr="00EB3DDF">
        <w:rPr>
          <w:i/>
          <w:iCs/>
          <w:szCs w:val="24"/>
          <w:shd w:val="clear" w:color="auto" w:fill="FFFFFF"/>
        </w:rPr>
        <w:t>Journal of asian Business strategy</w:t>
      </w:r>
      <w:r w:rsidRPr="00EB3DDF">
        <w:rPr>
          <w:szCs w:val="24"/>
          <w:shd w:val="clear" w:color="auto" w:fill="FFFFFF"/>
        </w:rPr>
        <w:t>, </w:t>
      </w:r>
      <w:r w:rsidRPr="00EB3DDF">
        <w:rPr>
          <w:i/>
          <w:iCs/>
          <w:szCs w:val="24"/>
          <w:shd w:val="clear" w:color="auto" w:fill="FFFFFF"/>
        </w:rPr>
        <w:t>2</w:t>
      </w:r>
      <w:r w:rsidRPr="00EB3DDF">
        <w:rPr>
          <w:szCs w:val="24"/>
          <w:shd w:val="clear" w:color="auto" w:fill="FFFFFF"/>
        </w:rPr>
        <w:t>(1), 14.</w:t>
      </w:r>
    </w:p>
    <w:p w:rsidR="000D05AE" w:rsidRPr="00EB3DDF" w:rsidRDefault="000D05AE" w:rsidP="00EC2F2C">
      <w:pPr>
        <w:suppressAutoHyphens w:val="0"/>
        <w:spacing w:after="200"/>
        <w:rPr>
          <w:szCs w:val="24"/>
        </w:rPr>
      </w:pPr>
    </w:p>
    <w:sectPr w:rsidR="000D05AE" w:rsidRPr="00EB3DDF" w:rsidSect="006A03EA">
      <w:pgSz w:w="11894" w:h="16834"/>
      <w:pgMar w:top="990" w:right="1454"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Serif-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0"/>
        </w:tabs>
        <w:ind w:left="360" w:hanging="360"/>
      </w:pPr>
    </w:lvl>
  </w:abstractNum>
  <w:abstractNum w:abstractNumId="1">
    <w:nsid w:val="140D6321"/>
    <w:multiLevelType w:val="hybridMultilevel"/>
    <w:tmpl w:val="5926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343ED"/>
    <w:multiLevelType w:val="hybridMultilevel"/>
    <w:tmpl w:val="477C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26010C"/>
    <w:multiLevelType w:val="hybridMultilevel"/>
    <w:tmpl w:val="D504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7C1BC7"/>
    <w:multiLevelType w:val="multilevel"/>
    <w:tmpl w:val="93186CB8"/>
    <w:lvl w:ilvl="0">
      <w:start w:val="1"/>
      <w:numFmt w:val="decimal"/>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nsid w:val="61913A51"/>
    <w:multiLevelType w:val="hybridMultilevel"/>
    <w:tmpl w:val="F8EE78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DE71D1"/>
    <w:multiLevelType w:val="hybridMultilevel"/>
    <w:tmpl w:val="805E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7F04D5"/>
    <w:multiLevelType w:val="hybridMultilevel"/>
    <w:tmpl w:val="3830F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FFB0825"/>
    <w:multiLevelType w:val="multilevel"/>
    <w:tmpl w:val="50DEAB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num>
  <w:num w:numId="12">
    <w:abstractNumId w:val="6"/>
  </w:num>
  <w:num w:numId="13">
    <w:abstractNumId w:val="3"/>
  </w:num>
  <w:num w:numId="14">
    <w:abstractNumId w:val="2"/>
  </w:num>
  <w:num w:numId="15">
    <w:abstractNumId w:val="1"/>
  </w:num>
  <w:num w:numId="16">
    <w:abstractNumId w:val="7"/>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37"/>
    <w:rsid w:val="000064AB"/>
    <w:rsid w:val="000243C2"/>
    <w:rsid w:val="0006549F"/>
    <w:rsid w:val="00077517"/>
    <w:rsid w:val="0008198E"/>
    <w:rsid w:val="00087CA9"/>
    <w:rsid w:val="00090AB3"/>
    <w:rsid w:val="000A7AC7"/>
    <w:rsid w:val="000B23AE"/>
    <w:rsid w:val="000D05AE"/>
    <w:rsid w:val="000D6C25"/>
    <w:rsid w:val="000D7F82"/>
    <w:rsid w:val="00100ACC"/>
    <w:rsid w:val="00103F96"/>
    <w:rsid w:val="00104532"/>
    <w:rsid w:val="0010470A"/>
    <w:rsid w:val="00111087"/>
    <w:rsid w:val="001A627B"/>
    <w:rsid w:val="001B3437"/>
    <w:rsid w:val="001C7E10"/>
    <w:rsid w:val="001F61D4"/>
    <w:rsid w:val="00296FA5"/>
    <w:rsid w:val="002F59C8"/>
    <w:rsid w:val="003015D5"/>
    <w:rsid w:val="003366B5"/>
    <w:rsid w:val="00343F4B"/>
    <w:rsid w:val="00350CDC"/>
    <w:rsid w:val="0036442B"/>
    <w:rsid w:val="00371FF0"/>
    <w:rsid w:val="003870FA"/>
    <w:rsid w:val="00387A39"/>
    <w:rsid w:val="003A0E76"/>
    <w:rsid w:val="003B7083"/>
    <w:rsid w:val="00402141"/>
    <w:rsid w:val="00487316"/>
    <w:rsid w:val="00507C34"/>
    <w:rsid w:val="00533DFB"/>
    <w:rsid w:val="00555615"/>
    <w:rsid w:val="0055618D"/>
    <w:rsid w:val="005664DE"/>
    <w:rsid w:val="005B6D1A"/>
    <w:rsid w:val="005C3689"/>
    <w:rsid w:val="005C6F77"/>
    <w:rsid w:val="00635D9B"/>
    <w:rsid w:val="0066486D"/>
    <w:rsid w:val="006A03EA"/>
    <w:rsid w:val="006E07DC"/>
    <w:rsid w:val="006F42CA"/>
    <w:rsid w:val="0072310E"/>
    <w:rsid w:val="00741645"/>
    <w:rsid w:val="007B21AF"/>
    <w:rsid w:val="00805340"/>
    <w:rsid w:val="008216E8"/>
    <w:rsid w:val="00825737"/>
    <w:rsid w:val="00845359"/>
    <w:rsid w:val="008609AE"/>
    <w:rsid w:val="008739A0"/>
    <w:rsid w:val="00882A64"/>
    <w:rsid w:val="008B10AB"/>
    <w:rsid w:val="008C760E"/>
    <w:rsid w:val="00954603"/>
    <w:rsid w:val="00997EBC"/>
    <w:rsid w:val="009C1F5A"/>
    <w:rsid w:val="009C31FC"/>
    <w:rsid w:val="009F1C23"/>
    <w:rsid w:val="009F2253"/>
    <w:rsid w:val="00A318BB"/>
    <w:rsid w:val="00A7538E"/>
    <w:rsid w:val="00A77FA2"/>
    <w:rsid w:val="00AC0370"/>
    <w:rsid w:val="00AD7D5A"/>
    <w:rsid w:val="00B36B03"/>
    <w:rsid w:val="00B40546"/>
    <w:rsid w:val="00B50BDD"/>
    <w:rsid w:val="00B54992"/>
    <w:rsid w:val="00B70303"/>
    <w:rsid w:val="00B70876"/>
    <w:rsid w:val="00BA374D"/>
    <w:rsid w:val="00BB42F1"/>
    <w:rsid w:val="00BC7108"/>
    <w:rsid w:val="00C45024"/>
    <w:rsid w:val="00C97595"/>
    <w:rsid w:val="00CC0165"/>
    <w:rsid w:val="00CD5489"/>
    <w:rsid w:val="00CF26F3"/>
    <w:rsid w:val="00CF2CFA"/>
    <w:rsid w:val="00DA0828"/>
    <w:rsid w:val="00DE59F9"/>
    <w:rsid w:val="00E0359E"/>
    <w:rsid w:val="00E065B2"/>
    <w:rsid w:val="00E132A9"/>
    <w:rsid w:val="00E34404"/>
    <w:rsid w:val="00E359E3"/>
    <w:rsid w:val="00E35A20"/>
    <w:rsid w:val="00E701CD"/>
    <w:rsid w:val="00E85B67"/>
    <w:rsid w:val="00EB3DDF"/>
    <w:rsid w:val="00EC2F2C"/>
    <w:rsid w:val="00EC572A"/>
    <w:rsid w:val="00ED7DD2"/>
    <w:rsid w:val="00EF3E8D"/>
    <w:rsid w:val="00F07E0D"/>
    <w:rsid w:val="00F23D8C"/>
    <w:rsid w:val="00F4640C"/>
    <w:rsid w:val="00F70D7F"/>
    <w:rsid w:val="00F75DE3"/>
    <w:rsid w:val="00F9168B"/>
    <w:rsid w:val="00F9587E"/>
    <w:rsid w:val="00FD75C1"/>
    <w:rsid w:val="00FF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12FFA1-479F-4A02-869D-69CEDBBB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37"/>
    <w:pPr>
      <w:suppressAutoHyphens/>
      <w:spacing w:after="0" w:line="240" w:lineRule="auto"/>
    </w:pPr>
    <w:rPr>
      <w:rFonts w:ascii="Times New Roman" w:eastAsia="Times New Roman" w:hAnsi="Times New Roman" w:cs="Times New Roman"/>
      <w:sz w:val="24"/>
      <w:szCs w:val="20"/>
      <w:lang w:val="en-GB" w:eastAsia="zh-CN"/>
    </w:rPr>
  </w:style>
  <w:style w:type="paragraph" w:styleId="Heading1">
    <w:name w:val="heading 1"/>
    <w:basedOn w:val="Normal"/>
    <w:next w:val="Normal"/>
    <w:link w:val="Heading1Char"/>
    <w:uiPriority w:val="9"/>
    <w:qFormat/>
    <w:rsid w:val="00E34404"/>
    <w:pPr>
      <w:keepNext/>
      <w:keepLines/>
      <w:spacing w:before="480"/>
      <w:ind w:left="432" w:hanging="432"/>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E34404"/>
    <w:pPr>
      <w:keepNext/>
      <w:keepLines/>
      <w:numPr>
        <w:ilvl w:val="1"/>
        <w:numId w:val="10"/>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nhideWhenUsed/>
    <w:qFormat/>
    <w:rsid w:val="00E34404"/>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404"/>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404"/>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4404"/>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4404"/>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404"/>
    <w:pPr>
      <w:keepNext/>
      <w:keepLines/>
      <w:numPr>
        <w:ilvl w:val="7"/>
        <w:numId w:val="1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344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404"/>
    <w:rPr>
      <w:rFonts w:ascii="Times New Roman" w:eastAsiaTheme="majorEastAsia" w:hAnsi="Times New Roman" w:cstheme="majorBidi"/>
      <w:b/>
      <w:bCs/>
      <w:color w:val="365F91" w:themeColor="accent1" w:themeShade="BF"/>
      <w:sz w:val="24"/>
      <w:szCs w:val="28"/>
      <w:lang w:val="en-GB"/>
    </w:rPr>
  </w:style>
  <w:style w:type="character" w:styleId="Emphasis">
    <w:name w:val="Emphasis"/>
    <w:basedOn w:val="DefaultParagraphFont"/>
    <w:uiPriority w:val="20"/>
    <w:qFormat/>
    <w:rsid w:val="00E34404"/>
    <w:rPr>
      <w:i/>
      <w:iCs/>
    </w:rPr>
  </w:style>
  <w:style w:type="character" w:customStyle="1" w:styleId="Heading2Char">
    <w:name w:val="Heading 2 Char"/>
    <w:basedOn w:val="DefaultParagraphFont"/>
    <w:link w:val="Heading2"/>
    <w:uiPriority w:val="9"/>
    <w:rsid w:val="00E34404"/>
    <w:rPr>
      <w:rFonts w:ascii="Times New Roman" w:eastAsiaTheme="majorEastAsia" w:hAnsi="Times New Roman"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E34404"/>
    <w:rPr>
      <w:rFonts w:asciiTheme="majorHAnsi" w:eastAsiaTheme="majorEastAsia" w:hAnsiTheme="majorHAnsi" w:cstheme="majorBidi"/>
      <w:b/>
      <w:bCs/>
      <w:color w:val="4F81BD" w:themeColor="accent1"/>
      <w:lang w:val="en-GB"/>
    </w:rPr>
  </w:style>
  <w:style w:type="character" w:styleId="Strong">
    <w:name w:val="Strong"/>
    <w:basedOn w:val="DefaultParagraphFont"/>
    <w:uiPriority w:val="22"/>
    <w:qFormat/>
    <w:rsid w:val="009C1F5A"/>
    <w:rPr>
      <w:b/>
      <w:bCs/>
    </w:rPr>
  </w:style>
  <w:style w:type="paragraph" w:styleId="NoSpacing">
    <w:name w:val="No Spacing"/>
    <w:link w:val="NoSpacingChar"/>
    <w:uiPriority w:val="1"/>
    <w:qFormat/>
    <w:rsid w:val="00E34404"/>
    <w:pPr>
      <w:spacing w:after="0" w:line="240" w:lineRule="auto"/>
    </w:pPr>
    <w:rPr>
      <w:lang w:val="en-GB"/>
    </w:rPr>
  </w:style>
  <w:style w:type="character" w:customStyle="1" w:styleId="NoSpacingChar">
    <w:name w:val="No Spacing Char"/>
    <w:basedOn w:val="DefaultParagraphFont"/>
    <w:link w:val="NoSpacing"/>
    <w:uiPriority w:val="1"/>
    <w:rsid w:val="00E34404"/>
    <w:rPr>
      <w:lang w:val="en-GB"/>
    </w:rPr>
  </w:style>
  <w:style w:type="paragraph" w:styleId="ListParagraph">
    <w:name w:val="List Paragraph"/>
    <w:basedOn w:val="Normal"/>
    <w:uiPriority w:val="34"/>
    <w:qFormat/>
    <w:rsid w:val="00E34404"/>
    <w:pPr>
      <w:ind w:left="720"/>
      <w:contextualSpacing/>
    </w:pPr>
  </w:style>
  <w:style w:type="paragraph" w:styleId="TOCHeading">
    <w:name w:val="TOC Heading"/>
    <w:basedOn w:val="Heading1"/>
    <w:next w:val="Normal"/>
    <w:uiPriority w:val="39"/>
    <w:unhideWhenUsed/>
    <w:qFormat/>
    <w:rsid w:val="00E34404"/>
    <w:pPr>
      <w:ind w:left="0" w:firstLine="0"/>
      <w:outlineLvl w:val="9"/>
    </w:pPr>
    <w:rPr>
      <w:lang w:val="en-US" w:eastAsia="ja-JP"/>
    </w:rPr>
  </w:style>
  <w:style w:type="character" w:customStyle="1" w:styleId="Heading4Char">
    <w:name w:val="Heading 4 Char"/>
    <w:basedOn w:val="DefaultParagraphFont"/>
    <w:link w:val="Heading4"/>
    <w:uiPriority w:val="9"/>
    <w:semiHidden/>
    <w:rsid w:val="00E34404"/>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34404"/>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34404"/>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34404"/>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34404"/>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34404"/>
    <w:rPr>
      <w:rFonts w:asciiTheme="majorHAnsi" w:eastAsiaTheme="majorEastAsia" w:hAnsiTheme="majorHAnsi" w:cstheme="majorBidi"/>
      <w:i/>
      <w:iCs/>
      <w:color w:val="404040" w:themeColor="text1" w:themeTint="BF"/>
      <w:sz w:val="20"/>
      <w:szCs w:val="20"/>
      <w:lang w:val="en-GB"/>
    </w:rPr>
  </w:style>
  <w:style w:type="paragraph" w:styleId="Caption">
    <w:name w:val="caption"/>
    <w:basedOn w:val="Normal"/>
    <w:next w:val="Normal"/>
    <w:unhideWhenUsed/>
    <w:qFormat/>
    <w:rsid w:val="00E34404"/>
    <w:rPr>
      <w:b/>
      <w:bCs/>
      <w:color w:val="4F81BD" w:themeColor="accent1"/>
      <w:sz w:val="18"/>
      <w:szCs w:val="18"/>
    </w:rPr>
  </w:style>
  <w:style w:type="paragraph" w:styleId="Subtitle">
    <w:name w:val="Subtitle"/>
    <w:basedOn w:val="Normal"/>
    <w:next w:val="Normal"/>
    <w:link w:val="SubtitleChar"/>
    <w:uiPriority w:val="11"/>
    <w:qFormat/>
    <w:rsid w:val="00E3440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34404"/>
    <w:rPr>
      <w:rFonts w:asciiTheme="majorHAnsi" w:eastAsiaTheme="majorEastAsia" w:hAnsiTheme="majorHAnsi" w:cstheme="majorBidi"/>
      <w:i/>
      <w:iCs/>
      <w:color w:val="4F81BD" w:themeColor="accent1"/>
      <w:spacing w:val="15"/>
      <w:sz w:val="24"/>
      <w:szCs w:val="24"/>
      <w:lang w:val="en-GB"/>
    </w:rPr>
  </w:style>
  <w:style w:type="paragraph" w:styleId="ListNumber">
    <w:name w:val="List Number"/>
    <w:basedOn w:val="Normal"/>
    <w:rsid w:val="00825737"/>
  </w:style>
  <w:style w:type="paragraph" w:customStyle="1" w:styleId="Heading">
    <w:name w:val="Heading"/>
    <w:basedOn w:val="Normal"/>
    <w:next w:val="BodyText"/>
    <w:rsid w:val="00825737"/>
    <w:pPr>
      <w:spacing w:before="1080" w:after="240"/>
      <w:jc w:val="center"/>
    </w:pPr>
    <w:rPr>
      <w:b/>
      <w:kern w:val="2"/>
      <w:sz w:val="48"/>
    </w:rPr>
  </w:style>
  <w:style w:type="paragraph" w:customStyle="1" w:styleId="AuthorName">
    <w:name w:val="Author Name"/>
    <w:basedOn w:val="Normal"/>
    <w:rsid w:val="00825737"/>
    <w:pPr>
      <w:jc w:val="center"/>
    </w:pPr>
  </w:style>
  <w:style w:type="paragraph" w:customStyle="1" w:styleId="AuthorAddresses">
    <w:name w:val="Author Addresses"/>
    <w:basedOn w:val="Normal"/>
    <w:rsid w:val="00825737"/>
    <w:pPr>
      <w:jc w:val="center"/>
    </w:pPr>
    <w:rPr>
      <w:i/>
    </w:rPr>
  </w:style>
  <w:style w:type="paragraph" w:customStyle="1" w:styleId="Abstract">
    <w:name w:val="Abstract"/>
    <w:basedOn w:val="Normal"/>
    <w:rsid w:val="00825737"/>
    <w:pPr>
      <w:spacing w:before="200"/>
      <w:ind w:left="1008" w:right="1008"/>
    </w:pPr>
    <w:rPr>
      <w:sz w:val="20"/>
    </w:rPr>
  </w:style>
  <w:style w:type="paragraph" w:styleId="BodyText">
    <w:name w:val="Body Text"/>
    <w:basedOn w:val="Normal"/>
    <w:link w:val="BodyTextChar"/>
    <w:rsid w:val="00825737"/>
    <w:pPr>
      <w:spacing w:after="120"/>
    </w:pPr>
  </w:style>
  <w:style w:type="character" w:customStyle="1" w:styleId="BodyTextChar">
    <w:name w:val="Body Text Char"/>
    <w:basedOn w:val="DefaultParagraphFont"/>
    <w:link w:val="BodyText"/>
    <w:rsid w:val="00825737"/>
    <w:rPr>
      <w:rFonts w:ascii="Times New Roman" w:eastAsia="Times New Roman" w:hAnsi="Times New Roman" w:cs="Times New Roman"/>
      <w:sz w:val="24"/>
      <w:szCs w:val="20"/>
      <w:lang w:val="en-GB" w:eastAsia="zh-CN"/>
    </w:rPr>
  </w:style>
  <w:style w:type="character" w:styleId="Hyperlink">
    <w:name w:val="Hyperlink"/>
    <w:basedOn w:val="DefaultParagraphFont"/>
    <w:uiPriority w:val="99"/>
    <w:unhideWhenUsed/>
    <w:rsid w:val="00825737"/>
    <w:rPr>
      <w:color w:val="0000FF"/>
      <w:u w:val="single"/>
    </w:rPr>
  </w:style>
  <w:style w:type="character" w:styleId="CommentReference">
    <w:name w:val="annotation reference"/>
    <w:basedOn w:val="DefaultParagraphFont"/>
    <w:unhideWhenUsed/>
    <w:rsid w:val="00825737"/>
    <w:rPr>
      <w:sz w:val="16"/>
      <w:szCs w:val="16"/>
    </w:rPr>
  </w:style>
  <w:style w:type="paragraph" w:styleId="CommentText">
    <w:name w:val="annotation text"/>
    <w:basedOn w:val="Normal"/>
    <w:link w:val="CommentTextChar"/>
    <w:unhideWhenUsed/>
    <w:rsid w:val="00825737"/>
    <w:pPr>
      <w:suppressAutoHyphens w:val="0"/>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rsid w:val="00825737"/>
    <w:rPr>
      <w:sz w:val="20"/>
      <w:szCs w:val="20"/>
      <w:lang w:val="en-GB"/>
    </w:rPr>
  </w:style>
  <w:style w:type="paragraph" w:styleId="BalloonText">
    <w:name w:val="Balloon Text"/>
    <w:basedOn w:val="Normal"/>
    <w:link w:val="BalloonTextChar"/>
    <w:rsid w:val="00825737"/>
    <w:rPr>
      <w:rFonts w:ascii="Tahoma" w:hAnsi="Tahoma" w:cs="Tahoma"/>
      <w:sz w:val="16"/>
      <w:szCs w:val="16"/>
    </w:rPr>
  </w:style>
  <w:style w:type="character" w:customStyle="1" w:styleId="BalloonTextChar">
    <w:name w:val="Balloon Text Char"/>
    <w:basedOn w:val="DefaultParagraphFont"/>
    <w:link w:val="BalloonText"/>
    <w:rsid w:val="00825737"/>
    <w:rPr>
      <w:rFonts w:ascii="Tahoma" w:eastAsia="Times New Roman" w:hAnsi="Tahoma" w:cs="Tahoma"/>
      <w:sz w:val="16"/>
      <w:szCs w:val="16"/>
      <w:lang w:val="en-GB" w:eastAsia="zh-CN"/>
    </w:rPr>
  </w:style>
  <w:style w:type="table" w:styleId="TableGrid">
    <w:name w:val="Table Grid"/>
    <w:basedOn w:val="TableNormal"/>
    <w:uiPriority w:val="59"/>
    <w:rsid w:val="002F5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2F59C8"/>
    <w:rPr>
      <w:rFonts w:ascii="Calibri" w:hAnsi="Calibri" w:cs="Calibri" w:hint="default"/>
      <w:b w:val="0"/>
      <w:bCs w:val="0"/>
      <w:i w:val="0"/>
      <w:iCs w:val="0"/>
      <w:color w:val="000000"/>
      <w:sz w:val="12"/>
      <w:szCs w:val="12"/>
    </w:rPr>
  </w:style>
  <w:style w:type="character" w:customStyle="1" w:styleId="gd">
    <w:name w:val="gd"/>
    <w:basedOn w:val="DefaultParagraphFont"/>
    <w:rsid w:val="00E0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20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sourceafrica.net/documents/119527-Kenya-Economic-Survey-2019.html" TargetMode="External"/><Relationship Id="rId5" Type="http://schemas.openxmlformats.org/officeDocument/2006/relationships/hyperlink" Target="http://kam.co.ke/kam/wp-content/uploads/2018/10/KAM-Manufacturing-Deep-Dive-Report-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4998</Words>
  <Characters>28491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MaryAnne</cp:lastModifiedBy>
  <cp:revision>2</cp:revision>
  <dcterms:created xsi:type="dcterms:W3CDTF">2020-10-01T08:45:00Z</dcterms:created>
  <dcterms:modified xsi:type="dcterms:W3CDTF">2020-10-01T08:45:00Z</dcterms:modified>
</cp:coreProperties>
</file>