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AE6" w:rsidRPr="00420DB2" w:rsidRDefault="00333AE6" w:rsidP="00276568">
      <w:pPr>
        <w:spacing w:after="0" w:line="240" w:lineRule="auto"/>
        <w:jc w:val="center"/>
        <w:rPr>
          <w:b/>
          <w:sz w:val="32"/>
          <w:szCs w:val="32"/>
        </w:rPr>
      </w:pPr>
      <w:r w:rsidRPr="00420DB2">
        <w:rPr>
          <w:b/>
          <w:sz w:val="32"/>
          <w:szCs w:val="32"/>
        </w:rPr>
        <w:t>Relationship between Principals’ Democratic Leadership Style and Students’ Conformity to Rules in Public Secondary Schools in Nakuru County, Kenya</w:t>
      </w:r>
    </w:p>
    <w:p w:rsidR="0072038F" w:rsidRPr="00420DB2" w:rsidRDefault="0072038F" w:rsidP="00276568">
      <w:pPr>
        <w:spacing w:after="0" w:line="240" w:lineRule="auto"/>
        <w:jc w:val="center"/>
        <w:rPr>
          <w:b/>
          <w:sz w:val="32"/>
          <w:szCs w:val="32"/>
        </w:rPr>
      </w:pPr>
    </w:p>
    <w:p w:rsidR="0000148C" w:rsidRPr="00420DB2" w:rsidRDefault="00333AE6" w:rsidP="00276568">
      <w:pPr>
        <w:spacing w:after="0" w:line="240" w:lineRule="auto"/>
        <w:ind w:left="810"/>
        <w:jc w:val="center"/>
        <w:rPr>
          <w:szCs w:val="24"/>
        </w:rPr>
      </w:pPr>
      <w:proofErr w:type="spellStart"/>
      <w:r w:rsidRPr="00276568">
        <w:rPr>
          <w:b/>
          <w:szCs w:val="24"/>
        </w:rPr>
        <w:t>Dorcas</w:t>
      </w:r>
      <w:proofErr w:type="spellEnd"/>
      <w:r w:rsidR="009904F7">
        <w:rPr>
          <w:b/>
          <w:szCs w:val="24"/>
        </w:rPr>
        <w:t>,</w:t>
      </w:r>
      <w:r w:rsidRPr="00276568">
        <w:rPr>
          <w:b/>
          <w:szCs w:val="24"/>
        </w:rPr>
        <w:t xml:space="preserve"> K</w:t>
      </w:r>
      <w:r w:rsidR="00276568">
        <w:rPr>
          <w:b/>
          <w:szCs w:val="24"/>
        </w:rPr>
        <w:t xml:space="preserve">. </w:t>
      </w:r>
      <w:r w:rsidR="00E152EF" w:rsidRPr="00276568">
        <w:rPr>
          <w:b/>
          <w:szCs w:val="24"/>
        </w:rPr>
        <w:t xml:space="preserve"> </w:t>
      </w:r>
      <w:proofErr w:type="spellStart"/>
      <w:r w:rsidR="00E152EF" w:rsidRPr="00276568">
        <w:rPr>
          <w:b/>
          <w:szCs w:val="24"/>
        </w:rPr>
        <w:t>Okindo</w:t>
      </w:r>
      <w:proofErr w:type="spellEnd"/>
      <w:r w:rsidR="0000148C" w:rsidRPr="00420DB2">
        <w:rPr>
          <w:szCs w:val="24"/>
        </w:rPr>
        <w:t xml:space="preserve">, </w:t>
      </w:r>
      <w:r w:rsidRPr="00420DB2">
        <w:rPr>
          <w:szCs w:val="24"/>
        </w:rPr>
        <w:t>PhD</w:t>
      </w:r>
      <w:r w:rsidR="0000148C" w:rsidRPr="00420DB2">
        <w:rPr>
          <w:szCs w:val="24"/>
        </w:rPr>
        <w:t xml:space="preserve"> Student, School of Education, </w:t>
      </w:r>
      <w:proofErr w:type="spellStart"/>
      <w:r w:rsidR="0000148C" w:rsidRPr="00420DB2">
        <w:rPr>
          <w:szCs w:val="24"/>
          <w:shd w:val="clear" w:color="auto" w:fill="FFFFFF"/>
        </w:rPr>
        <w:t>Kabarak</w:t>
      </w:r>
      <w:proofErr w:type="spellEnd"/>
      <w:r w:rsidR="0000148C" w:rsidRPr="00420DB2">
        <w:rPr>
          <w:szCs w:val="24"/>
          <w:shd w:val="clear" w:color="auto" w:fill="FFFFFF"/>
        </w:rPr>
        <w:t xml:space="preserve"> University</w:t>
      </w:r>
    </w:p>
    <w:p w:rsidR="0000148C" w:rsidRPr="00276568" w:rsidRDefault="0072038F" w:rsidP="00276568">
      <w:pPr>
        <w:spacing w:after="0" w:line="240" w:lineRule="auto"/>
        <w:ind w:left="810"/>
        <w:jc w:val="center"/>
        <w:rPr>
          <w:b/>
          <w:szCs w:val="24"/>
          <w:shd w:val="clear" w:color="auto" w:fill="FFFFFF"/>
        </w:rPr>
      </w:pPr>
      <w:r w:rsidRPr="00276568">
        <w:rPr>
          <w:b/>
          <w:szCs w:val="24"/>
        </w:rPr>
        <w:t xml:space="preserve">Prof. Frederick </w:t>
      </w:r>
      <w:proofErr w:type="spellStart"/>
      <w:r w:rsidR="0000148C" w:rsidRPr="00276568">
        <w:rPr>
          <w:b/>
          <w:szCs w:val="24"/>
        </w:rPr>
        <w:t>Ngala</w:t>
      </w:r>
      <w:proofErr w:type="spellEnd"/>
      <w:r w:rsidR="0000148C" w:rsidRPr="00276568">
        <w:rPr>
          <w:b/>
          <w:szCs w:val="24"/>
        </w:rPr>
        <w:t>,</w:t>
      </w:r>
      <w:r w:rsidR="0000148C" w:rsidRPr="00276568">
        <w:rPr>
          <w:b/>
          <w:szCs w:val="24"/>
          <w:shd w:val="clear" w:color="auto" w:fill="FFFFFF"/>
        </w:rPr>
        <w:t xml:space="preserve"> </w:t>
      </w:r>
      <w:r w:rsidR="00F6107D" w:rsidRPr="00276568">
        <w:rPr>
          <w:szCs w:val="24"/>
          <w:shd w:val="clear" w:color="auto" w:fill="FFFFFF"/>
        </w:rPr>
        <w:t xml:space="preserve">Dean, </w:t>
      </w:r>
      <w:r w:rsidR="0000148C" w:rsidRPr="00276568">
        <w:rPr>
          <w:szCs w:val="24"/>
        </w:rPr>
        <w:t xml:space="preserve">School of Education, </w:t>
      </w:r>
      <w:proofErr w:type="spellStart"/>
      <w:r w:rsidR="0000148C" w:rsidRPr="00276568">
        <w:rPr>
          <w:szCs w:val="24"/>
          <w:shd w:val="clear" w:color="auto" w:fill="FFFFFF"/>
        </w:rPr>
        <w:t>Kabarak</w:t>
      </w:r>
      <w:proofErr w:type="spellEnd"/>
      <w:r w:rsidR="0000148C" w:rsidRPr="00276568">
        <w:rPr>
          <w:szCs w:val="24"/>
          <w:shd w:val="clear" w:color="auto" w:fill="FFFFFF"/>
        </w:rPr>
        <w:t xml:space="preserve"> University</w:t>
      </w:r>
    </w:p>
    <w:p w:rsidR="0000148C" w:rsidRDefault="00333AE6" w:rsidP="00276568">
      <w:pPr>
        <w:spacing w:after="0" w:line="240" w:lineRule="auto"/>
        <w:ind w:left="810"/>
        <w:jc w:val="center"/>
        <w:rPr>
          <w:szCs w:val="24"/>
          <w:shd w:val="clear" w:color="auto" w:fill="FFFFFF"/>
        </w:rPr>
      </w:pPr>
      <w:r w:rsidRPr="00276568">
        <w:rPr>
          <w:b/>
          <w:szCs w:val="24"/>
        </w:rPr>
        <w:t xml:space="preserve">Prof. John. N. </w:t>
      </w:r>
      <w:proofErr w:type="spellStart"/>
      <w:r w:rsidRPr="00276568">
        <w:rPr>
          <w:b/>
          <w:szCs w:val="24"/>
        </w:rPr>
        <w:t>Ochola</w:t>
      </w:r>
      <w:proofErr w:type="spellEnd"/>
      <w:r w:rsidR="004359E2" w:rsidRPr="00420DB2">
        <w:rPr>
          <w:szCs w:val="24"/>
        </w:rPr>
        <w:t xml:space="preserve">, </w:t>
      </w:r>
      <w:r w:rsidR="00F6107D" w:rsidRPr="00420DB2">
        <w:rPr>
          <w:szCs w:val="24"/>
        </w:rPr>
        <w:t>D</w:t>
      </w:r>
      <w:r w:rsidR="00276568">
        <w:rPr>
          <w:szCs w:val="24"/>
        </w:rPr>
        <w:t xml:space="preserve">eputy </w:t>
      </w:r>
      <w:r w:rsidR="00F6107D" w:rsidRPr="00420DB2">
        <w:rPr>
          <w:szCs w:val="24"/>
        </w:rPr>
        <w:t>V</w:t>
      </w:r>
      <w:r w:rsidR="00276568">
        <w:rPr>
          <w:szCs w:val="24"/>
        </w:rPr>
        <w:t>ice-</w:t>
      </w:r>
      <w:r w:rsidR="00F6107D" w:rsidRPr="00420DB2">
        <w:rPr>
          <w:szCs w:val="24"/>
        </w:rPr>
        <w:t>C</w:t>
      </w:r>
      <w:r w:rsidR="00276568">
        <w:rPr>
          <w:szCs w:val="24"/>
        </w:rPr>
        <w:t>hancellor</w:t>
      </w:r>
      <w:r w:rsidR="0000148C" w:rsidRPr="00420DB2">
        <w:rPr>
          <w:szCs w:val="24"/>
        </w:rPr>
        <w:t xml:space="preserve">, </w:t>
      </w:r>
      <w:proofErr w:type="spellStart"/>
      <w:r w:rsidR="0000148C" w:rsidRPr="00420DB2">
        <w:rPr>
          <w:szCs w:val="24"/>
          <w:shd w:val="clear" w:color="auto" w:fill="FFFFFF"/>
        </w:rPr>
        <w:t>Kabarak</w:t>
      </w:r>
      <w:proofErr w:type="spellEnd"/>
      <w:r w:rsidR="0000148C" w:rsidRPr="00420DB2">
        <w:rPr>
          <w:szCs w:val="24"/>
          <w:shd w:val="clear" w:color="auto" w:fill="FFFFFF"/>
        </w:rPr>
        <w:t xml:space="preserve"> University</w:t>
      </w:r>
      <w:r w:rsidR="0072038F" w:rsidRPr="00420DB2">
        <w:rPr>
          <w:szCs w:val="24"/>
          <w:shd w:val="clear" w:color="auto" w:fill="FFFFFF"/>
        </w:rPr>
        <w:t>.</w:t>
      </w:r>
    </w:p>
    <w:p w:rsidR="00276568" w:rsidRDefault="00276568" w:rsidP="00276568">
      <w:pPr>
        <w:spacing w:after="0" w:line="240" w:lineRule="auto"/>
        <w:ind w:left="810"/>
        <w:jc w:val="both"/>
        <w:rPr>
          <w:szCs w:val="24"/>
          <w:shd w:val="clear" w:color="auto" w:fill="FFFFFF"/>
        </w:rPr>
      </w:pPr>
    </w:p>
    <w:tbl>
      <w:tblPr>
        <w:tblStyle w:val="TableGrid"/>
        <w:tblW w:w="0" w:type="auto"/>
        <w:tblInd w:w="81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2"/>
      </w:tblGrid>
      <w:tr w:rsidR="00276568" w:rsidTr="00A139A5">
        <w:tc>
          <w:tcPr>
            <w:tcW w:w="9242" w:type="dxa"/>
          </w:tcPr>
          <w:p w:rsidR="0027206C" w:rsidRDefault="00276568" w:rsidP="00276568">
            <w:pPr>
              <w:spacing w:after="0" w:line="240" w:lineRule="auto"/>
              <w:jc w:val="both"/>
              <w:rPr>
                <w:i/>
                <w:sz w:val="20"/>
                <w:szCs w:val="20"/>
              </w:rPr>
            </w:pPr>
            <w:bookmarkStart w:id="0" w:name="_Toc525728703"/>
            <w:r w:rsidRPr="00420DB2">
              <w:rPr>
                <w:b/>
                <w:i/>
                <w:sz w:val="22"/>
              </w:rPr>
              <w:t>Abstract</w:t>
            </w:r>
            <w:bookmarkEnd w:id="0"/>
            <w:r>
              <w:rPr>
                <w:b/>
                <w:i/>
                <w:sz w:val="22"/>
              </w:rPr>
              <w:t xml:space="preserve">: </w:t>
            </w:r>
            <w:r w:rsidRPr="00420DB2">
              <w:rPr>
                <w:i/>
                <w:sz w:val="20"/>
                <w:szCs w:val="20"/>
              </w:rPr>
              <w:t xml:space="preserve">Stakeholders in Education in Nakuru County, Kenya have expressed great concern over the high levels of students’ non-conformity to school rules in secondary schools. This shows that there is a problem of students’ non-conformity to school </w:t>
            </w:r>
            <w:r w:rsidR="00C4299A" w:rsidRPr="00420DB2">
              <w:rPr>
                <w:i/>
                <w:sz w:val="20"/>
                <w:szCs w:val="20"/>
              </w:rPr>
              <w:t>rules.</w:t>
            </w:r>
            <w:r w:rsidR="00C4299A">
              <w:rPr>
                <w:i/>
                <w:sz w:val="20"/>
                <w:szCs w:val="20"/>
              </w:rPr>
              <w:t xml:space="preserve"> This study sought to investigate the relationship between principals’ democratic leadership style and students’ conformity to rules in public secondary schools in Nakuru County, Kenya.</w:t>
            </w:r>
            <w:r w:rsidRPr="00420DB2">
              <w:rPr>
                <w:i/>
                <w:sz w:val="20"/>
                <w:szCs w:val="20"/>
              </w:rPr>
              <w:t xml:space="preserve">  The obje</w:t>
            </w:r>
            <w:r w:rsidR="000B0355">
              <w:rPr>
                <w:i/>
                <w:sz w:val="20"/>
                <w:szCs w:val="20"/>
              </w:rPr>
              <w:t>ctive of the study was</w:t>
            </w:r>
            <w:r w:rsidRPr="00420DB2">
              <w:rPr>
                <w:i/>
                <w:sz w:val="20"/>
                <w:szCs w:val="20"/>
              </w:rPr>
              <w:t xml:space="preserve"> to determine the relationship between principals’ democratic leadership style and students’ conformity to rules in Public Secondary Schools in Nakuru County, Kenya. The study was anchored on the Social Control Theory by </w:t>
            </w:r>
            <w:proofErr w:type="spellStart"/>
            <w:r w:rsidRPr="00420DB2">
              <w:rPr>
                <w:i/>
                <w:sz w:val="20"/>
                <w:szCs w:val="20"/>
              </w:rPr>
              <w:t>Hirschi</w:t>
            </w:r>
            <w:proofErr w:type="spellEnd"/>
            <w:r w:rsidRPr="00420DB2">
              <w:rPr>
                <w:i/>
                <w:sz w:val="20"/>
                <w:szCs w:val="20"/>
              </w:rPr>
              <w:t xml:space="preserve"> (1969). The study adopted a correlational research design. The target population was 338 Principals, 338 Deputy Principals, 3426 teachers and 116374 students in 338 public secondary schools in Nakuru County, Kenya. Stratified random sampling was used to select 100 schools. Purposive sampling was used to select 100 Principals, 34 Deputy Principals, 346 teachers and 383 stu</w:t>
            </w:r>
            <w:r w:rsidR="006B0957">
              <w:rPr>
                <w:i/>
                <w:sz w:val="20"/>
                <w:szCs w:val="20"/>
              </w:rPr>
              <w:t>dents’ councils</w:t>
            </w:r>
            <w:r w:rsidR="006B0957" w:rsidRPr="00420DB2">
              <w:rPr>
                <w:i/>
                <w:sz w:val="20"/>
                <w:szCs w:val="20"/>
              </w:rPr>
              <w:t>.</w:t>
            </w:r>
            <w:r w:rsidR="006B0957">
              <w:rPr>
                <w:i/>
                <w:sz w:val="20"/>
                <w:szCs w:val="20"/>
              </w:rPr>
              <w:t xml:space="preserve"> Questionnaires were use</w:t>
            </w:r>
            <w:r w:rsidR="00E70EA5">
              <w:rPr>
                <w:i/>
                <w:sz w:val="20"/>
                <w:szCs w:val="20"/>
              </w:rPr>
              <w:t xml:space="preserve">d to collect data from </w:t>
            </w:r>
            <w:r w:rsidR="00DB6BE9">
              <w:rPr>
                <w:i/>
                <w:sz w:val="20"/>
                <w:szCs w:val="20"/>
              </w:rPr>
              <w:t>Principals, Teachers</w:t>
            </w:r>
            <w:r w:rsidR="00B31904">
              <w:rPr>
                <w:i/>
                <w:sz w:val="20"/>
                <w:szCs w:val="20"/>
              </w:rPr>
              <w:t xml:space="preserve"> a</w:t>
            </w:r>
            <w:r w:rsidR="006B0957">
              <w:rPr>
                <w:i/>
                <w:sz w:val="20"/>
                <w:szCs w:val="20"/>
              </w:rPr>
              <w:t>nd students</w:t>
            </w:r>
            <w:r w:rsidR="00B31904">
              <w:rPr>
                <w:i/>
                <w:sz w:val="20"/>
                <w:szCs w:val="20"/>
              </w:rPr>
              <w:t>,</w:t>
            </w:r>
            <w:bookmarkStart w:id="1" w:name="_GoBack"/>
            <w:bookmarkEnd w:id="1"/>
            <w:r w:rsidR="006B0957">
              <w:rPr>
                <w:i/>
                <w:sz w:val="20"/>
                <w:szCs w:val="20"/>
              </w:rPr>
              <w:t xml:space="preserve"> while interviews were used to collect data from Deputy Principals.</w:t>
            </w:r>
            <w:r w:rsidRPr="00420DB2">
              <w:rPr>
                <w:i/>
                <w:sz w:val="20"/>
                <w:szCs w:val="20"/>
              </w:rPr>
              <w:t xml:space="preserve"> Test – retest reliability revealed a coefficient above 0.7</w:t>
            </w:r>
            <w:r w:rsidR="00013485">
              <w:rPr>
                <w:i/>
                <w:sz w:val="20"/>
                <w:szCs w:val="20"/>
              </w:rPr>
              <w:t>0</w:t>
            </w:r>
            <w:r w:rsidRPr="00420DB2">
              <w:rPr>
                <w:i/>
                <w:sz w:val="20"/>
                <w:szCs w:val="20"/>
              </w:rPr>
              <w:t xml:space="preserve"> indicating that the instruments were reliable. The finding showed that both teachers and principals responses indicate a high positive relationship between principals use of democratic leadership style to enhance students’ conformity to school rules related to lea</w:t>
            </w:r>
            <w:r w:rsidR="00216568">
              <w:rPr>
                <w:i/>
                <w:sz w:val="20"/>
                <w:szCs w:val="20"/>
              </w:rPr>
              <w:t>rning(r=0.334;p&lt; 0.05. It was</w:t>
            </w:r>
            <w:r w:rsidRPr="00420DB2">
              <w:rPr>
                <w:i/>
                <w:sz w:val="20"/>
                <w:szCs w:val="20"/>
              </w:rPr>
              <w:t xml:space="preserve"> concluded that democratic leadership style when used by principals </w:t>
            </w:r>
            <w:r w:rsidR="00FA55E1" w:rsidRPr="00420DB2">
              <w:rPr>
                <w:i/>
                <w:sz w:val="20"/>
                <w:szCs w:val="20"/>
              </w:rPr>
              <w:t xml:space="preserve">in </w:t>
            </w:r>
            <w:r w:rsidR="00FA55E1">
              <w:rPr>
                <w:i/>
                <w:sz w:val="20"/>
                <w:szCs w:val="20"/>
              </w:rPr>
              <w:t xml:space="preserve">public secondary </w:t>
            </w:r>
            <w:r w:rsidRPr="00420DB2">
              <w:rPr>
                <w:i/>
                <w:sz w:val="20"/>
                <w:szCs w:val="20"/>
              </w:rPr>
              <w:t>schools</w:t>
            </w:r>
            <w:r w:rsidR="00FA55E1">
              <w:rPr>
                <w:i/>
                <w:sz w:val="20"/>
                <w:szCs w:val="20"/>
              </w:rPr>
              <w:t xml:space="preserve"> in Nakuru County, Kenya has a significant positive</w:t>
            </w:r>
            <w:r w:rsidRPr="00420DB2">
              <w:rPr>
                <w:i/>
                <w:sz w:val="20"/>
                <w:szCs w:val="20"/>
              </w:rPr>
              <w:t xml:space="preserve"> </w:t>
            </w:r>
            <w:r w:rsidR="00FA55E1">
              <w:rPr>
                <w:i/>
                <w:sz w:val="20"/>
                <w:szCs w:val="20"/>
              </w:rPr>
              <w:t>relationship to</w:t>
            </w:r>
            <w:r w:rsidRPr="00420DB2">
              <w:rPr>
                <w:i/>
                <w:sz w:val="20"/>
                <w:szCs w:val="20"/>
              </w:rPr>
              <w:t xml:space="preserve"> </w:t>
            </w:r>
            <w:r w:rsidR="00FA55E1" w:rsidRPr="00420DB2">
              <w:rPr>
                <w:i/>
                <w:sz w:val="20"/>
                <w:szCs w:val="20"/>
              </w:rPr>
              <w:t>students’</w:t>
            </w:r>
            <w:r w:rsidRPr="00420DB2">
              <w:rPr>
                <w:i/>
                <w:sz w:val="20"/>
                <w:szCs w:val="20"/>
              </w:rPr>
              <w:t xml:space="preserve"> conformity to </w:t>
            </w:r>
            <w:r w:rsidR="00FA55E1">
              <w:rPr>
                <w:i/>
                <w:sz w:val="20"/>
                <w:szCs w:val="20"/>
              </w:rPr>
              <w:t xml:space="preserve">school </w:t>
            </w:r>
            <w:r w:rsidR="00FA55E1" w:rsidRPr="00420DB2">
              <w:rPr>
                <w:i/>
                <w:sz w:val="20"/>
                <w:szCs w:val="20"/>
              </w:rPr>
              <w:t xml:space="preserve">rules. </w:t>
            </w:r>
            <w:r w:rsidR="00FA55E1">
              <w:rPr>
                <w:i/>
                <w:sz w:val="20"/>
                <w:szCs w:val="20"/>
              </w:rPr>
              <w:t>This implies</w:t>
            </w:r>
            <w:r w:rsidRPr="00420DB2">
              <w:rPr>
                <w:i/>
                <w:sz w:val="20"/>
                <w:szCs w:val="20"/>
              </w:rPr>
              <w:t xml:space="preserve"> that </w:t>
            </w:r>
            <w:r w:rsidR="00691350">
              <w:rPr>
                <w:i/>
                <w:sz w:val="20"/>
                <w:szCs w:val="20"/>
              </w:rPr>
              <w:t>when a principal uses democratic leadership style, students are likely to conform to school rules.</w:t>
            </w:r>
            <w:r w:rsidRPr="00420DB2">
              <w:rPr>
                <w:i/>
                <w:sz w:val="20"/>
                <w:szCs w:val="20"/>
              </w:rPr>
              <w:t xml:space="preserve"> The study recommends that principals should adopt democratic leadership </w:t>
            </w:r>
            <w:r w:rsidR="00AC7E6B" w:rsidRPr="00420DB2">
              <w:rPr>
                <w:i/>
                <w:sz w:val="20"/>
                <w:szCs w:val="20"/>
              </w:rPr>
              <w:t>s</w:t>
            </w:r>
            <w:r w:rsidR="00AC7E6B">
              <w:rPr>
                <w:i/>
                <w:sz w:val="20"/>
                <w:szCs w:val="20"/>
              </w:rPr>
              <w:t xml:space="preserve">tyle </w:t>
            </w:r>
            <w:r w:rsidR="00AC7E6B" w:rsidRPr="00420DB2">
              <w:rPr>
                <w:i/>
                <w:sz w:val="20"/>
                <w:szCs w:val="20"/>
              </w:rPr>
              <w:t>to</w:t>
            </w:r>
            <w:r w:rsidR="0006518F">
              <w:rPr>
                <w:i/>
                <w:sz w:val="20"/>
                <w:szCs w:val="20"/>
              </w:rPr>
              <w:t xml:space="preserve"> enhance students’ </w:t>
            </w:r>
            <w:r w:rsidR="00AC7E6B">
              <w:rPr>
                <w:i/>
                <w:sz w:val="20"/>
                <w:szCs w:val="20"/>
              </w:rPr>
              <w:t>conformity to school rules</w:t>
            </w:r>
            <w:r w:rsidRPr="00420DB2">
              <w:rPr>
                <w:i/>
                <w:sz w:val="20"/>
                <w:szCs w:val="20"/>
              </w:rPr>
              <w:t>. Finally, school administration should develop a process for</w:t>
            </w:r>
            <w:r w:rsidR="0006518F">
              <w:rPr>
                <w:i/>
                <w:sz w:val="20"/>
                <w:szCs w:val="20"/>
              </w:rPr>
              <w:t xml:space="preserve"> handling</w:t>
            </w:r>
            <w:r w:rsidRPr="00420DB2">
              <w:rPr>
                <w:i/>
                <w:sz w:val="20"/>
                <w:szCs w:val="20"/>
              </w:rPr>
              <w:t xml:space="preserve"> </w:t>
            </w:r>
            <w:proofErr w:type="spellStart"/>
            <w:r w:rsidR="00AC7E6B">
              <w:rPr>
                <w:i/>
                <w:sz w:val="20"/>
                <w:szCs w:val="20"/>
              </w:rPr>
              <w:t>students’non</w:t>
            </w:r>
            <w:proofErr w:type="spellEnd"/>
            <w:r w:rsidR="00AC7E6B">
              <w:rPr>
                <w:i/>
                <w:sz w:val="20"/>
                <w:szCs w:val="20"/>
              </w:rPr>
              <w:t>- conformity issues</w:t>
            </w:r>
            <w:r w:rsidRPr="00420DB2">
              <w:rPr>
                <w:i/>
                <w:sz w:val="20"/>
                <w:szCs w:val="20"/>
              </w:rPr>
              <w:t xml:space="preserve"> in a calm, c</w:t>
            </w:r>
            <w:r w:rsidR="00AC7E6B">
              <w:rPr>
                <w:i/>
                <w:sz w:val="20"/>
                <w:szCs w:val="20"/>
              </w:rPr>
              <w:t>onsistent and supportive manner in accordance with the Ministry of Education Science and Technology guidelines and school policy. The findings of the study will help education policy makers to come up with strategies of enhancing students’ conformity to school rules</w:t>
            </w:r>
            <w:r w:rsidR="0027206C">
              <w:rPr>
                <w:i/>
                <w:sz w:val="20"/>
                <w:szCs w:val="20"/>
              </w:rPr>
              <w:t>.</w:t>
            </w:r>
          </w:p>
          <w:p w:rsidR="00276568" w:rsidRPr="0027206C" w:rsidRDefault="0027206C" w:rsidP="00276568">
            <w:pPr>
              <w:spacing w:after="0" w:line="240" w:lineRule="auto"/>
              <w:jc w:val="both"/>
              <w:rPr>
                <w:b/>
                <w:i/>
                <w:sz w:val="22"/>
              </w:rPr>
            </w:pPr>
            <w:r w:rsidRPr="0027206C">
              <w:rPr>
                <w:b/>
                <w:i/>
                <w:sz w:val="20"/>
                <w:szCs w:val="20"/>
              </w:rPr>
              <w:t>Key words: Democratic, leadership, style Conformity, school Rules</w:t>
            </w:r>
            <w:r w:rsidR="00276568" w:rsidRPr="0027206C">
              <w:rPr>
                <w:b/>
                <w:i/>
                <w:sz w:val="20"/>
                <w:szCs w:val="20"/>
              </w:rPr>
              <w:t xml:space="preserve"> </w:t>
            </w:r>
          </w:p>
          <w:p w:rsidR="00276568" w:rsidRDefault="00276568" w:rsidP="00276568">
            <w:pPr>
              <w:spacing w:after="0" w:line="240" w:lineRule="auto"/>
              <w:jc w:val="both"/>
              <w:rPr>
                <w:szCs w:val="24"/>
                <w:u w:val="double"/>
              </w:rPr>
            </w:pPr>
          </w:p>
        </w:tc>
      </w:tr>
    </w:tbl>
    <w:p w:rsidR="0000148C" w:rsidRPr="00420DB2" w:rsidRDefault="0000148C" w:rsidP="00F12BD9">
      <w:pPr>
        <w:spacing w:after="0" w:line="240" w:lineRule="auto"/>
        <w:jc w:val="center"/>
        <w:rPr>
          <w:b/>
          <w:sz w:val="22"/>
        </w:rPr>
      </w:pPr>
      <w:bookmarkStart w:id="2" w:name="_Toc525728715"/>
      <w:r w:rsidRPr="00420DB2">
        <w:rPr>
          <w:b/>
          <w:sz w:val="22"/>
        </w:rPr>
        <w:t>1. INTRODUCTION</w:t>
      </w:r>
    </w:p>
    <w:p w:rsidR="0000148C" w:rsidRPr="00420DB2" w:rsidRDefault="00705C5F" w:rsidP="003A3F83">
      <w:pPr>
        <w:spacing w:after="0" w:line="240" w:lineRule="auto"/>
        <w:jc w:val="both"/>
        <w:rPr>
          <w:b/>
          <w:sz w:val="22"/>
        </w:rPr>
      </w:pPr>
      <w:r w:rsidRPr="00420DB2">
        <w:rPr>
          <w:b/>
          <w:sz w:val="22"/>
        </w:rPr>
        <w:t>1.1. Background of the Study</w:t>
      </w:r>
    </w:p>
    <w:p w:rsidR="00333AE6" w:rsidRPr="00420DB2" w:rsidRDefault="00420DB2" w:rsidP="00420DB2">
      <w:pPr>
        <w:spacing w:after="0" w:line="240" w:lineRule="auto"/>
        <w:jc w:val="both"/>
        <w:rPr>
          <w:sz w:val="22"/>
        </w:rPr>
      </w:pPr>
      <w:r>
        <w:rPr>
          <w:sz w:val="22"/>
        </w:rPr>
        <w:tab/>
      </w:r>
      <w:r w:rsidR="00F07FFB" w:rsidRPr="00420DB2">
        <w:rPr>
          <w:sz w:val="22"/>
        </w:rPr>
        <w:t xml:space="preserve">The principal by virtue of being a leader in a secondary school is the foundation around which many aspects of the school revolve. </w:t>
      </w:r>
      <w:proofErr w:type="spellStart"/>
      <w:r w:rsidR="00F07FFB" w:rsidRPr="00420DB2">
        <w:rPr>
          <w:sz w:val="22"/>
        </w:rPr>
        <w:t>Bierly</w:t>
      </w:r>
      <w:proofErr w:type="spellEnd"/>
      <w:r w:rsidR="00F07FFB" w:rsidRPr="00420DB2">
        <w:rPr>
          <w:sz w:val="22"/>
        </w:rPr>
        <w:t xml:space="preserve">, Doyle and Smith (2016) observe that it is the responsibility of the principal to ensure that students conform to school rules at all times in order for the institution to achieve its goals. </w:t>
      </w:r>
      <w:proofErr w:type="spellStart"/>
      <w:r w:rsidR="00F07FFB" w:rsidRPr="00420DB2">
        <w:rPr>
          <w:sz w:val="22"/>
        </w:rPr>
        <w:t>Nzuve</w:t>
      </w:r>
      <w:proofErr w:type="spellEnd"/>
      <w:r w:rsidR="00F07FFB" w:rsidRPr="00420DB2">
        <w:rPr>
          <w:sz w:val="22"/>
        </w:rPr>
        <w:t xml:space="preserve"> (2013) states that although leadership is a shared responsibility, the leadership style used by the principal largely determines the conformity of students to school rules.</w:t>
      </w:r>
    </w:p>
    <w:p w:rsidR="0081560F" w:rsidRPr="00420DB2" w:rsidRDefault="00420DB2" w:rsidP="00420DB2">
      <w:pPr>
        <w:spacing w:after="0" w:line="240" w:lineRule="auto"/>
        <w:jc w:val="both"/>
        <w:rPr>
          <w:sz w:val="22"/>
        </w:rPr>
      </w:pPr>
      <w:r>
        <w:rPr>
          <w:sz w:val="22"/>
        </w:rPr>
        <w:tab/>
      </w:r>
      <w:r w:rsidR="0081560F" w:rsidRPr="00420DB2">
        <w:rPr>
          <w:sz w:val="22"/>
        </w:rPr>
        <w:t>Kendra (2017) identifies three major leadership styles used by principals in school. These are, autocratic leadership style, where the leader makes the decisions independently with little or no support from the team members even if their contribution would be beneficial. Moreover, Democratic leadership style according to Kendra (2017) emphasizes participation of both the group members in decision making process .</w:t>
      </w:r>
      <w:r w:rsidR="004359E2" w:rsidRPr="00420DB2">
        <w:rPr>
          <w:sz w:val="22"/>
        </w:rPr>
        <w:t>Finally;</w:t>
      </w:r>
      <w:r w:rsidR="0081560F" w:rsidRPr="00420DB2">
        <w:rPr>
          <w:sz w:val="22"/>
        </w:rPr>
        <w:t xml:space="preserve"> Laissez-faire leadership style is seen as the one where the leader gives complete freedom to the members to make decisions without leadership in put. </w:t>
      </w:r>
    </w:p>
    <w:p w:rsidR="00A74F70" w:rsidRPr="00420DB2" w:rsidRDefault="00420DB2" w:rsidP="00420DB2">
      <w:pPr>
        <w:spacing w:after="0" w:line="240" w:lineRule="auto"/>
        <w:jc w:val="both"/>
        <w:rPr>
          <w:sz w:val="22"/>
        </w:rPr>
      </w:pPr>
      <w:r>
        <w:rPr>
          <w:sz w:val="22"/>
        </w:rPr>
        <w:tab/>
      </w:r>
      <w:r w:rsidR="0081560F" w:rsidRPr="00420DB2">
        <w:rPr>
          <w:sz w:val="22"/>
        </w:rPr>
        <w:t>A survey of National Union of Teachers in England by Neill (2008) found that students’ non conformity to school rules was on the increase.</w:t>
      </w:r>
      <w:r w:rsidR="00F54637" w:rsidRPr="00420DB2">
        <w:rPr>
          <w:sz w:val="22"/>
        </w:rPr>
        <w:t xml:space="preserve"> </w:t>
      </w:r>
      <w:r w:rsidR="0081560F" w:rsidRPr="00420DB2">
        <w:rPr>
          <w:sz w:val="22"/>
        </w:rPr>
        <w:t xml:space="preserve">Bonny (2012) found that Kenyan secondary schools have rules and regulations designed to assist students conform to the expected norms of the society. </w:t>
      </w:r>
      <w:r w:rsidR="00F54637" w:rsidRPr="00420DB2">
        <w:rPr>
          <w:sz w:val="22"/>
        </w:rPr>
        <w:t>However research</w:t>
      </w:r>
      <w:r w:rsidR="00A74F70" w:rsidRPr="00420DB2">
        <w:rPr>
          <w:sz w:val="22"/>
        </w:rPr>
        <w:t xml:space="preserve"> by </w:t>
      </w:r>
      <w:r w:rsidR="0081560F" w:rsidRPr="00420DB2">
        <w:rPr>
          <w:sz w:val="22"/>
        </w:rPr>
        <w:t>Bonny (2012) found that some students fail to abid</w:t>
      </w:r>
      <w:r w:rsidR="00705C5F" w:rsidRPr="00420DB2">
        <w:rPr>
          <w:sz w:val="22"/>
        </w:rPr>
        <w:t xml:space="preserve">e by the school rules. </w:t>
      </w:r>
      <w:proofErr w:type="spellStart"/>
      <w:r w:rsidR="00A74F70" w:rsidRPr="00420DB2">
        <w:rPr>
          <w:sz w:val="22"/>
        </w:rPr>
        <w:t>Kuria</w:t>
      </w:r>
      <w:proofErr w:type="spellEnd"/>
      <w:r w:rsidR="00A74F70" w:rsidRPr="00420DB2">
        <w:rPr>
          <w:sz w:val="22"/>
        </w:rPr>
        <w:t xml:space="preserve"> (2012), </w:t>
      </w:r>
      <w:proofErr w:type="spellStart"/>
      <w:r w:rsidR="00A74F70" w:rsidRPr="00420DB2">
        <w:rPr>
          <w:sz w:val="22"/>
        </w:rPr>
        <w:t>Rianga</w:t>
      </w:r>
      <w:proofErr w:type="spellEnd"/>
      <w:r w:rsidR="00A74F70" w:rsidRPr="00420DB2">
        <w:rPr>
          <w:sz w:val="22"/>
        </w:rPr>
        <w:t xml:space="preserve"> (2013) and </w:t>
      </w:r>
      <w:proofErr w:type="spellStart"/>
      <w:r w:rsidR="00A74F70" w:rsidRPr="00420DB2">
        <w:rPr>
          <w:sz w:val="22"/>
        </w:rPr>
        <w:t>Mbogoria</w:t>
      </w:r>
      <w:proofErr w:type="spellEnd"/>
      <w:r w:rsidR="00A74F70" w:rsidRPr="00420DB2">
        <w:rPr>
          <w:sz w:val="22"/>
        </w:rPr>
        <w:t xml:space="preserve"> (2012) established that principals’ leadership styles have a considerable influence on students’ conformity to school rules. This means that the use of appropriate </w:t>
      </w:r>
      <w:r w:rsidR="00A74F70" w:rsidRPr="00420DB2">
        <w:rPr>
          <w:sz w:val="22"/>
        </w:rPr>
        <w:lastRenderedPageBreak/>
        <w:t>leadership style can greatly influence students’ conformity to school rules. The studies done seem not to agree on the leadership style that most predict students’ conformity to school rules.</w:t>
      </w:r>
    </w:p>
    <w:p w:rsidR="00A74F70" w:rsidRPr="00420DB2" w:rsidRDefault="00420DB2" w:rsidP="00420DB2">
      <w:pPr>
        <w:spacing w:after="0" w:line="240" w:lineRule="auto"/>
        <w:jc w:val="both"/>
        <w:rPr>
          <w:sz w:val="22"/>
        </w:rPr>
      </w:pPr>
      <w:r>
        <w:rPr>
          <w:sz w:val="22"/>
        </w:rPr>
        <w:tab/>
      </w:r>
      <w:r w:rsidR="00A74F70" w:rsidRPr="00420DB2">
        <w:rPr>
          <w:sz w:val="22"/>
        </w:rPr>
        <w:t xml:space="preserve">The task Force formed by the County Director of Education Nakuru County Kenya (2015) agrees with the report of Quality Assurance and Standards Officer, Nakuru County (2018) reported high levels of students’ non conformity to school rules in the County. This suggests that there is a problem of students’ non conformity to school rules. </w:t>
      </w:r>
      <w:r w:rsidR="004359E2" w:rsidRPr="00420DB2">
        <w:rPr>
          <w:sz w:val="22"/>
        </w:rPr>
        <w:t xml:space="preserve">Therefore </w:t>
      </w:r>
      <w:r w:rsidR="00A74F70" w:rsidRPr="00420DB2">
        <w:rPr>
          <w:sz w:val="22"/>
        </w:rPr>
        <w:t xml:space="preserve">this </w:t>
      </w:r>
      <w:r w:rsidR="004359E2" w:rsidRPr="00420DB2">
        <w:rPr>
          <w:sz w:val="22"/>
        </w:rPr>
        <w:t>situation necessitated the</w:t>
      </w:r>
      <w:r w:rsidR="00A74F70" w:rsidRPr="00420DB2">
        <w:rPr>
          <w:sz w:val="22"/>
        </w:rPr>
        <w:t xml:space="preserve"> present study to </w:t>
      </w:r>
      <w:r w:rsidR="004359E2" w:rsidRPr="00420DB2">
        <w:rPr>
          <w:sz w:val="22"/>
        </w:rPr>
        <w:t>investigate</w:t>
      </w:r>
      <w:r w:rsidR="00A74F70" w:rsidRPr="00420DB2">
        <w:rPr>
          <w:sz w:val="22"/>
        </w:rPr>
        <w:t xml:space="preserve"> whether there was a relationship between principals’ leadership </w:t>
      </w:r>
      <w:r w:rsidR="004359E2" w:rsidRPr="00420DB2">
        <w:rPr>
          <w:sz w:val="22"/>
        </w:rPr>
        <w:t>styles and</w:t>
      </w:r>
      <w:r w:rsidR="00A74F70" w:rsidRPr="00420DB2">
        <w:rPr>
          <w:sz w:val="22"/>
        </w:rPr>
        <w:t xml:space="preserve"> students’ conformity to rules in public secondary schools in Nakuru County, Kenya.</w:t>
      </w:r>
    </w:p>
    <w:p w:rsidR="0000148C" w:rsidRPr="00420DB2" w:rsidRDefault="0000148C" w:rsidP="00F6107D">
      <w:pPr>
        <w:spacing w:after="0" w:line="240" w:lineRule="auto"/>
        <w:jc w:val="both"/>
        <w:rPr>
          <w:b/>
          <w:sz w:val="22"/>
        </w:rPr>
      </w:pPr>
      <w:r w:rsidRPr="00420DB2">
        <w:rPr>
          <w:b/>
          <w:sz w:val="22"/>
        </w:rPr>
        <w:t>1.2</w:t>
      </w:r>
      <w:bookmarkStart w:id="3" w:name="_Toc525728713"/>
      <w:r w:rsidRPr="00420DB2">
        <w:rPr>
          <w:b/>
          <w:sz w:val="22"/>
        </w:rPr>
        <w:t>. Statement of the Problem</w:t>
      </w:r>
      <w:bookmarkEnd w:id="3"/>
    </w:p>
    <w:p w:rsidR="004359E2" w:rsidRPr="00420DB2" w:rsidRDefault="004359E2" w:rsidP="00420DB2">
      <w:pPr>
        <w:spacing w:after="0" w:line="240" w:lineRule="auto"/>
        <w:jc w:val="both"/>
        <w:rPr>
          <w:sz w:val="22"/>
          <w:lang w:val="en-GB"/>
        </w:rPr>
      </w:pPr>
      <w:r w:rsidRPr="00420DB2">
        <w:rPr>
          <w:sz w:val="22"/>
          <w:lang w:val="en-GB"/>
        </w:rPr>
        <w:t xml:space="preserve">Stakeholders in education in Nakuru County have expressed great concern over high levels of students’ non conformity to school rules (Education task force, 2015). The Quality Assurance and Standards Officer Nakuru County (2018) furthermore confirms that there have been several reported cases of students’ non conformity to school rules related to destruction of school property, absenteeism, truancy, cheating in examinations, mass walk out from schools, teenage pregnancies, drug and substance abuse, stealing, fights, bullying, coming to school late among others. From the background of the study, it is clear that there is a problem of students’ non conformity to school rules. Efforts have been made by various task forces and subsequent implementation of their recommendations. However, students’ non conformity to rules still continues to occur in secondary schools. This problem if not addressed will lead to high indiscipline levels among students and thereby continue to cause poor academic performance. This study was undertaken to establish the relationship between principals’ leadership </w:t>
      </w:r>
      <w:r w:rsidR="00420DB2" w:rsidRPr="00420DB2">
        <w:rPr>
          <w:sz w:val="22"/>
          <w:lang w:val="en-GB"/>
        </w:rPr>
        <w:t>styles and</w:t>
      </w:r>
      <w:r w:rsidRPr="00420DB2">
        <w:rPr>
          <w:sz w:val="22"/>
          <w:lang w:val="en-GB"/>
        </w:rPr>
        <w:t xml:space="preserve"> students’ conformity to rules in public secondary schools in Nakuru County, Kenya.</w:t>
      </w:r>
    </w:p>
    <w:p w:rsidR="0000148C" w:rsidRPr="00420DB2" w:rsidRDefault="0000148C" w:rsidP="00F6107D">
      <w:pPr>
        <w:spacing w:after="0" w:line="240" w:lineRule="auto"/>
        <w:jc w:val="both"/>
        <w:rPr>
          <w:b/>
          <w:sz w:val="22"/>
        </w:rPr>
      </w:pPr>
      <w:r w:rsidRPr="00420DB2">
        <w:rPr>
          <w:b/>
          <w:sz w:val="22"/>
        </w:rPr>
        <w:t xml:space="preserve"> 1.3. Research Objective</w:t>
      </w:r>
      <w:bookmarkEnd w:id="2"/>
    </w:p>
    <w:p w:rsidR="004359E2" w:rsidRPr="00420DB2" w:rsidRDefault="0044584B" w:rsidP="0044584B">
      <w:pPr>
        <w:pStyle w:val="ListParagraph"/>
        <w:spacing w:after="0" w:line="240" w:lineRule="auto"/>
        <w:ind w:left="360"/>
        <w:jc w:val="both"/>
        <w:rPr>
          <w:rFonts w:ascii="Times New Roman" w:hAnsi="Times New Roman"/>
          <w:b/>
        </w:rPr>
      </w:pPr>
      <w:r>
        <w:rPr>
          <w:rFonts w:ascii="Times New Roman" w:hAnsi="Times New Roman"/>
          <w:bCs/>
        </w:rPr>
        <w:t>(i)</w:t>
      </w:r>
      <w:r w:rsidR="004359E2" w:rsidRPr="00420DB2">
        <w:rPr>
          <w:rFonts w:ascii="Times New Roman" w:hAnsi="Times New Roman"/>
          <w:bCs/>
        </w:rPr>
        <w:t>To determine the relationship between Principals’ democratic leadership style and students’ conformity to rules in public secondary schools in Nakuru County, Kenya.</w:t>
      </w:r>
    </w:p>
    <w:p w:rsidR="0000148C" w:rsidRPr="00420DB2" w:rsidRDefault="0000148C" w:rsidP="00F6107D">
      <w:pPr>
        <w:spacing w:after="0" w:line="240" w:lineRule="auto"/>
        <w:jc w:val="both"/>
        <w:rPr>
          <w:b/>
          <w:sz w:val="22"/>
        </w:rPr>
      </w:pPr>
      <w:bookmarkStart w:id="4" w:name="_Toc525728716"/>
      <w:r w:rsidRPr="00420DB2">
        <w:rPr>
          <w:b/>
          <w:sz w:val="22"/>
        </w:rPr>
        <w:t>1.4. Research Hypothesis</w:t>
      </w:r>
      <w:bookmarkEnd w:id="4"/>
    </w:p>
    <w:p w:rsidR="004359E2" w:rsidRPr="00420DB2" w:rsidRDefault="004359E2" w:rsidP="00420DB2">
      <w:pPr>
        <w:spacing w:after="0" w:line="240" w:lineRule="auto"/>
        <w:jc w:val="both"/>
        <w:rPr>
          <w:sz w:val="22"/>
        </w:rPr>
      </w:pPr>
      <w:r w:rsidRPr="00420DB2">
        <w:rPr>
          <w:b/>
          <w:sz w:val="22"/>
        </w:rPr>
        <w:t>H0</w:t>
      </w:r>
      <w:r w:rsidR="00420DB2">
        <w:rPr>
          <w:b/>
          <w:sz w:val="22"/>
          <w:vertAlign w:val="subscript"/>
        </w:rPr>
        <w:t>1</w:t>
      </w:r>
      <w:r w:rsidRPr="00420DB2">
        <w:rPr>
          <w:b/>
          <w:sz w:val="22"/>
          <w:vertAlign w:val="subscript"/>
        </w:rPr>
        <w:t>:</w:t>
      </w:r>
      <w:r w:rsidRPr="00420DB2">
        <w:rPr>
          <w:sz w:val="22"/>
        </w:rPr>
        <w:t xml:space="preserve"> There is no statistically significant relationship between Principals’ democratic leadership style and students’ conformity to rules in public secondary schools in Nakuru County, Kenya.</w:t>
      </w:r>
    </w:p>
    <w:p w:rsidR="0000148C" w:rsidRPr="00420DB2" w:rsidRDefault="0000148C" w:rsidP="00F6107D">
      <w:pPr>
        <w:spacing w:after="0" w:line="240" w:lineRule="auto"/>
        <w:jc w:val="center"/>
        <w:rPr>
          <w:b/>
          <w:sz w:val="22"/>
        </w:rPr>
      </w:pPr>
      <w:r w:rsidRPr="00420DB2">
        <w:rPr>
          <w:b/>
          <w:sz w:val="22"/>
        </w:rPr>
        <w:t>2.0. LITERATURE REVIEW</w:t>
      </w:r>
    </w:p>
    <w:p w:rsidR="000B011C" w:rsidRPr="00420DB2" w:rsidRDefault="000B011C" w:rsidP="00F6107D">
      <w:pPr>
        <w:spacing w:after="0" w:line="240" w:lineRule="auto"/>
        <w:jc w:val="both"/>
        <w:rPr>
          <w:b/>
          <w:sz w:val="22"/>
        </w:rPr>
      </w:pPr>
      <w:bookmarkStart w:id="5" w:name="_Toc1570642"/>
      <w:bookmarkStart w:id="6" w:name="_Toc46491291"/>
      <w:r w:rsidRPr="00420DB2">
        <w:rPr>
          <w:b/>
          <w:sz w:val="22"/>
        </w:rPr>
        <w:t>2.</w:t>
      </w:r>
      <w:r w:rsidR="00F6107D" w:rsidRPr="00420DB2">
        <w:rPr>
          <w:b/>
          <w:sz w:val="22"/>
        </w:rPr>
        <w:t>1</w:t>
      </w:r>
      <w:r w:rsidRPr="00420DB2">
        <w:rPr>
          <w:b/>
          <w:sz w:val="22"/>
        </w:rPr>
        <w:t xml:space="preserve"> Principals’ Democratic Leadership Style and Students’ Conformity to School Rules</w:t>
      </w:r>
      <w:bookmarkEnd w:id="5"/>
      <w:bookmarkEnd w:id="6"/>
    </w:p>
    <w:p w:rsidR="000B011C" w:rsidRPr="00420DB2" w:rsidRDefault="00420DB2" w:rsidP="00420DB2">
      <w:pPr>
        <w:spacing w:after="0" w:line="240" w:lineRule="auto"/>
        <w:jc w:val="both"/>
        <w:rPr>
          <w:sz w:val="22"/>
          <w:lang w:val="en-GB"/>
        </w:rPr>
      </w:pPr>
      <w:r>
        <w:rPr>
          <w:sz w:val="22"/>
          <w:lang w:val="en-GB"/>
        </w:rPr>
        <w:tab/>
      </w:r>
      <w:r w:rsidR="000B011C" w:rsidRPr="00420DB2">
        <w:rPr>
          <w:sz w:val="22"/>
          <w:lang w:val="en-GB"/>
        </w:rPr>
        <w:t>Democratic leadership style comprises of decentralization of authority, participatory planning and mutual communication by the leaders and their subordinates (</w:t>
      </w:r>
      <w:proofErr w:type="spellStart"/>
      <w:r w:rsidR="000B011C" w:rsidRPr="00420DB2">
        <w:rPr>
          <w:sz w:val="22"/>
          <w:lang w:val="en-GB"/>
        </w:rPr>
        <w:t>Animut</w:t>
      </w:r>
      <w:proofErr w:type="spellEnd"/>
      <w:r w:rsidR="000B011C" w:rsidRPr="00420DB2">
        <w:rPr>
          <w:sz w:val="22"/>
          <w:lang w:val="en-GB"/>
        </w:rPr>
        <w:t xml:space="preserve"> (2014). On the other hand, Muhammad, </w:t>
      </w:r>
      <w:proofErr w:type="spellStart"/>
      <w:r w:rsidR="000B011C" w:rsidRPr="00420DB2">
        <w:rPr>
          <w:sz w:val="22"/>
          <w:lang w:val="en-GB"/>
        </w:rPr>
        <w:t>Irfanullah</w:t>
      </w:r>
      <w:proofErr w:type="spellEnd"/>
      <w:r w:rsidR="000B011C" w:rsidRPr="00420DB2">
        <w:rPr>
          <w:sz w:val="22"/>
          <w:lang w:val="en-GB"/>
        </w:rPr>
        <w:t xml:space="preserve"> and </w:t>
      </w:r>
      <w:proofErr w:type="spellStart"/>
      <w:r w:rsidR="000B011C" w:rsidRPr="00420DB2">
        <w:rPr>
          <w:sz w:val="22"/>
          <w:lang w:val="en-GB"/>
        </w:rPr>
        <w:t>Qamar</w:t>
      </w:r>
      <w:proofErr w:type="spellEnd"/>
      <w:r w:rsidR="000B011C" w:rsidRPr="00420DB2">
        <w:rPr>
          <w:sz w:val="22"/>
          <w:lang w:val="en-GB"/>
        </w:rPr>
        <w:t xml:space="preserve"> (2015) affirm that leaders who use democratic leadership style encourage students to participate in decision making process. Muhammad </w:t>
      </w:r>
      <w:r w:rsidR="000B011C" w:rsidRPr="00420DB2">
        <w:rPr>
          <w:i/>
          <w:sz w:val="22"/>
          <w:lang w:val="en-GB"/>
        </w:rPr>
        <w:t>et al</w:t>
      </w:r>
      <w:r w:rsidR="000B011C" w:rsidRPr="00420DB2">
        <w:rPr>
          <w:sz w:val="22"/>
          <w:lang w:val="en-GB"/>
        </w:rPr>
        <w:t xml:space="preserve"> (2015) further state that a democratic principal makes the students aware of everything that pertains to their welfare, shares decision making, and problem solving responsibilities. This therefore implies that the principal should be a coach who has the final say, thus should gather information from students and the staff before making the final decision.</w:t>
      </w:r>
    </w:p>
    <w:p w:rsidR="000B011C" w:rsidRPr="00420DB2" w:rsidRDefault="00420DB2" w:rsidP="00420DB2">
      <w:pPr>
        <w:spacing w:after="0" w:line="240" w:lineRule="auto"/>
        <w:jc w:val="both"/>
        <w:rPr>
          <w:sz w:val="22"/>
          <w:lang w:val="en-GB"/>
        </w:rPr>
      </w:pPr>
      <w:r>
        <w:rPr>
          <w:sz w:val="22"/>
          <w:lang w:val="en-GB"/>
        </w:rPr>
        <w:tab/>
      </w:r>
      <w:proofErr w:type="spellStart"/>
      <w:r w:rsidR="000B011C" w:rsidRPr="00420DB2">
        <w:rPr>
          <w:sz w:val="22"/>
          <w:lang w:val="en-GB"/>
        </w:rPr>
        <w:t>Tschannen</w:t>
      </w:r>
      <w:proofErr w:type="spellEnd"/>
      <w:r w:rsidR="000B011C" w:rsidRPr="00420DB2">
        <w:rPr>
          <w:sz w:val="22"/>
          <w:lang w:val="en-GB"/>
        </w:rPr>
        <w:t xml:space="preserve"> and </w:t>
      </w:r>
      <w:proofErr w:type="spellStart"/>
      <w:r w:rsidR="000B011C" w:rsidRPr="00420DB2">
        <w:rPr>
          <w:sz w:val="22"/>
          <w:lang w:val="en-GB"/>
        </w:rPr>
        <w:t>Gareis</w:t>
      </w:r>
      <w:proofErr w:type="spellEnd"/>
      <w:r w:rsidR="000B011C" w:rsidRPr="00420DB2">
        <w:rPr>
          <w:sz w:val="22"/>
          <w:lang w:val="en-GB"/>
        </w:rPr>
        <w:t xml:space="preserve"> (2015) observe that democratic leaders have an influence on the management of students and teachers. The authors further observe that where subordinates feel trusted and involved in decision making process, productivity is very high. This implies that principals should strive to involve all stake holders in decision making process if they expect high productivity. </w:t>
      </w:r>
      <w:proofErr w:type="spellStart"/>
      <w:r w:rsidR="000B011C" w:rsidRPr="00420DB2">
        <w:rPr>
          <w:sz w:val="22"/>
          <w:lang w:val="en-GB"/>
        </w:rPr>
        <w:t>Tannenbaum</w:t>
      </w:r>
      <w:proofErr w:type="spellEnd"/>
      <w:r w:rsidR="000B011C" w:rsidRPr="00420DB2">
        <w:rPr>
          <w:sz w:val="22"/>
          <w:lang w:val="en-GB"/>
        </w:rPr>
        <w:t xml:space="preserve"> and Schmidt (2003) further notes that a democratic leader shares authority, responsibility and decision making processes with the subordinates. This means that a democratic leader values the opinions of others. The leader must be an excellent communicator and a good listener for the effective management of the school. The scholars did not look at the relationship between Principals’ democratic leadership style and students’ conformity to rules in public secondary school which the current study sought to explore.</w:t>
      </w:r>
    </w:p>
    <w:p w:rsidR="000B011C" w:rsidRPr="00420DB2" w:rsidRDefault="00420DB2" w:rsidP="00F6107D">
      <w:pPr>
        <w:spacing w:after="0" w:line="240" w:lineRule="auto"/>
        <w:jc w:val="both"/>
        <w:rPr>
          <w:sz w:val="22"/>
        </w:rPr>
      </w:pPr>
      <w:r>
        <w:rPr>
          <w:sz w:val="22"/>
        </w:rPr>
        <w:tab/>
      </w:r>
      <w:r w:rsidR="0064745B" w:rsidRPr="00420DB2">
        <w:rPr>
          <w:sz w:val="22"/>
        </w:rPr>
        <w:t xml:space="preserve">In another research, </w:t>
      </w:r>
      <w:proofErr w:type="spellStart"/>
      <w:r w:rsidR="000B011C" w:rsidRPr="00420DB2">
        <w:rPr>
          <w:sz w:val="22"/>
        </w:rPr>
        <w:t>Owiti</w:t>
      </w:r>
      <w:proofErr w:type="spellEnd"/>
      <w:r w:rsidR="000B011C" w:rsidRPr="00420DB2">
        <w:rPr>
          <w:sz w:val="22"/>
        </w:rPr>
        <w:t xml:space="preserve"> (2016) found that democratic leadership style had a positive impact on students’ conformity to school rules. This is in agreement with </w:t>
      </w:r>
      <w:r w:rsidR="00C77FE1" w:rsidRPr="00420DB2">
        <w:rPr>
          <w:sz w:val="22"/>
          <w:shd w:val="clear" w:color="auto" w:fill="FFFFFF"/>
        </w:rPr>
        <w:t xml:space="preserve">Alexander (2018) </w:t>
      </w:r>
      <w:r w:rsidR="000B011C" w:rsidRPr="00420DB2">
        <w:rPr>
          <w:sz w:val="22"/>
        </w:rPr>
        <w:t>who points out that dialogue and involvement of students in decision making on matters that affect them makes the students own the school policies, since the students are self-directed and will always</w:t>
      </w:r>
      <w:r w:rsidR="00F54637" w:rsidRPr="00420DB2">
        <w:rPr>
          <w:sz w:val="22"/>
        </w:rPr>
        <w:t xml:space="preserve"> support school administration. </w:t>
      </w:r>
      <w:r w:rsidR="000B011C" w:rsidRPr="00420DB2">
        <w:rPr>
          <w:sz w:val="22"/>
        </w:rPr>
        <w:t xml:space="preserve">Ali </w:t>
      </w:r>
      <w:r w:rsidR="000B011C" w:rsidRPr="00420DB2">
        <w:rPr>
          <w:i/>
          <w:sz w:val="22"/>
        </w:rPr>
        <w:t>et al</w:t>
      </w:r>
      <w:r w:rsidR="000B011C" w:rsidRPr="00420DB2">
        <w:rPr>
          <w:sz w:val="22"/>
        </w:rPr>
        <w:t xml:space="preserve"> (2014) however differs with </w:t>
      </w:r>
      <w:proofErr w:type="spellStart"/>
      <w:r w:rsidR="000B011C" w:rsidRPr="00420DB2">
        <w:rPr>
          <w:sz w:val="22"/>
        </w:rPr>
        <w:t>Owiti</w:t>
      </w:r>
      <w:proofErr w:type="spellEnd"/>
      <w:r w:rsidR="000B011C" w:rsidRPr="00420DB2">
        <w:rPr>
          <w:sz w:val="22"/>
        </w:rPr>
        <w:t xml:space="preserve"> (2016) and </w:t>
      </w:r>
      <w:r w:rsidR="00C77FE1" w:rsidRPr="00420DB2">
        <w:rPr>
          <w:sz w:val="22"/>
          <w:shd w:val="clear" w:color="auto" w:fill="FFFFFF"/>
        </w:rPr>
        <w:t xml:space="preserve">Alexander (2018) </w:t>
      </w:r>
      <w:r w:rsidR="000B011C" w:rsidRPr="00420DB2">
        <w:rPr>
          <w:sz w:val="22"/>
        </w:rPr>
        <w:t xml:space="preserve">on the idea of </w:t>
      </w:r>
      <w:r w:rsidR="00C77FE1" w:rsidRPr="00420DB2">
        <w:rPr>
          <w:sz w:val="22"/>
        </w:rPr>
        <w:t>students’</w:t>
      </w:r>
      <w:r w:rsidR="000B011C" w:rsidRPr="00420DB2">
        <w:rPr>
          <w:sz w:val="22"/>
        </w:rPr>
        <w:t xml:space="preserve"> participation in decision making. Ali </w:t>
      </w:r>
      <w:r w:rsidR="000B011C" w:rsidRPr="00420DB2">
        <w:rPr>
          <w:i/>
          <w:sz w:val="22"/>
        </w:rPr>
        <w:t xml:space="preserve">et al </w:t>
      </w:r>
      <w:r w:rsidR="000B011C" w:rsidRPr="00420DB2">
        <w:rPr>
          <w:sz w:val="22"/>
        </w:rPr>
        <w:t>(201</w:t>
      </w:r>
      <w:r w:rsidR="00C77FE1" w:rsidRPr="00420DB2">
        <w:rPr>
          <w:sz w:val="22"/>
        </w:rPr>
        <w:t>3</w:t>
      </w:r>
      <w:r w:rsidR="000B011C" w:rsidRPr="00420DB2">
        <w:rPr>
          <w:i/>
          <w:sz w:val="22"/>
        </w:rPr>
        <w:t>)</w:t>
      </w:r>
      <w:r w:rsidR="000B011C" w:rsidRPr="00420DB2">
        <w:rPr>
          <w:sz w:val="22"/>
        </w:rPr>
        <w:t xml:space="preserve"> associates non conformity to school </w:t>
      </w:r>
      <w:r w:rsidR="000B011C" w:rsidRPr="00420DB2">
        <w:rPr>
          <w:sz w:val="22"/>
        </w:rPr>
        <w:lastRenderedPageBreak/>
        <w:t>rules to too much freedom given to students. This shows differing opinions on which style most predicts students’ conformity to school rule.</w:t>
      </w:r>
    </w:p>
    <w:p w:rsidR="000B011C" w:rsidRPr="00420DB2" w:rsidRDefault="00F6107D" w:rsidP="00420DB2">
      <w:pPr>
        <w:spacing w:after="0" w:line="240" w:lineRule="auto"/>
        <w:jc w:val="both"/>
        <w:rPr>
          <w:sz w:val="22"/>
        </w:rPr>
      </w:pPr>
      <w:r w:rsidRPr="00420DB2">
        <w:rPr>
          <w:sz w:val="22"/>
        </w:rPr>
        <w:tab/>
      </w:r>
      <w:r w:rsidR="000B011C" w:rsidRPr="00420DB2">
        <w:rPr>
          <w:sz w:val="22"/>
        </w:rPr>
        <w:t>In conclusion democratic leaders allow students to participate in the formulation of school rules. Most studies have established high conformity by students to school rules when democratic leadership style is applied by principals. However other studies have noted that the style is not effective in all situations. This study seeks further investigation to determine the relationship between principals’ democratic leadership and students’ conformity to rule in public secondary school.</w:t>
      </w:r>
    </w:p>
    <w:p w:rsidR="00556BB9" w:rsidRPr="00420DB2" w:rsidRDefault="00556BB9" w:rsidP="00F6107D">
      <w:pPr>
        <w:spacing w:after="0" w:line="240" w:lineRule="auto"/>
        <w:jc w:val="both"/>
        <w:rPr>
          <w:b/>
          <w:sz w:val="22"/>
        </w:rPr>
      </w:pPr>
      <w:bookmarkStart w:id="7" w:name="_Toc1570647"/>
      <w:bookmarkStart w:id="8" w:name="_Toc46491295"/>
      <w:r w:rsidRPr="00420DB2">
        <w:rPr>
          <w:b/>
          <w:sz w:val="22"/>
        </w:rPr>
        <w:t>2.</w:t>
      </w:r>
      <w:r w:rsidR="00F6107D" w:rsidRPr="00420DB2">
        <w:rPr>
          <w:b/>
          <w:sz w:val="22"/>
        </w:rPr>
        <w:t>2</w:t>
      </w:r>
      <w:r w:rsidRPr="00420DB2">
        <w:rPr>
          <w:b/>
          <w:sz w:val="22"/>
        </w:rPr>
        <w:t xml:space="preserve"> Students’ Conformity to</w:t>
      </w:r>
      <w:r w:rsidR="00E7363A">
        <w:rPr>
          <w:b/>
          <w:sz w:val="22"/>
        </w:rPr>
        <w:t xml:space="preserve"> School</w:t>
      </w:r>
      <w:r w:rsidRPr="00420DB2">
        <w:rPr>
          <w:b/>
          <w:sz w:val="22"/>
        </w:rPr>
        <w:t xml:space="preserve"> Rules </w:t>
      </w:r>
      <w:bookmarkEnd w:id="7"/>
      <w:bookmarkEnd w:id="8"/>
    </w:p>
    <w:p w:rsidR="00556BB9" w:rsidRPr="00420DB2" w:rsidRDefault="00420DB2" w:rsidP="00420DB2">
      <w:pPr>
        <w:spacing w:after="0" w:line="240" w:lineRule="auto"/>
        <w:jc w:val="both"/>
        <w:rPr>
          <w:b/>
          <w:sz w:val="22"/>
        </w:rPr>
      </w:pPr>
      <w:r>
        <w:rPr>
          <w:sz w:val="22"/>
        </w:rPr>
        <w:tab/>
      </w:r>
      <w:r w:rsidR="00556BB9" w:rsidRPr="00420DB2">
        <w:rPr>
          <w:sz w:val="22"/>
        </w:rPr>
        <w:t xml:space="preserve">In educational institutions, students must conform to school rules for effective </w:t>
      </w:r>
      <w:r w:rsidR="00C77FE1" w:rsidRPr="00420DB2">
        <w:rPr>
          <w:sz w:val="22"/>
        </w:rPr>
        <w:t xml:space="preserve">implementation of the prescribed curriculum. </w:t>
      </w:r>
      <w:r w:rsidR="00556BB9" w:rsidRPr="00420DB2">
        <w:rPr>
          <w:sz w:val="22"/>
        </w:rPr>
        <w:t xml:space="preserve">One of the rules related to learning is that students must do all assignment given by subject teachers. Gregory and </w:t>
      </w:r>
      <w:proofErr w:type="spellStart"/>
      <w:r w:rsidR="00556BB9" w:rsidRPr="00420DB2">
        <w:rPr>
          <w:sz w:val="22"/>
        </w:rPr>
        <w:t>Weistein</w:t>
      </w:r>
      <w:proofErr w:type="spellEnd"/>
      <w:r w:rsidR="00556BB9" w:rsidRPr="00420DB2">
        <w:rPr>
          <w:sz w:val="22"/>
        </w:rPr>
        <w:t xml:space="preserve"> (2008) established the existence of defiance, insubordination and disrespect among students in the USA High schools. Koss (2011) observes that cheating in examinations is a worldwide phenomenon. The author indicates that 80% of high school students in the USA admitted having cheated in examinations. This is a clear indication that a majority of students in high schools have not conformed to examination rules.</w:t>
      </w:r>
    </w:p>
    <w:p w:rsidR="00420DB2" w:rsidRDefault="00420DB2" w:rsidP="00420DB2">
      <w:pPr>
        <w:spacing w:after="0" w:line="240" w:lineRule="auto"/>
        <w:jc w:val="both"/>
        <w:rPr>
          <w:sz w:val="22"/>
        </w:rPr>
      </w:pPr>
      <w:r>
        <w:rPr>
          <w:sz w:val="22"/>
        </w:rPr>
        <w:tab/>
      </w:r>
      <w:r w:rsidR="00556BB9" w:rsidRPr="00420DB2">
        <w:rPr>
          <w:sz w:val="22"/>
        </w:rPr>
        <w:t xml:space="preserve">There are many reported cases of non-conformity to rules related to bullying and fighting in Nigeria secondary schools. </w:t>
      </w:r>
      <w:proofErr w:type="spellStart"/>
      <w:r w:rsidR="00556BB9" w:rsidRPr="00420DB2">
        <w:rPr>
          <w:sz w:val="22"/>
        </w:rPr>
        <w:t>Omoteso</w:t>
      </w:r>
      <w:proofErr w:type="spellEnd"/>
      <w:r w:rsidR="00556BB9" w:rsidRPr="00420DB2">
        <w:rPr>
          <w:sz w:val="22"/>
        </w:rPr>
        <w:t xml:space="preserve"> (2010) reported that 88.1 % of participants had been bullied, 33.1% were bullies and 64.7% had been involved in relational bullying while retaliation for bullying in the past was 51.1%.This shows a great majority of students have not conformed to th</w:t>
      </w:r>
      <w:r w:rsidR="00F6107D" w:rsidRPr="00420DB2">
        <w:rPr>
          <w:sz w:val="22"/>
        </w:rPr>
        <w:t xml:space="preserve">e rule of not bullying others. </w:t>
      </w:r>
      <w:r w:rsidR="00556BB9" w:rsidRPr="00420DB2">
        <w:rPr>
          <w:sz w:val="22"/>
        </w:rPr>
        <w:t>Drug survey in Kenya by NACADA (2012) found that one out of three students abuse one or more drugs. This clearly shows that some students have not conformed to school rules not to abuse drugs and alcoh</w:t>
      </w:r>
      <w:r w:rsidR="00F12BD9" w:rsidRPr="00420DB2">
        <w:rPr>
          <w:sz w:val="22"/>
        </w:rPr>
        <w:t xml:space="preserve">ol. </w:t>
      </w:r>
    </w:p>
    <w:p w:rsidR="00556BB9" w:rsidRPr="00420DB2" w:rsidRDefault="00420DB2" w:rsidP="00420DB2">
      <w:pPr>
        <w:spacing w:after="0" w:line="240" w:lineRule="auto"/>
        <w:jc w:val="both"/>
        <w:rPr>
          <w:sz w:val="22"/>
        </w:rPr>
      </w:pPr>
      <w:r>
        <w:rPr>
          <w:sz w:val="22"/>
        </w:rPr>
        <w:tab/>
      </w:r>
      <w:proofErr w:type="spellStart"/>
      <w:r w:rsidR="00556BB9" w:rsidRPr="00420DB2">
        <w:rPr>
          <w:sz w:val="22"/>
        </w:rPr>
        <w:t>Kirui</w:t>
      </w:r>
      <w:proofErr w:type="spellEnd"/>
      <w:r w:rsidR="00556BB9" w:rsidRPr="00420DB2">
        <w:rPr>
          <w:sz w:val="22"/>
        </w:rPr>
        <w:t xml:space="preserve">, </w:t>
      </w:r>
      <w:proofErr w:type="spellStart"/>
      <w:r w:rsidR="00556BB9" w:rsidRPr="00420DB2">
        <w:rPr>
          <w:sz w:val="22"/>
        </w:rPr>
        <w:t>Mbugua</w:t>
      </w:r>
      <w:proofErr w:type="spellEnd"/>
      <w:r w:rsidR="00556BB9" w:rsidRPr="00420DB2">
        <w:rPr>
          <w:sz w:val="22"/>
        </w:rPr>
        <w:t xml:space="preserve"> and Sang (2011) established that schools in </w:t>
      </w:r>
      <w:proofErr w:type="spellStart"/>
      <w:r w:rsidR="00556BB9" w:rsidRPr="00420DB2">
        <w:rPr>
          <w:sz w:val="22"/>
        </w:rPr>
        <w:t>Kisii</w:t>
      </w:r>
      <w:proofErr w:type="spellEnd"/>
      <w:r w:rsidR="00556BB9" w:rsidRPr="00420DB2">
        <w:rPr>
          <w:sz w:val="22"/>
        </w:rPr>
        <w:t xml:space="preserve"> County, Kenya reported students’ non- conformity by flouting safety and security rules. The authors noted cases of theft, students fighting in school, arson attacks, and vandalism among others. This implies that there is some form of non-conformity to school rules whose causes needs to be investigated.  In conclusion students’ conformity to rules relating to safety and security, provision of school meals and use of school facilities, have been violated. The causes of such violations are not clear hence need to establish the relationship between principals’ leadership styles and students’ conformity to rules related to their welfare.</w:t>
      </w:r>
    </w:p>
    <w:p w:rsidR="0000148C" w:rsidRPr="00D84AC6" w:rsidRDefault="00F6107D" w:rsidP="00F12BD9">
      <w:pPr>
        <w:spacing w:after="0" w:line="240" w:lineRule="auto"/>
        <w:jc w:val="both"/>
        <w:rPr>
          <w:b/>
          <w:sz w:val="20"/>
          <w:szCs w:val="20"/>
        </w:rPr>
      </w:pPr>
      <w:bookmarkStart w:id="9" w:name="_Toc525728732"/>
      <w:r w:rsidRPr="00D84AC6">
        <w:rPr>
          <w:b/>
          <w:sz w:val="20"/>
          <w:szCs w:val="20"/>
        </w:rPr>
        <w:t>2.3</w:t>
      </w:r>
      <w:r w:rsidR="0000148C" w:rsidRPr="00D84AC6">
        <w:rPr>
          <w:b/>
          <w:sz w:val="20"/>
          <w:szCs w:val="20"/>
        </w:rPr>
        <w:t xml:space="preserve"> Theoretical Framework</w:t>
      </w:r>
      <w:bookmarkEnd w:id="9"/>
    </w:p>
    <w:p w:rsidR="00556BB9" w:rsidRPr="00D84AC6" w:rsidRDefault="00556BB9" w:rsidP="00F6107D">
      <w:pPr>
        <w:spacing w:after="0" w:line="240" w:lineRule="auto"/>
        <w:jc w:val="both"/>
        <w:rPr>
          <w:rFonts w:eastAsia="Times New Roman"/>
          <w:b/>
          <w:bCs/>
          <w:sz w:val="20"/>
          <w:szCs w:val="20"/>
        </w:rPr>
      </w:pPr>
      <w:bookmarkStart w:id="10" w:name="_Toc525728733"/>
      <w:r w:rsidRPr="00D84AC6">
        <w:rPr>
          <w:sz w:val="20"/>
          <w:szCs w:val="20"/>
          <w:lang w:val="en-GB"/>
        </w:rPr>
        <w:t xml:space="preserve">This study is based on the social control Theory by Travis </w:t>
      </w:r>
      <w:proofErr w:type="spellStart"/>
      <w:r w:rsidRPr="00D84AC6">
        <w:rPr>
          <w:sz w:val="20"/>
          <w:szCs w:val="20"/>
          <w:lang w:val="en-GB"/>
        </w:rPr>
        <w:t>Hirschi</w:t>
      </w:r>
      <w:proofErr w:type="spellEnd"/>
      <w:r w:rsidRPr="00D84AC6">
        <w:rPr>
          <w:sz w:val="20"/>
          <w:szCs w:val="20"/>
          <w:lang w:val="en-GB"/>
        </w:rPr>
        <w:t xml:space="preserve"> (1969)</w:t>
      </w:r>
      <w:r w:rsidRPr="00D84AC6">
        <w:rPr>
          <w:sz w:val="20"/>
          <w:szCs w:val="20"/>
        </w:rPr>
        <w:t>. The theory posits that people follow rules and regulations because of the social bond. Jenkins (1997) and Stewart (2003) observe that social bond is a sense of belonging or social ties that make one conform to rules and regulations in the organization. The authors further observe that if the bond is not strong enough it results to non-commitment to rules and regulations. The authors opine that some students may perceive rules and regulations as infringement on their freedom while others may see them as liberating.</w:t>
      </w:r>
    </w:p>
    <w:p w:rsidR="00556BB9" w:rsidRPr="00D84AC6" w:rsidRDefault="00420DB2" w:rsidP="00F6107D">
      <w:pPr>
        <w:spacing w:after="0" w:line="240" w:lineRule="auto"/>
        <w:jc w:val="both"/>
        <w:rPr>
          <w:sz w:val="20"/>
          <w:szCs w:val="20"/>
        </w:rPr>
      </w:pPr>
      <w:r w:rsidRPr="00D84AC6">
        <w:rPr>
          <w:sz w:val="20"/>
          <w:szCs w:val="20"/>
        </w:rPr>
        <w:tab/>
      </w:r>
      <w:proofErr w:type="spellStart"/>
      <w:r w:rsidR="00556BB9" w:rsidRPr="00D84AC6">
        <w:rPr>
          <w:sz w:val="20"/>
          <w:szCs w:val="20"/>
        </w:rPr>
        <w:t>Kwayu</w:t>
      </w:r>
      <w:proofErr w:type="spellEnd"/>
      <w:r w:rsidR="00556BB9" w:rsidRPr="00D84AC6">
        <w:rPr>
          <w:sz w:val="20"/>
          <w:szCs w:val="20"/>
        </w:rPr>
        <w:t xml:space="preserve"> (2014) states that school rules represent important control mechanism to which the students conform to. The author establishes that there are four social bonds in the convectional society; attachment to others, commitment to conformity, involvement in conventional activities and belief in the value of legitimacy of convention. These four elements may determine how students behave in school (Stewart, 2003). In a school setting the principal should seek to strengthen the social bond of students through involving them in the formulation of rules. Jenkins (1997) looks at a school as an important mechanism of social control. The school principal has the ability to control students’ </w:t>
      </w:r>
      <w:proofErr w:type="spellStart"/>
      <w:r w:rsidR="00556BB9" w:rsidRPr="00D84AC6">
        <w:rPr>
          <w:sz w:val="20"/>
          <w:szCs w:val="20"/>
        </w:rPr>
        <w:t>behaviour</w:t>
      </w:r>
      <w:proofErr w:type="spellEnd"/>
      <w:r w:rsidR="00556BB9" w:rsidRPr="00D84AC6">
        <w:rPr>
          <w:sz w:val="20"/>
          <w:szCs w:val="20"/>
        </w:rPr>
        <w:t xml:space="preserve"> regardless of other significant background factors.</w:t>
      </w:r>
    </w:p>
    <w:p w:rsidR="00556BB9" w:rsidRDefault="00420DB2" w:rsidP="00146B48">
      <w:pPr>
        <w:spacing w:after="0" w:line="240" w:lineRule="auto"/>
        <w:jc w:val="both"/>
        <w:rPr>
          <w:sz w:val="20"/>
          <w:szCs w:val="20"/>
        </w:rPr>
      </w:pPr>
      <w:r w:rsidRPr="00D84AC6">
        <w:rPr>
          <w:sz w:val="20"/>
          <w:szCs w:val="20"/>
        </w:rPr>
        <w:tab/>
      </w:r>
      <w:r w:rsidR="00556BB9" w:rsidRPr="00D84AC6">
        <w:rPr>
          <w:sz w:val="20"/>
          <w:szCs w:val="20"/>
        </w:rPr>
        <w:t xml:space="preserve">Despite </w:t>
      </w:r>
      <w:r w:rsidR="005F744D" w:rsidRPr="00D84AC6">
        <w:rPr>
          <w:sz w:val="20"/>
          <w:szCs w:val="20"/>
        </w:rPr>
        <w:t>researches that support</w:t>
      </w:r>
      <w:r w:rsidR="00556BB9" w:rsidRPr="00D84AC6">
        <w:rPr>
          <w:sz w:val="20"/>
          <w:szCs w:val="20"/>
        </w:rPr>
        <w:t xml:space="preserve"> the tenets of social control theory some scholars like Gibbon</w:t>
      </w:r>
      <w:r w:rsidR="00F12BD9" w:rsidRPr="00D84AC6">
        <w:rPr>
          <w:sz w:val="20"/>
          <w:szCs w:val="20"/>
        </w:rPr>
        <w:t xml:space="preserve"> (1994) </w:t>
      </w:r>
      <w:r w:rsidR="00556BB9" w:rsidRPr="00D84AC6">
        <w:rPr>
          <w:sz w:val="20"/>
          <w:szCs w:val="20"/>
        </w:rPr>
        <w:t xml:space="preserve">have questioned whether the notions of self-control as proposed by </w:t>
      </w:r>
      <w:proofErr w:type="spellStart"/>
      <w:r w:rsidR="00556BB9" w:rsidRPr="00D84AC6">
        <w:rPr>
          <w:sz w:val="20"/>
          <w:szCs w:val="20"/>
        </w:rPr>
        <w:t>Hirschi</w:t>
      </w:r>
      <w:proofErr w:type="spellEnd"/>
      <w:r w:rsidR="00556BB9" w:rsidRPr="00D84AC6">
        <w:rPr>
          <w:sz w:val="20"/>
          <w:szCs w:val="20"/>
        </w:rPr>
        <w:t xml:space="preserve"> (1969) can explain more serious offending </w:t>
      </w:r>
      <w:proofErr w:type="spellStart"/>
      <w:r w:rsidR="00556BB9" w:rsidRPr="00D84AC6">
        <w:rPr>
          <w:sz w:val="20"/>
          <w:szCs w:val="20"/>
        </w:rPr>
        <w:t>behaviour</w:t>
      </w:r>
      <w:proofErr w:type="spellEnd"/>
      <w:r w:rsidR="00556BB9" w:rsidRPr="00D84AC6">
        <w:rPr>
          <w:sz w:val="20"/>
          <w:szCs w:val="20"/>
        </w:rPr>
        <w:t xml:space="preserve">. Critics of the Theory contend that the theory may be better able to explain minor offences but does not adequately account for more serious offences. The theory was preferred for this study because the principal by virtue of being a leader in a secondary school is the foundation around which many aspects of the school revolve. It is the responsibility of the principal to create strong social bonds among students to ensure their conformity to school rules. </w:t>
      </w:r>
    </w:p>
    <w:p w:rsidR="00311CA7" w:rsidRDefault="00311CA7">
      <w:pPr>
        <w:spacing w:after="0" w:line="252" w:lineRule="auto"/>
        <w:ind w:firstLine="720"/>
        <w:jc w:val="both"/>
        <w:rPr>
          <w:b/>
        </w:rPr>
      </w:pPr>
      <w:r>
        <w:rPr>
          <w:b/>
        </w:rPr>
        <w:br w:type="page"/>
      </w:r>
    </w:p>
    <w:p w:rsidR="0000148C" w:rsidRPr="00420DB2" w:rsidRDefault="00146B48" w:rsidP="003A3F83">
      <w:pPr>
        <w:spacing w:line="240" w:lineRule="auto"/>
        <w:rPr>
          <w:b/>
        </w:rPr>
      </w:pPr>
      <w:r>
        <w:rPr>
          <w:b/>
          <w:noProof/>
        </w:rPr>
        <w:lastRenderedPageBreak/>
        <mc:AlternateContent>
          <mc:Choice Requires="wpg">
            <w:drawing>
              <wp:anchor distT="0" distB="0" distL="114300" distR="114300" simplePos="0" relativeHeight="251666432" behindDoc="0" locked="0" layoutInCell="1" allowOverlap="1" wp14:anchorId="6AA9D334" wp14:editId="101857DF">
                <wp:simplePos x="0" y="0"/>
                <wp:positionH relativeFrom="column">
                  <wp:posOffset>38100</wp:posOffset>
                </wp:positionH>
                <wp:positionV relativeFrom="paragraph">
                  <wp:posOffset>184785</wp:posOffset>
                </wp:positionV>
                <wp:extent cx="5362575" cy="1781175"/>
                <wp:effectExtent l="0" t="0" r="28575" b="28575"/>
                <wp:wrapNone/>
                <wp:docPr id="1" name="Group 1"/>
                <wp:cNvGraphicFramePr/>
                <a:graphic xmlns:a="http://schemas.openxmlformats.org/drawingml/2006/main">
                  <a:graphicData uri="http://schemas.microsoft.com/office/word/2010/wordprocessingGroup">
                    <wpg:wgp>
                      <wpg:cNvGrpSpPr/>
                      <wpg:grpSpPr>
                        <a:xfrm>
                          <a:off x="0" y="0"/>
                          <a:ext cx="5362575" cy="1781175"/>
                          <a:chOff x="0" y="0"/>
                          <a:chExt cx="5362575" cy="1781175"/>
                        </a:xfrm>
                      </wpg:grpSpPr>
                      <wps:wsp>
                        <wps:cNvPr id="11" name="Text Box 11"/>
                        <wps:cNvSpPr txBox="1"/>
                        <wps:spPr>
                          <a:xfrm>
                            <a:off x="0" y="57150"/>
                            <a:ext cx="1724025"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7890" w:rsidRPr="00556BB9" w:rsidRDefault="003C7890" w:rsidP="00556BB9">
                              <w:pPr>
                                <w:spacing w:after="0" w:line="240" w:lineRule="auto"/>
                                <w:rPr>
                                  <w:b/>
                                  <w:sz w:val="18"/>
                                  <w:szCs w:val="18"/>
                                </w:rPr>
                              </w:pPr>
                              <w:r w:rsidRPr="00556BB9">
                                <w:rPr>
                                  <w:b/>
                                  <w:sz w:val="18"/>
                                  <w:szCs w:val="18"/>
                                </w:rPr>
                                <w:t>Principals’ Leadership Styles</w:t>
                              </w:r>
                            </w:p>
                            <w:p w:rsidR="003C7890" w:rsidRPr="00556BB9" w:rsidRDefault="003C7890" w:rsidP="00556BB9">
                              <w:pPr>
                                <w:pStyle w:val="ListParagraph"/>
                                <w:numPr>
                                  <w:ilvl w:val="0"/>
                                  <w:numId w:val="6"/>
                                </w:numPr>
                                <w:spacing w:after="0" w:line="240" w:lineRule="auto"/>
                                <w:jc w:val="both"/>
                                <w:rPr>
                                  <w:rFonts w:ascii="Times New Roman" w:hAnsi="Times New Roman"/>
                                  <w:sz w:val="18"/>
                                  <w:szCs w:val="18"/>
                                </w:rPr>
                              </w:pPr>
                              <w:r w:rsidRPr="00556BB9">
                                <w:rPr>
                                  <w:rFonts w:ascii="Times New Roman" w:hAnsi="Times New Roman"/>
                                  <w:sz w:val="18"/>
                                  <w:szCs w:val="18"/>
                                </w:rPr>
                                <w:t xml:space="preserve">Democratic </w:t>
                              </w:r>
                            </w:p>
                            <w:p w:rsidR="003C7890" w:rsidRPr="00556BB9" w:rsidRDefault="003C7890" w:rsidP="00556BB9">
                              <w:pPr>
                                <w:spacing w:after="0" w:line="240" w:lineRule="auto"/>
                                <w:rPr>
                                  <w:b/>
                                  <w:sz w:val="18"/>
                                  <w:szCs w:val="18"/>
                                </w:rPr>
                              </w:pPr>
                            </w:p>
                            <w:p w:rsidR="003C7890" w:rsidRPr="00556BB9" w:rsidRDefault="003C7890" w:rsidP="00556BB9">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3362325" y="0"/>
                            <a:ext cx="200025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7890" w:rsidRPr="00556BB9" w:rsidRDefault="003C7890" w:rsidP="00556BB9">
                              <w:pPr>
                                <w:spacing w:after="0" w:line="240" w:lineRule="auto"/>
                                <w:rPr>
                                  <w:b/>
                                  <w:sz w:val="18"/>
                                  <w:szCs w:val="18"/>
                                </w:rPr>
                              </w:pPr>
                              <w:r w:rsidRPr="00556BB9">
                                <w:rPr>
                                  <w:b/>
                                  <w:sz w:val="18"/>
                                  <w:szCs w:val="18"/>
                                </w:rPr>
                                <w:t>Students’ Conformity to School Rules</w:t>
                              </w:r>
                            </w:p>
                            <w:p w:rsidR="003C7890" w:rsidRPr="00556BB9" w:rsidRDefault="003C7890" w:rsidP="00556BB9">
                              <w:pPr>
                                <w:numPr>
                                  <w:ilvl w:val="0"/>
                                  <w:numId w:val="7"/>
                                </w:numPr>
                                <w:spacing w:after="0" w:line="240" w:lineRule="auto"/>
                                <w:ind w:left="270" w:hanging="270"/>
                                <w:jc w:val="both"/>
                                <w:rPr>
                                  <w:sz w:val="18"/>
                                  <w:szCs w:val="18"/>
                                </w:rPr>
                              </w:pPr>
                              <w:r w:rsidRPr="00556BB9">
                                <w:rPr>
                                  <w:sz w:val="18"/>
                                  <w:szCs w:val="18"/>
                                </w:rPr>
                                <w:t xml:space="preserve">Related to learning </w:t>
                              </w:r>
                            </w:p>
                            <w:p w:rsidR="003C7890" w:rsidRPr="00556BB9" w:rsidRDefault="003C7890" w:rsidP="00556BB9">
                              <w:pPr>
                                <w:numPr>
                                  <w:ilvl w:val="0"/>
                                  <w:numId w:val="7"/>
                                </w:numPr>
                                <w:spacing w:after="0" w:line="240" w:lineRule="auto"/>
                                <w:ind w:left="270" w:hanging="270"/>
                                <w:jc w:val="both"/>
                                <w:rPr>
                                  <w:sz w:val="18"/>
                                  <w:szCs w:val="18"/>
                                </w:rPr>
                              </w:pPr>
                              <w:r w:rsidRPr="00556BB9">
                                <w:rPr>
                                  <w:sz w:val="18"/>
                                  <w:szCs w:val="18"/>
                                </w:rPr>
                                <w:t>General school rule</w:t>
                              </w:r>
                            </w:p>
                            <w:p w:rsidR="003C7890" w:rsidRPr="00556BB9" w:rsidRDefault="003C7890" w:rsidP="00556BB9">
                              <w:pPr>
                                <w:numPr>
                                  <w:ilvl w:val="0"/>
                                  <w:numId w:val="7"/>
                                </w:numPr>
                                <w:spacing w:after="0" w:line="240" w:lineRule="auto"/>
                                <w:ind w:left="270" w:hanging="270"/>
                                <w:jc w:val="both"/>
                                <w:rPr>
                                  <w:sz w:val="18"/>
                                  <w:szCs w:val="18"/>
                                </w:rPr>
                              </w:pPr>
                              <w:r w:rsidRPr="00556BB9">
                                <w:rPr>
                                  <w:sz w:val="18"/>
                                  <w:szCs w:val="18"/>
                                </w:rPr>
                                <w:t>Related to co curricula activities</w:t>
                              </w:r>
                            </w:p>
                            <w:p w:rsidR="003C7890" w:rsidRPr="00556BB9" w:rsidRDefault="003C7890" w:rsidP="00556BB9">
                              <w:pPr>
                                <w:numPr>
                                  <w:ilvl w:val="0"/>
                                  <w:numId w:val="7"/>
                                </w:numPr>
                                <w:spacing w:after="0" w:line="240" w:lineRule="auto"/>
                                <w:ind w:left="270" w:hanging="270"/>
                                <w:jc w:val="both"/>
                                <w:rPr>
                                  <w:sz w:val="18"/>
                                  <w:szCs w:val="18"/>
                                </w:rPr>
                              </w:pPr>
                              <w:r w:rsidRPr="00556BB9">
                                <w:rPr>
                                  <w:sz w:val="18"/>
                                  <w:szCs w:val="18"/>
                                </w:rPr>
                                <w:t xml:space="preserve"> Rules related to their welfare</w:t>
                              </w:r>
                            </w:p>
                            <w:p w:rsidR="003C7890" w:rsidRPr="00556BB9" w:rsidRDefault="003C7890" w:rsidP="00556BB9">
                              <w:pPr>
                                <w:spacing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1390650" y="1028700"/>
                            <a:ext cx="1971675"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7890" w:rsidRPr="00146B48" w:rsidRDefault="003C7890" w:rsidP="00146B48">
                              <w:pPr>
                                <w:pStyle w:val="ListParagraph"/>
                                <w:numPr>
                                  <w:ilvl w:val="0"/>
                                  <w:numId w:val="8"/>
                                </w:numPr>
                                <w:spacing w:after="0" w:line="240" w:lineRule="auto"/>
                                <w:rPr>
                                  <w:rFonts w:ascii="Times New Roman" w:hAnsi="Times New Roman"/>
                                  <w:sz w:val="16"/>
                                  <w:szCs w:val="16"/>
                                </w:rPr>
                              </w:pPr>
                              <w:r w:rsidRPr="00146B48">
                                <w:rPr>
                                  <w:rFonts w:ascii="Times New Roman" w:hAnsi="Times New Roman"/>
                                  <w:sz w:val="16"/>
                                  <w:szCs w:val="16"/>
                                </w:rPr>
                                <w:t>Ministry of Education and school policies</w:t>
                              </w:r>
                            </w:p>
                            <w:p w:rsidR="003C7890" w:rsidRPr="00146B48" w:rsidRDefault="003C7890" w:rsidP="004206A3">
                              <w:pPr>
                                <w:pStyle w:val="ListParagraph"/>
                                <w:numPr>
                                  <w:ilvl w:val="0"/>
                                  <w:numId w:val="8"/>
                                </w:numPr>
                                <w:spacing w:after="0" w:line="240" w:lineRule="auto"/>
                                <w:jc w:val="both"/>
                                <w:rPr>
                                  <w:rFonts w:ascii="Times New Roman" w:hAnsi="Times New Roman"/>
                                  <w:sz w:val="16"/>
                                  <w:szCs w:val="16"/>
                                </w:rPr>
                              </w:pPr>
                              <w:r w:rsidRPr="00146B48">
                                <w:rPr>
                                  <w:rFonts w:ascii="Times New Roman" w:hAnsi="Times New Roman"/>
                                  <w:sz w:val="16"/>
                                  <w:szCs w:val="16"/>
                                </w:rPr>
                                <w:t>Parental upbringing</w:t>
                              </w:r>
                            </w:p>
                            <w:p w:rsidR="003C7890" w:rsidRPr="00146B48" w:rsidRDefault="003C7890" w:rsidP="004206A3">
                              <w:pPr>
                                <w:pStyle w:val="ListParagraph"/>
                                <w:numPr>
                                  <w:ilvl w:val="0"/>
                                  <w:numId w:val="8"/>
                                </w:numPr>
                                <w:spacing w:after="0" w:line="240" w:lineRule="auto"/>
                                <w:jc w:val="both"/>
                                <w:rPr>
                                  <w:rFonts w:ascii="Times New Roman" w:hAnsi="Times New Roman"/>
                                  <w:sz w:val="16"/>
                                  <w:szCs w:val="16"/>
                                </w:rPr>
                              </w:pPr>
                              <w:r w:rsidRPr="00146B48">
                                <w:rPr>
                                  <w:rFonts w:ascii="Times New Roman" w:hAnsi="Times New Roman"/>
                                  <w:sz w:val="16"/>
                                  <w:szCs w:val="16"/>
                                </w:rPr>
                                <w:t xml:space="preserve"> Influence of mass media</w:t>
                              </w:r>
                            </w:p>
                            <w:p w:rsidR="003C7890" w:rsidRPr="00146B48" w:rsidRDefault="003C7890" w:rsidP="004206A3">
                              <w:pPr>
                                <w:pStyle w:val="ListParagraph"/>
                                <w:numPr>
                                  <w:ilvl w:val="0"/>
                                  <w:numId w:val="8"/>
                                </w:numPr>
                                <w:spacing w:after="0" w:line="240" w:lineRule="auto"/>
                                <w:jc w:val="both"/>
                                <w:rPr>
                                  <w:rFonts w:ascii="Times New Roman" w:hAnsi="Times New Roman"/>
                                  <w:sz w:val="16"/>
                                  <w:szCs w:val="16"/>
                                </w:rPr>
                              </w:pPr>
                              <w:r w:rsidRPr="00146B48">
                                <w:rPr>
                                  <w:rFonts w:ascii="Times New Roman" w:hAnsi="Times New Roman"/>
                                  <w:sz w:val="16"/>
                                  <w:szCs w:val="16"/>
                                </w:rPr>
                                <w:t xml:space="preserve"> Negative peer pressure</w:t>
                              </w:r>
                            </w:p>
                            <w:p w:rsidR="003C7890" w:rsidRPr="00146B48" w:rsidRDefault="003C7890" w:rsidP="004206A3">
                              <w:pPr>
                                <w:spacing w:after="0" w:line="240"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Straight Arrow Connector 14"/>
                        <wps:cNvCnPr/>
                        <wps:spPr>
                          <a:xfrm>
                            <a:off x="1724025" y="619125"/>
                            <a:ext cx="16383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5" name="Straight Arrow Connector 15"/>
                        <wps:cNvCnPr/>
                        <wps:spPr>
                          <a:xfrm flipV="1">
                            <a:off x="2343150" y="619125"/>
                            <a:ext cx="0" cy="409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6AA9D334" id="Group 1" o:spid="_x0000_s1026" style="position:absolute;margin-left:3pt;margin-top:14.55pt;width:422.25pt;height:140.25pt;z-index:251666432;mso-height-relative:margin" coordsize="53625,17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nUlRAQAADUUAAAOAAAAZHJzL2Uyb0RvYy54bWzsWF1vIjcUfa/U/2DNewPzAQQUsqLsJqoU&#10;7UZN2n02Hg+M1mO7tpOB/fW91+MZICSKSKWoingBf1zb12euj8/1xad1JcgjN7ZUchrFZ/2IcMlU&#10;XsrlNPrr/uq384hYR2VOhZJ8Gm24jT5d/vrLRa0nPFErJXJuCEwi7aTW02jlnJ70epateEXtmdJc&#10;QmehTEUdVM2ylxtaw+yV6CX9/rBXK5Nroxi3Flo/N53RpZ+/KDhz34rCckfENALfnP81/neBv73L&#10;CzpZGqpXJQtu0Dd4UdFSwqLdVJ+po+TBlAdTVSUzyqrCnTFV9VRRlIz7PcBu4v6T3Vwb9aD9XpaT&#10;eqk7mADaJzi9eVr29fHWkDKHbxcRSSv4RH5VEiM0tV5OwOLa6Dt9a0LDsqnhbteFqfAf9kHWHtRN&#10;BypfO8KgcZAOk8FoEBEGffHoPI6h4mFnK/g2B+PY6ssrI3vtwj30r3On1hBCdouS/W8o3a2o5h58&#10;ixi0KHUw3eMGf1drEgeovBniRNwa2hFRj5idWGh8Ea7BKB6EOGwhi0dJ1k8CZMNsNOp7g27fdKKN&#10;dddcVQQL08hAnPvwo4831sGqYNqa4MJWiTK/KoXwFTxbfC4MeaRwKoTzfsKIPSshST2Nhin4djAD&#10;Tt2NXwjKfuBO92eAmpA4kvtTGNzCb9Sg4UtuIzjaCPknLyAKfQw94yNljMvOT2+NVgXs6JiBwX7r&#10;1TGDm33ACL+ykq4bXJVSmQalfWjzHy20RWMPIO3sG4tuvViHKFmofAPBY1RDUlazqxKAvqHW3VID&#10;rAT8BUzrvsFPIRR8HRVKEVkp8/O5drSHYwC9EamB5aaR/eeBGh4R8YeEAzKOswxp0VeywSiBitnt&#10;Wez2yIdqriBk4AyAd76I9k60xcKo6jsQ8gxXhS4qGaw9jVxbnLuGe4HQGZ/NvBEQoabuRt5phlMj&#10;vBhg9+vv1OgQ4A6OxlfVHkk6eRLnjS2OlGr24FRR+kOAADeoBuCBHpDU3oMnkpZOtzyRtHwAdHIM&#10;T6TAoCnSwSG5whUIRAFII7n6j3liig/MFOGiPhHGBySM9JAw0jcSRpyO+0NkBVRc/eQ86Ae4i4Oy&#10;isejeNhqstEgyRpJBnd2q+ha9XASGN01H4TQ/hW/r0z+pwLD00Z3+5x0xkfSGVlLG3fO0HK5cmRm&#10;jKrJXEkJWYEyJM52aGQuQx7X6vDtkQ9JXJd8AHkM43EMwgPumx3uGKbnKSQkXnK8ojZs8KlzppF3&#10;T9QbJjK4QpMvOFqKLzInbqMhGaW4GXQg5BONfvb51I6S3ssgmjX8C8I2y9lK8SOyh+2gIw/2duAb&#10;sga3fjVraI4wohLE7HupWhChzSPBy9HmwwXdApX7QrSRQpT671bsh7hL0izFTBgvrefiLkRc1h/j&#10;a0ITES/cVqewe7ew808w8DblD2h4R8PHr926D9Pta9/lvwAAAP//AwBQSwMEFAAGAAgAAAAhAOW0&#10;KsXfAAAACAEAAA8AAABkcnMvZG93bnJldi54bWxMj0FrwkAUhO+F/oflCb3VTZQEjdmISNuTFKqF&#10;0tsz+0yC2bchuybx33d7ao/DDDPf5NvJtGKg3jWWFcTzCARxaXXDlYLP0+vzCoTzyBpby6TgTg62&#10;xeNDjpm2I3/QcPSVCCXsMlRQe99lUrqyJoNubjvi4F1sb9AH2VdS9ziGctPKRRSl0mDDYaHGjvY1&#10;ldfjzSh4G3HcLeOX4XC97O/fp+T96xCTUk+zabcB4Wnyf2H4xQ/oUASms72xdqJVkIYnXsFiHYMI&#10;9iqJEhBnBctonYIscvn/QPEDAAD//wMAUEsBAi0AFAAGAAgAAAAhALaDOJL+AAAA4QEAABMAAAAA&#10;AAAAAAAAAAAAAAAAAFtDb250ZW50X1R5cGVzXS54bWxQSwECLQAUAAYACAAAACEAOP0h/9YAAACU&#10;AQAACwAAAAAAAAAAAAAAAAAvAQAAX3JlbHMvLnJlbHNQSwECLQAUAAYACAAAACEAJ951JUQEAAA1&#10;FAAADgAAAAAAAAAAAAAAAAAuAgAAZHJzL2Uyb0RvYy54bWxQSwECLQAUAAYACAAAACEA5bQqxd8A&#10;AAAIAQAADwAAAAAAAAAAAAAAAACeBgAAZHJzL2Rvd25yZXYueG1sUEsFBgAAAAAEAAQA8wAAAKoH&#10;AAAAAA==&#10;">
                <v:shapetype id="_x0000_t202" coordsize="21600,21600" o:spt="202" path="m,l,21600r21600,l21600,xe">
                  <v:stroke joinstyle="miter"/>
                  <v:path gradientshapeok="t" o:connecttype="rect"/>
                </v:shapetype>
                <v:shape id="Text Box 11" o:spid="_x0000_s1027" type="#_x0000_t202" style="position:absolute;top:571;width:17240;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w:txbxContent>
                      <w:p w:rsidR="003C7890" w:rsidRPr="00556BB9" w:rsidRDefault="003C7890" w:rsidP="00556BB9">
                        <w:pPr>
                          <w:spacing w:after="0" w:line="240" w:lineRule="auto"/>
                          <w:rPr>
                            <w:b/>
                            <w:sz w:val="18"/>
                            <w:szCs w:val="18"/>
                          </w:rPr>
                        </w:pPr>
                        <w:r w:rsidRPr="00556BB9">
                          <w:rPr>
                            <w:b/>
                            <w:sz w:val="18"/>
                            <w:szCs w:val="18"/>
                          </w:rPr>
                          <w:t>Principals’ Leadership Styles</w:t>
                        </w:r>
                      </w:p>
                      <w:p w:rsidR="003C7890" w:rsidRPr="00556BB9" w:rsidRDefault="003C7890" w:rsidP="00556BB9">
                        <w:pPr>
                          <w:pStyle w:val="ListParagraph"/>
                          <w:numPr>
                            <w:ilvl w:val="0"/>
                            <w:numId w:val="6"/>
                          </w:numPr>
                          <w:spacing w:after="0" w:line="240" w:lineRule="auto"/>
                          <w:jc w:val="both"/>
                          <w:rPr>
                            <w:rFonts w:ascii="Times New Roman" w:hAnsi="Times New Roman"/>
                            <w:sz w:val="18"/>
                            <w:szCs w:val="18"/>
                          </w:rPr>
                        </w:pPr>
                        <w:r w:rsidRPr="00556BB9">
                          <w:rPr>
                            <w:rFonts w:ascii="Times New Roman" w:hAnsi="Times New Roman"/>
                            <w:sz w:val="18"/>
                            <w:szCs w:val="18"/>
                          </w:rPr>
                          <w:t xml:space="preserve">Democratic </w:t>
                        </w:r>
                      </w:p>
                      <w:p w:rsidR="003C7890" w:rsidRPr="00556BB9" w:rsidRDefault="003C7890" w:rsidP="00556BB9">
                        <w:pPr>
                          <w:spacing w:after="0" w:line="240" w:lineRule="auto"/>
                          <w:rPr>
                            <w:b/>
                            <w:sz w:val="18"/>
                            <w:szCs w:val="18"/>
                          </w:rPr>
                        </w:pPr>
                      </w:p>
                      <w:p w:rsidR="003C7890" w:rsidRPr="00556BB9" w:rsidRDefault="003C7890" w:rsidP="00556BB9">
                        <w:pPr>
                          <w:spacing w:after="0" w:line="240" w:lineRule="auto"/>
                          <w:rPr>
                            <w:sz w:val="18"/>
                            <w:szCs w:val="18"/>
                          </w:rPr>
                        </w:pPr>
                      </w:p>
                    </w:txbxContent>
                  </v:textbox>
                </v:shape>
                <v:shape id="Text Box 12" o:spid="_x0000_s1028" type="#_x0000_t202" style="position:absolute;left:33623;width:20002;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jr8A&#10;AADbAAAADwAAAGRycy9kb3ducmV2LnhtbERPTWsCMRC9F/ofwgi91aweynY1ihZbhJ6qpedhMybB&#10;zWRJ0nX7701B8DaP9znL9eg7MVBMLrCC2bQCQdwG7dgo+D6+P9cgUkbW2AUmBX+UYL16fFhio8OF&#10;v2g4ZCNKCKcGFdic+0bK1FrymKahJy7cKUSPucBopI54KeG+k/OqepEeHZcGiz29WWrPh1+vYLc1&#10;r6atMdpdrZ0bxp/Tp/lQ6mkybhYgMo35Lr6597rMn8P/L+UAub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yVCOvwAAANsAAAAPAAAAAAAAAAAAAAAAAJgCAABkcnMvZG93bnJl&#10;di54bWxQSwUGAAAAAAQABAD1AAAAhAMAAAAA&#10;" fillcolor="white [3201]" strokeweight=".5pt">
                  <v:textbox>
                    <w:txbxContent>
                      <w:p w:rsidR="003C7890" w:rsidRPr="00556BB9" w:rsidRDefault="003C7890" w:rsidP="00556BB9">
                        <w:pPr>
                          <w:spacing w:after="0" w:line="240" w:lineRule="auto"/>
                          <w:rPr>
                            <w:b/>
                            <w:sz w:val="18"/>
                            <w:szCs w:val="18"/>
                          </w:rPr>
                        </w:pPr>
                        <w:r w:rsidRPr="00556BB9">
                          <w:rPr>
                            <w:b/>
                            <w:sz w:val="18"/>
                            <w:szCs w:val="18"/>
                          </w:rPr>
                          <w:t>Students’ Conformity to School Rules</w:t>
                        </w:r>
                      </w:p>
                      <w:p w:rsidR="003C7890" w:rsidRPr="00556BB9" w:rsidRDefault="003C7890" w:rsidP="00556BB9">
                        <w:pPr>
                          <w:numPr>
                            <w:ilvl w:val="0"/>
                            <w:numId w:val="7"/>
                          </w:numPr>
                          <w:spacing w:after="0" w:line="240" w:lineRule="auto"/>
                          <w:ind w:left="270" w:hanging="270"/>
                          <w:jc w:val="both"/>
                          <w:rPr>
                            <w:sz w:val="18"/>
                            <w:szCs w:val="18"/>
                          </w:rPr>
                        </w:pPr>
                        <w:r w:rsidRPr="00556BB9">
                          <w:rPr>
                            <w:sz w:val="18"/>
                            <w:szCs w:val="18"/>
                          </w:rPr>
                          <w:t xml:space="preserve">Related to learning </w:t>
                        </w:r>
                      </w:p>
                      <w:p w:rsidR="003C7890" w:rsidRPr="00556BB9" w:rsidRDefault="003C7890" w:rsidP="00556BB9">
                        <w:pPr>
                          <w:numPr>
                            <w:ilvl w:val="0"/>
                            <w:numId w:val="7"/>
                          </w:numPr>
                          <w:spacing w:after="0" w:line="240" w:lineRule="auto"/>
                          <w:ind w:left="270" w:hanging="270"/>
                          <w:jc w:val="both"/>
                          <w:rPr>
                            <w:sz w:val="18"/>
                            <w:szCs w:val="18"/>
                          </w:rPr>
                        </w:pPr>
                        <w:r w:rsidRPr="00556BB9">
                          <w:rPr>
                            <w:sz w:val="18"/>
                            <w:szCs w:val="18"/>
                          </w:rPr>
                          <w:t>General school rule</w:t>
                        </w:r>
                      </w:p>
                      <w:p w:rsidR="003C7890" w:rsidRPr="00556BB9" w:rsidRDefault="003C7890" w:rsidP="00556BB9">
                        <w:pPr>
                          <w:numPr>
                            <w:ilvl w:val="0"/>
                            <w:numId w:val="7"/>
                          </w:numPr>
                          <w:spacing w:after="0" w:line="240" w:lineRule="auto"/>
                          <w:ind w:left="270" w:hanging="270"/>
                          <w:jc w:val="both"/>
                          <w:rPr>
                            <w:sz w:val="18"/>
                            <w:szCs w:val="18"/>
                          </w:rPr>
                        </w:pPr>
                        <w:r w:rsidRPr="00556BB9">
                          <w:rPr>
                            <w:sz w:val="18"/>
                            <w:szCs w:val="18"/>
                          </w:rPr>
                          <w:t>Related to co curricula activities</w:t>
                        </w:r>
                      </w:p>
                      <w:p w:rsidR="003C7890" w:rsidRPr="00556BB9" w:rsidRDefault="003C7890" w:rsidP="00556BB9">
                        <w:pPr>
                          <w:numPr>
                            <w:ilvl w:val="0"/>
                            <w:numId w:val="7"/>
                          </w:numPr>
                          <w:spacing w:after="0" w:line="240" w:lineRule="auto"/>
                          <w:ind w:left="270" w:hanging="270"/>
                          <w:jc w:val="both"/>
                          <w:rPr>
                            <w:sz w:val="18"/>
                            <w:szCs w:val="18"/>
                          </w:rPr>
                        </w:pPr>
                        <w:r w:rsidRPr="00556BB9">
                          <w:rPr>
                            <w:sz w:val="18"/>
                            <w:szCs w:val="18"/>
                          </w:rPr>
                          <w:t xml:space="preserve"> Rules related to their welfare</w:t>
                        </w:r>
                      </w:p>
                      <w:p w:rsidR="003C7890" w:rsidRPr="00556BB9" w:rsidRDefault="003C7890" w:rsidP="00556BB9">
                        <w:pPr>
                          <w:spacing w:line="240" w:lineRule="auto"/>
                          <w:rPr>
                            <w:sz w:val="18"/>
                            <w:szCs w:val="18"/>
                          </w:rPr>
                        </w:pPr>
                      </w:p>
                    </w:txbxContent>
                  </v:textbox>
                </v:shape>
                <v:shape id="Text Box 13" o:spid="_x0000_s1029" type="#_x0000_t202" style="position:absolute;left:13906;top:10287;width:19717;height:7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1Fb8A&#10;AADbAAAADwAAAGRycy9kb3ducmV2LnhtbERPTWsCMRC9F/ofwhR6q9m2IO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hfUVvwAAANsAAAAPAAAAAAAAAAAAAAAAAJgCAABkcnMvZG93bnJl&#10;di54bWxQSwUGAAAAAAQABAD1AAAAhAMAAAAA&#10;" fillcolor="white [3201]" strokeweight=".5pt">
                  <v:textbox>
                    <w:txbxContent>
                      <w:p w:rsidR="003C7890" w:rsidRPr="00146B48" w:rsidRDefault="003C7890" w:rsidP="00146B48">
                        <w:pPr>
                          <w:pStyle w:val="ListParagraph"/>
                          <w:numPr>
                            <w:ilvl w:val="0"/>
                            <w:numId w:val="8"/>
                          </w:numPr>
                          <w:spacing w:after="0" w:line="240" w:lineRule="auto"/>
                          <w:rPr>
                            <w:rFonts w:ascii="Times New Roman" w:hAnsi="Times New Roman"/>
                            <w:sz w:val="16"/>
                            <w:szCs w:val="16"/>
                          </w:rPr>
                        </w:pPr>
                        <w:r w:rsidRPr="00146B48">
                          <w:rPr>
                            <w:rFonts w:ascii="Times New Roman" w:hAnsi="Times New Roman"/>
                            <w:sz w:val="16"/>
                            <w:szCs w:val="16"/>
                          </w:rPr>
                          <w:t>Ministry of Education and school policies</w:t>
                        </w:r>
                      </w:p>
                      <w:p w:rsidR="003C7890" w:rsidRPr="00146B48" w:rsidRDefault="003C7890" w:rsidP="004206A3">
                        <w:pPr>
                          <w:pStyle w:val="ListParagraph"/>
                          <w:numPr>
                            <w:ilvl w:val="0"/>
                            <w:numId w:val="8"/>
                          </w:numPr>
                          <w:spacing w:after="0" w:line="240" w:lineRule="auto"/>
                          <w:jc w:val="both"/>
                          <w:rPr>
                            <w:rFonts w:ascii="Times New Roman" w:hAnsi="Times New Roman"/>
                            <w:sz w:val="16"/>
                            <w:szCs w:val="16"/>
                          </w:rPr>
                        </w:pPr>
                        <w:r w:rsidRPr="00146B48">
                          <w:rPr>
                            <w:rFonts w:ascii="Times New Roman" w:hAnsi="Times New Roman"/>
                            <w:sz w:val="16"/>
                            <w:szCs w:val="16"/>
                          </w:rPr>
                          <w:t>Parental upbringing</w:t>
                        </w:r>
                      </w:p>
                      <w:p w:rsidR="003C7890" w:rsidRPr="00146B48" w:rsidRDefault="003C7890" w:rsidP="004206A3">
                        <w:pPr>
                          <w:pStyle w:val="ListParagraph"/>
                          <w:numPr>
                            <w:ilvl w:val="0"/>
                            <w:numId w:val="8"/>
                          </w:numPr>
                          <w:spacing w:after="0" w:line="240" w:lineRule="auto"/>
                          <w:jc w:val="both"/>
                          <w:rPr>
                            <w:rFonts w:ascii="Times New Roman" w:hAnsi="Times New Roman"/>
                            <w:sz w:val="16"/>
                            <w:szCs w:val="16"/>
                          </w:rPr>
                        </w:pPr>
                        <w:r w:rsidRPr="00146B48">
                          <w:rPr>
                            <w:rFonts w:ascii="Times New Roman" w:hAnsi="Times New Roman"/>
                            <w:sz w:val="16"/>
                            <w:szCs w:val="16"/>
                          </w:rPr>
                          <w:t xml:space="preserve"> Influence of mass media</w:t>
                        </w:r>
                      </w:p>
                      <w:p w:rsidR="003C7890" w:rsidRPr="00146B48" w:rsidRDefault="003C7890" w:rsidP="004206A3">
                        <w:pPr>
                          <w:pStyle w:val="ListParagraph"/>
                          <w:numPr>
                            <w:ilvl w:val="0"/>
                            <w:numId w:val="8"/>
                          </w:numPr>
                          <w:spacing w:after="0" w:line="240" w:lineRule="auto"/>
                          <w:jc w:val="both"/>
                          <w:rPr>
                            <w:rFonts w:ascii="Times New Roman" w:hAnsi="Times New Roman"/>
                            <w:sz w:val="16"/>
                            <w:szCs w:val="16"/>
                          </w:rPr>
                        </w:pPr>
                        <w:r w:rsidRPr="00146B48">
                          <w:rPr>
                            <w:rFonts w:ascii="Times New Roman" w:hAnsi="Times New Roman"/>
                            <w:sz w:val="16"/>
                            <w:szCs w:val="16"/>
                          </w:rPr>
                          <w:t xml:space="preserve"> Negative peer pressure</w:t>
                        </w:r>
                      </w:p>
                      <w:p w:rsidR="003C7890" w:rsidRPr="00146B48" w:rsidRDefault="003C7890" w:rsidP="004206A3">
                        <w:pPr>
                          <w:spacing w:after="0" w:line="240" w:lineRule="auto"/>
                          <w:rPr>
                            <w:sz w:val="16"/>
                            <w:szCs w:val="16"/>
                          </w:rPr>
                        </w:pPr>
                      </w:p>
                    </w:txbxContent>
                  </v:textbox>
                </v:shape>
                <v:shapetype id="_x0000_t32" coordsize="21600,21600" o:spt="32" o:oned="t" path="m,l21600,21600e" filled="f">
                  <v:path arrowok="t" fillok="f" o:connecttype="none"/>
                  <o:lock v:ext="edit" shapetype="t"/>
                </v:shapetype>
                <v:shape id="Straight Arrow Connector 14" o:spid="_x0000_s1030" type="#_x0000_t32" style="position:absolute;left:17240;top:6191;width:163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92scIAAADbAAAADwAAAGRycy9kb3ducmV2LnhtbERPPWvDMBDdA/kP4gLdErmhhNaNHErA&#10;4KEdkjh0PayrbGydHEu1nX9fFQrd7vE+b3+YbSdGGnzjWMHjJgFBXDndsFFQXvL1MwgfkDV2jknB&#10;nTwcsuVij6l2E59oPAcjYgj7FBXUIfSplL6qyaLfuJ44cl9usBgiHIzUA04x3HZymyQ7abHh2FBj&#10;T8eaqvb8bRUkfpffjpf2YyxNOL1/yry4v1yVeljNb68gAs3hX/znLnSc/wS/v8QDZP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k92scIAAADbAAAADwAAAAAAAAAAAAAA&#10;AAChAgAAZHJzL2Rvd25yZXYueG1sUEsFBgAAAAAEAAQA+QAAAJADAAAAAA==&#10;" strokecolor="black [3040]">
                  <v:stroke endarrow="open"/>
                </v:shape>
                <v:shape id="Straight Arrow Connector 15" o:spid="_x0000_s1031" type="#_x0000_t32" style="position:absolute;left:23431;top:6191;width:0;height:40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9SzMQAAADbAAAADwAAAGRycy9kb3ducmV2LnhtbERP22oCMRB9F/oPYQp902y9dGVrFFFK&#10;FYVSLQXfhs10s3QzWTeprn9vBKFvczjXmcxaW4kTNb50rOC5l4Agzp0uuVDwtX/rjkH4gKyxckwK&#10;LuRhNn3oTDDT7syfdNqFQsQQ9hkqMCHUmZQ+N2TR91xNHLkf11gMETaF1A2eY7itZD9JXqTFkmOD&#10;wZoWhvLf3Z9VsFx/D9Nje/wYvB/MNqdBeujPN0o9PbbzVxCB2vAvvrtXOs4fwe2XeIC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T1LMxAAAANsAAAAPAAAAAAAAAAAA&#10;AAAAAKECAABkcnMvZG93bnJldi54bWxQSwUGAAAAAAQABAD5AAAAkgMAAAAA&#10;" strokecolor="black [3040]">
                  <v:stroke endarrow="open"/>
                </v:shape>
              </v:group>
            </w:pict>
          </mc:Fallback>
        </mc:AlternateContent>
      </w:r>
      <w:r w:rsidR="0000148C" w:rsidRPr="00420DB2">
        <w:rPr>
          <w:b/>
        </w:rPr>
        <w:t>2.</w:t>
      </w:r>
      <w:r w:rsidR="00F6107D" w:rsidRPr="00420DB2">
        <w:rPr>
          <w:b/>
        </w:rPr>
        <w:t>4</w:t>
      </w:r>
      <w:r w:rsidR="0000148C" w:rsidRPr="00420DB2">
        <w:rPr>
          <w:b/>
        </w:rPr>
        <w:t>. Conceptual Framework</w:t>
      </w:r>
      <w:bookmarkEnd w:id="10"/>
    </w:p>
    <w:p w:rsidR="0000148C" w:rsidRPr="00420DB2" w:rsidRDefault="0000148C" w:rsidP="003A3F83">
      <w:pPr>
        <w:spacing w:line="240" w:lineRule="auto"/>
      </w:pPr>
    </w:p>
    <w:p w:rsidR="0000148C" w:rsidRPr="00420DB2" w:rsidRDefault="0000148C" w:rsidP="003A3F83">
      <w:pPr>
        <w:spacing w:line="240" w:lineRule="auto"/>
      </w:pPr>
      <w:r w:rsidRPr="00420DB2">
        <w:tab/>
      </w:r>
    </w:p>
    <w:p w:rsidR="00311CA7" w:rsidRDefault="00311CA7" w:rsidP="00F12BD9">
      <w:pPr>
        <w:spacing w:after="0" w:line="240" w:lineRule="auto"/>
        <w:jc w:val="center"/>
        <w:rPr>
          <w:b/>
          <w:sz w:val="22"/>
        </w:rPr>
      </w:pPr>
      <w:bookmarkStart w:id="11" w:name="_Toc525728735"/>
    </w:p>
    <w:p w:rsidR="00311CA7" w:rsidRDefault="00311CA7" w:rsidP="00F12BD9">
      <w:pPr>
        <w:spacing w:after="0" w:line="240" w:lineRule="auto"/>
        <w:jc w:val="center"/>
        <w:rPr>
          <w:b/>
          <w:sz w:val="22"/>
        </w:rPr>
      </w:pPr>
    </w:p>
    <w:p w:rsidR="00311CA7" w:rsidRDefault="00311CA7" w:rsidP="00F12BD9">
      <w:pPr>
        <w:spacing w:after="0" w:line="240" w:lineRule="auto"/>
        <w:jc w:val="center"/>
        <w:rPr>
          <w:b/>
          <w:sz w:val="22"/>
        </w:rPr>
      </w:pPr>
    </w:p>
    <w:p w:rsidR="00311CA7" w:rsidRDefault="00311CA7" w:rsidP="00F12BD9">
      <w:pPr>
        <w:spacing w:after="0" w:line="240" w:lineRule="auto"/>
        <w:jc w:val="center"/>
        <w:rPr>
          <w:b/>
          <w:sz w:val="22"/>
        </w:rPr>
      </w:pPr>
    </w:p>
    <w:p w:rsidR="00311CA7" w:rsidRDefault="00311CA7" w:rsidP="00F12BD9">
      <w:pPr>
        <w:spacing w:after="0" w:line="240" w:lineRule="auto"/>
        <w:jc w:val="center"/>
        <w:rPr>
          <w:b/>
          <w:sz w:val="22"/>
        </w:rPr>
      </w:pPr>
    </w:p>
    <w:p w:rsidR="00311CA7" w:rsidRDefault="00311CA7" w:rsidP="00F12BD9">
      <w:pPr>
        <w:spacing w:after="0" w:line="240" w:lineRule="auto"/>
        <w:jc w:val="center"/>
        <w:rPr>
          <w:b/>
          <w:sz w:val="22"/>
        </w:rPr>
      </w:pPr>
    </w:p>
    <w:p w:rsidR="00311CA7" w:rsidRDefault="00311CA7" w:rsidP="00F12BD9">
      <w:pPr>
        <w:spacing w:after="0" w:line="240" w:lineRule="auto"/>
        <w:jc w:val="center"/>
        <w:rPr>
          <w:b/>
          <w:sz w:val="22"/>
        </w:rPr>
      </w:pPr>
    </w:p>
    <w:p w:rsidR="00311CA7" w:rsidRDefault="00311CA7" w:rsidP="00311CA7">
      <w:pPr>
        <w:spacing w:after="0" w:line="240" w:lineRule="auto"/>
        <w:rPr>
          <w:b/>
          <w:sz w:val="22"/>
        </w:rPr>
      </w:pPr>
      <w:r>
        <w:rPr>
          <w:b/>
          <w:sz w:val="22"/>
        </w:rPr>
        <w:t>Figure 1: Conceptual Frame Work</w:t>
      </w:r>
    </w:p>
    <w:p w:rsidR="00311CA7" w:rsidRDefault="00311CA7" w:rsidP="00311CA7">
      <w:pPr>
        <w:spacing w:after="0" w:line="240" w:lineRule="auto"/>
        <w:rPr>
          <w:b/>
          <w:sz w:val="22"/>
        </w:rPr>
      </w:pPr>
      <w:r>
        <w:rPr>
          <w:b/>
          <w:sz w:val="22"/>
        </w:rPr>
        <w:t xml:space="preserve">Source Author (2020) </w:t>
      </w:r>
    </w:p>
    <w:p w:rsidR="0000148C" w:rsidRPr="00420DB2" w:rsidRDefault="0000148C" w:rsidP="00F12BD9">
      <w:pPr>
        <w:spacing w:after="0" w:line="240" w:lineRule="auto"/>
        <w:jc w:val="center"/>
        <w:rPr>
          <w:b/>
          <w:sz w:val="22"/>
        </w:rPr>
      </w:pPr>
      <w:r w:rsidRPr="00420DB2">
        <w:rPr>
          <w:b/>
          <w:sz w:val="22"/>
        </w:rPr>
        <w:t>3.0. METHODOLOGY</w:t>
      </w:r>
      <w:bookmarkEnd w:id="11"/>
    </w:p>
    <w:p w:rsidR="0000148C" w:rsidRPr="00420DB2" w:rsidRDefault="0000148C" w:rsidP="003A3F83">
      <w:pPr>
        <w:spacing w:after="0" w:line="240" w:lineRule="auto"/>
        <w:jc w:val="both"/>
        <w:rPr>
          <w:b/>
          <w:sz w:val="22"/>
        </w:rPr>
      </w:pPr>
      <w:bookmarkStart w:id="12" w:name="_Toc525728737"/>
      <w:r w:rsidRPr="00420DB2">
        <w:rPr>
          <w:b/>
          <w:sz w:val="22"/>
        </w:rPr>
        <w:t>3.1. Research Design</w:t>
      </w:r>
      <w:bookmarkEnd w:id="12"/>
    </w:p>
    <w:p w:rsidR="004206A3" w:rsidRPr="00420DB2" w:rsidRDefault="004206A3" w:rsidP="003A3F83">
      <w:pPr>
        <w:spacing w:after="0" w:line="240" w:lineRule="auto"/>
        <w:ind w:firstLine="720"/>
        <w:jc w:val="both"/>
        <w:rPr>
          <w:b/>
          <w:sz w:val="22"/>
        </w:rPr>
      </w:pPr>
      <w:r w:rsidRPr="00420DB2">
        <w:rPr>
          <w:sz w:val="22"/>
        </w:rPr>
        <w:t xml:space="preserve">This study adopted a correlational research design. This design enabled the researcher to assess the degree of relationship that </w:t>
      </w:r>
      <w:r w:rsidR="00D84AC6" w:rsidRPr="00420DB2">
        <w:rPr>
          <w:sz w:val="22"/>
        </w:rPr>
        <w:t>exists</w:t>
      </w:r>
      <w:r w:rsidRPr="00420DB2">
        <w:rPr>
          <w:sz w:val="22"/>
        </w:rPr>
        <w:t xml:space="preserve"> between two or more variables. </w:t>
      </w:r>
    </w:p>
    <w:p w:rsidR="0000148C" w:rsidRPr="00420DB2" w:rsidRDefault="0000148C" w:rsidP="003A3F83">
      <w:pPr>
        <w:spacing w:after="0" w:line="240" w:lineRule="auto"/>
        <w:jc w:val="both"/>
        <w:rPr>
          <w:b/>
          <w:sz w:val="22"/>
        </w:rPr>
      </w:pPr>
      <w:bookmarkStart w:id="13" w:name="_Toc525728738"/>
      <w:r w:rsidRPr="00420DB2">
        <w:rPr>
          <w:b/>
          <w:sz w:val="22"/>
        </w:rPr>
        <w:t>3.2. Location of Study</w:t>
      </w:r>
      <w:bookmarkEnd w:id="13"/>
    </w:p>
    <w:p w:rsidR="0000148C" w:rsidRPr="00420DB2" w:rsidRDefault="004206A3" w:rsidP="003A3F83">
      <w:pPr>
        <w:spacing w:after="0" w:line="240" w:lineRule="auto"/>
        <w:jc w:val="both"/>
        <w:rPr>
          <w:b/>
          <w:sz w:val="22"/>
        </w:rPr>
      </w:pPr>
      <w:r w:rsidRPr="00420DB2">
        <w:rPr>
          <w:sz w:val="22"/>
        </w:rPr>
        <w:t>The study was conducted in public secondary schools in Nakuru County, Ken</w:t>
      </w:r>
      <w:r w:rsidR="00146B48">
        <w:rPr>
          <w:sz w:val="22"/>
        </w:rPr>
        <w:t xml:space="preserve">ya. The County is divided into </w:t>
      </w:r>
      <w:r w:rsidRPr="00420DB2">
        <w:rPr>
          <w:sz w:val="22"/>
        </w:rPr>
        <w:t xml:space="preserve">eleven administrative Sub- Counties namely; </w:t>
      </w:r>
      <w:proofErr w:type="spellStart"/>
      <w:r w:rsidRPr="00420DB2">
        <w:rPr>
          <w:sz w:val="22"/>
        </w:rPr>
        <w:t>Nakuru</w:t>
      </w:r>
      <w:proofErr w:type="spellEnd"/>
      <w:r w:rsidRPr="00420DB2">
        <w:rPr>
          <w:sz w:val="22"/>
        </w:rPr>
        <w:t xml:space="preserve"> East, </w:t>
      </w:r>
      <w:proofErr w:type="spellStart"/>
      <w:r w:rsidRPr="00420DB2">
        <w:rPr>
          <w:sz w:val="22"/>
        </w:rPr>
        <w:t>Nakuru</w:t>
      </w:r>
      <w:proofErr w:type="spellEnd"/>
      <w:r w:rsidRPr="00420DB2">
        <w:rPr>
          <w:sz w:val="22"/>
        </w:rPr>
        <w:t xml:space="preserve"> </w:t>
      </w:r>
      <w:proofErr w:type="spellStart"/>
      <w:r w:rsidRPr="00420DB2">
        <w:rPr>
          <w:sz w:val="22"/>
        </w:rPr>
        <w:t>West</w:t>
      </w:r>
      <w:proofErr w:type="gramStart"/>
      <w:r w:rsidRPr="00420DB2">
        <w:rPr>
          <w:sz w:val="22"/>
        </w:rPr>
        <w:t>,Naivasha</w:t>
      </w:r>
      <w:proofErr w:type="spellEnd"/>
      <w:proofErr w:type="gramEnd"/>
      <w:r w:rsidRPr="00420DB2">
        <w:rPr>
          <w:sz w:val="22"/>
        </w:rPr>
        <w:t xml:space="preserve">, </w:t>
      </w:r>
      <w:proofErr w:type="spellStart"/>
      <w:r w:rsidRPr="00420DB2">
        <w:rPr>
          <w:sz w:val="22"/>
        </w:rPr>
        <w:t>Rongai</w:t>
      </w:r>
      <w:proofErr w:type="spellEnd"/>
      <w:r w:rsidRPr="00420DB2">
        <w:rPr>
          <w:sz w:val="22"/>
        </w:rPr>
        <w:t xml:space="preserve">, </w:t>
      </w:r>
      <w:proofErr w:type="spellStart"/>
      <w:r w:rsidRPr="00420DB2">
        <w:rPr>
          <w:sz w:val="22"/>
        </w:rPr>
        <w:t>Subukia</w:t>
      </w:r>
      <w:proofErr w:type="spellEnd"/>
      <w:r w:rsidRPr="00420DB2">
        <w:rPr>
          <w:sz w:val="22"/>
        </w:rPr>
        <w:t xml:space="preserve">, </w:t>
      </w:r>
      <w:proofErr w:type="spellStart"/>
      <w:r w:rsidRPr="00420DB2">
        <w:rPr>
          <w:sz w:val="22"/>
        </w:rPr>
        <w:t>Njoro</w:t>
      </w:r>
      <w:proofErr w:type="spellEnd"/>
      <w:r w:rsidRPr="00420DB2">
        <w:rPr>
          <w:sz w:val="22"/>
        </w:rPr>
        <w:t xml:space="preserve">, </w:t>
      </w:r>
      <w:proofErr w:type="spellStart"/>
      <w:r w:rsidRPr="00420DB2">
        <w:rPr>
          <w:sz w:val="22"/>
        </w:rPr>
        <w:t>Molo</w:t>
      </w:r>
      <w:proofErr w:type="spellEnd"/>
      <w:r w:rsidRPr="00420DB2">
        <w:rPr>
          <w:sz w:val="22"/>
        </w:rPr>
        <w:t xml:space="preserve">, </w:t>
      </w:r>
      <w:proofErr w:type="spellStart"/>
      <w:r w:rsidRPr="00420DB2">
        <w:rPr>
          <w:sz w:val="22"/>
        </w:rPr>
        <w:t>Nakuru</w:t>
      </w:r>
      <w:proofErr w:type="spellEnd"/>
      <w:r w:rsidRPr="00420DB2">
        <w:rPr>
          <w:sz w:val="22"/>
        </w:rPr>
        <w:t xml:space="preserve"> North, </w:t>
      </w:r>
      <w:proofErr w:type="spellStart"/>
      <w:r w:rsidRPr="00420DB2">
        <w:rPr>
          <w:sz w:val="22"/>
        </w:rPr>
        <w:t>Kuresoi</w:t>
      </w:r>
      <w:proofErr w:type="spellEnd"/>
      <w:r w:rsidRPr="00420DB2">
        <w:rPr>
          <w:sz w:val="22"/>
        </w:rPr>
        <w:t xml:space="preserve"> South, </w:t>
      </w:r>
      <w:proofErr w:type="spellStart"/>
      <w:r w:rsidRPr="00420DB2">
        <w:rPr>
          <w:sz w:val="22"/>
        </w:rPr>
        <w:t>Kuresoi</w:t>
      </w:r>
      <w:proofErr w:type="spellEnd"/>
      <w:r w:rsidRPr="00420DB2">
        <w:rPr>
          <w:sz w:val="22"/>
        </w:rPr>
        <w:t xml:space="preserve"> North and </w:t>
      </w:r>
      <w:proofErr w:type="spellStart"/>
      <w:r w:rsidRPr="00420DB2">
        <w:rPr>
          <w:sz w:val="22"/>
        </w:rPr>
        <w:t>Gilgil</w:t>
      </w:r>
      <w:proofErr w:type="spellEnd"/>
      <w:r w:rsidRPr="00420DB2">
        <w:rPr>
          <w:sz w:val="22"/>
        </w:rPr>
        <w:t>.</w:t>
      </w:r>
    </w:p>
    <w:p w:rsidR="0000148C" w:rsidRPr="00420DB2" w:rsidRDefault="0000148C" w:rsidP="003A3F83">
      <w:pPr>
        <w:spacing w:after="0" w:line="240" w:lineRule="auto"/>
        <w:jc w:val="both"/>
        <w:rPr>
          <w:b/>
          <w:sz w:val="22"/>
        </w:rPr>
      </w:pPr>
      <w:bookmarkStart w:id="14" w:name="_Toc525728739"/>
      <w:r w:rsidRPr="00420DB2">
        <w:rPr>
          <w:b/>
          <w:sz w:val="22"/>
        </w:rPr>
        <w:t>3.3. Population of Study</w:t>
      </w:r>
      <w:bookmarkEnd w:id="14"/>
      <w:r w:rsidRPr="00420DB2">
        <w:rPr>
          <w:b/>
          <w:sz w:val="22"/>
        </w:rPr>
        <w:t xml:space="preserve"> </w:t>
      </w:r>
    </w:p>
    <w:p w:rsidR="0000148C" w:rsidRPr="00420DB2" w:rsidRDefault="003C4193" w:rsidP="003A3F83">
      <w:pPr>
        <w:spacing w:after="0" w:line="240" w:lineRule="auto"/>
        <w:jc w:val="both"/>
        <w:rPr>
          <w:sz w:val="22"/>
        </w:rPr>
      </w:pPr>
      <w:r w:rsidRPr="00420DB2">
        <w:rPr>
          <w:sz w:val="22"/>
        </w:rPr>
        <w:t>The study population comprised 338 Principals, 338 Deputy Principals, 3426 teachers and 116374 students (County Education office Ministry and TSC, 2018).</w:t>
      </w:r>
      <w:r w:rsidR="0000148C" w:rsidRPr="00420DB2">
        <w:rPr>
          <w:sz w:val="22"/>
        </w:rPr>
        <w:tab/>
        <w:t xml:space="preserve"> </w:t>
      </w:r>
    </w:p>
    <w:p w:rsidR="0000148C" w:rsidRDefault="0000148C" w:rsidP="003A3F83">
      <w:pPr>
        <w:spacing w:after="0" w:line="240" w:lineRule="auto"/>
        <w:jc w:val="both"/>
        <w:rPr>
          <w:b/>
          <w:sz w:val="22"/>
        </w:rPr>
      </w:pPr>
      <w:bookmarkStart w:id="15" w:name="_Toc525728740"/>
      <w:r w:rsidRPr="00420DB2">
        <w:rPr>
          <w:b/>
          <w:sz w:val="22"/>
        </w:rPr>
        <w:t>3.4. Sampling Procedure and Sample Size</w:t>
      </w:r>
      <w:bookmarkEnd w:id="15"/>
    </w:p>
    <w:p w:rsidR="000075E3" w:rsidRPr="000075E3" w:rsidRDefault="000075E3" w:rsidP="003A3F83">
      <w:pPr>
        <w:spacing w:after="0" w:line="240" w:lineRule="auto"/>
        <w:jc w:val="both"/>
        <w:rPr>
          <w:sz w:val="22"/>
        </w:rPr>
      </w:pPr>
      <w:r w:rsidRPr="000075E3">
        <w:rPr>
          <w:sz w:val="22"/>
        </w:rPr>
        <w:t>This section covers the various sampling techniques and sample size for the study.</w:t>
      </w:r>
    </w:p>
    <w:p w:rsidR="0000148C" w:rsidRPr="00420DB2" w:rsidRDefault="0000148C" w:rsidP="003A3F83">
      <w:pPr>
        <w:spacing w:after="0" w:line="240" w:lineRule="auto"/>
        <w:jc w:val="both"/>
        <w:rPr>
          <w:b/>
          <w:sz w:val="22"/>
        </w:rPr>
      </w:pPr>
      <w:bookmarkStart w:id="16" w:name="_Toc525728741"/>
      <w:r w:rsidRPr="00420DB2">
        <w:rPr>
          <w:b/>
          <w:sz w:val="22"/>
        </w:rPr>
        <w:t>3.4.1 Sampling Procedure</w:t>
      </w:r>
      <w:bookmarkEnd w:id="16"/>
    </w:p>
    <w:p w:rsidR="003C4193" w:rsidRPr="00420DB2" w:rsidRDefault="003C4193" w:rsidP="003A3F83">
      <w:pPr>
        <w:spacing w:after="0" w:line="240" w:lineRule="auto"/>
        <w:ind w:firstLine="720"/>
        <w:jc w:val="both"/>
        <w:rPr>
          <w:sz w:val="22"/>
        </w:rPr>
      </w:pPr>
      <w:r w:rsidRPr="00420DB2">
        <w:rPr>
          <w:sz w:val="22"/>
        </w:rPr>
        <w:t xml:space="preserve">The study adopted a stratified random sampling procedure. In Nakuru County there are 11 sub Counties which formed various strata of the study. The sample for schools was obtained through the formula given by </w:t>
      </w:r>
      <w:proofErr w:type="spellStart"/>
      <w:r w:rsidRPr="00420DB2">
        <w:rPr>
          <w:sz w:val="22"/>
        </w:rPr>
        <w:t>Nassiuma</w:t>
      </w:r>
      <w:proofErr w:type="spellEnd"/>
      <w:r w:rsidRPr="00420DB2">
        <w:rPr>
          <w:sz w:val="22"/>
        </w:rPr>
        <w:t xml:space="preserve"> (2000). This gave 100 schools which were randomly selected. </w:t>
      </w:r>
    </w:p>
    <w:p w:rsidR="003C4193" w:rsidRPr="00420DB2" w:rsidRDefault="003C4193" w:rsidP="003A3F83">
      <w:pPr>
        <w:spacing w:after="0" w:line="240" w:lineRule="auto"/>
        <w:ind w:firstLine="720"/>
        <w:jc w:val="both"/>
        <w:rPr>
          <w:sz w:val="22"/>
        </w:rPr>
      </w:pPr>
      <w:r w:rsidRPr="00420DB2">
        <w:rPr>
          <w:sz w:val="22"/>
        </w:rPr>
        <w:t xml:space="preserve"> The researcher used 10% formula given by </w:t>
      </w:r>
      <w:proofErr w:type="spellStart"/>
      <w:r w:rsidRPr="00420DB2">
        <w:rPr>
          <w:sz w:val="22"/>
        </w:rPr>
        <w:t>Mugenda</w:t>
      </w:r>
      <w:proofErr w:type="spellEnd"/>
      <w:r w:rsidRPr="00420DB2">
        <w:rPr>
          <w:sz w:val="22"/>
        </w:rPr>
        <w:t xml:space="preserve"> </w:t>
      </w:r>
      <w:r w:rsidR="005F744D" w:rsidRPr="00420DB2">
        <w:rPr>
          <w:sz w:val="22"/>
        </w:rPr>
        <w:t>and</w:t>
      </w:r>
      <w:r w:rsidRPr="00420DB2">
        <w:rPr>
          <w:sz w:val="22"/>
        </w:rPr>
        <w:t xml:space="preserve"> </w:t>
      </w:r>
      <w:proofErr w:type="spellStart"/>
      <w:r w:rsidRPr="00420DB2">
        <w:rPr>
          <w:sz w:val="22"/>
        </w:rPr>
        <w:t>Mugenda</w:t>
      </w:r>
      <w:proofErr w:type="spellEnd"/>
      <w:r w:rsidRPr="00420DB2">
        <w:rPr>
          <w:sz w:val="22"/>
        </w:rPr>
        <w:t xml:space="preserve"> (2013) to sample Deputy Principals. Thus a sample of 34 Deputy Principals were selected. The Principals, teachers and students were sampled using the </w:t>
      </w:r>
      <w:proofErr w:type="spellStart"/>
      <w:r w:rsidRPr="00420DB2">
        <w:rPr>
          <w:sz w:val="22"/>
        </w:rPr>
        <w:t>Krejcie</w:t>
      </w:r>
      <w:proofErr w:type="spellEnd"/>
      <w:r w:rsidRPr="00420DB2">
        <w:rPr>
          <w:sz w:val="22"/>
        </w:rPr>
        <w:t xml:space="preserve"> and Morgan (1970) formula. Thus 346 teacher</w:t>
      </w:r>
      <w:r w:rsidR="00740790">
        <w:rPr>
          <w:sz w:val="22"/>
        </w:rPr>
        <w:t>s and 383 students were sampled respectively.</w:t>
      </w:r>
      <w:r w:rsidRPr="00420DB2">
        <w:rPr>
          <w:sz w:val="22"/>
        </w:rPr>
        <w:t xml:space="preserve"> To obtain the sample for each school from each sub county, propo</w:t>
      </w:r>
      <w:r w:rsidR="00DB6C77">
        <w:rPr>
          <w:sz w:val="22"/>
        </w:rPr>
        <w:t>rtionate sampling was computed as shown in table 1 and 2.</w:t>
      </w:r>
    </w:p>
    <w:p w:rsidR="0000148C" w:rsidRPr="00420DB2" w:rsidRDefault="0000148C" w:rsidP="003A3F83">
      <w:pPr>
        <w:spacing w:after="0" w:line="240" w:lineRule="auto"/>
        <w:jc w:val="both"/>
        <w:rPr>
          <w:b/>
          <w:sz w:val="22"/>
        </w:rPr>
      </w:pPr>
      <w:r w:rsidRPr="00420DB2">
        <w:rPr>
          <w:sz w:val="22"/>
        </w:rPr>
        <w:tab/>
      </w:r>
      <w:bookmarkStart w:id="17" w:name="_Toc525728742"/>
      <w:r w:rsidR="00F12BD9" w:rsidRPr="00420DB2">
        <w:rPr>
          <w:b/>
          <w:sz w:val="22"/>
        </w:rPr>
        <w:t xml:space="preserve">Table 1: </w:t>
      </w:r>
      <w:r w:rsidRPr="00420DB2">
        <w:rPr>
          <w:b/>
          <w:sz w:val="22"/>
        </w:rPr>
        <w:t xml:space="preserve">Sample </w:t>
      </w:r>
      <w:bookmarkEnd w:id="17"/>
      <w:r w:rsidR="00184AB5">
        <w:rPr>
          <w:b/>
          <w:sz w:val="22"/>
        </w:rPr>
        <w:t xml:space="preserve">Frame for </w:t>
      </w:r>
      <w:r w:rsidR="00B934BE">
        <w:rPr>
          <w:b/>
          <w:sz w:val="22"/>
        </w:rPr>
        <w:t>schools, Principals</w:t>
      </w:r>
      <w:r w:rsidR="00184AB5">
        <w:rPr>
          <w:b/>
          <w:sz w:val="22"/>
        </w:rPr>
        <w:t xml:space="preserve"> and Teachers</w:t>
      </w:r>
    </w:p>
    <w:tbl>
      <w:tblPr>
        <w:tblW w:w="8735" w:type="dxa"/>
        <w:tblBorders>
          <w:top w:val="single" w:sz="4" w:space="0" w:color="auto"/>
          <w:bottom w:val="single" w:sz="4" w:space="0" w:color="auto"/>
        </w:tblBorders>
        <w:tblLayout w:type="fixed"/>
        <w:tblLook w:val="04A0" w:firstRow="1" w:lastRow="0" w:firstColumn="1" w:lastColumn="0" w:noHBand="0" w:noVBand="1"/>
      </w:tblPr>
      <w:tblGrid>
        <w:gridCol w:w="1710"/>
        <w:gridCol w:w="1185"/>
        <w:gridCol w:w="1185"/>
        <w:gridCol w:w="1439"/>
        <w:gridCol w:w="1693"/>
        <w:gridCol w:w="1523"/>
      </w:tblGrid>
      <w:tr w:rsidR="00420DB2" w:rsidRPr="00420DB2" w:rsidTr="00F12BD9">
        <w:trPr>
          <w:trHeight w:val="206"/>
        </w:trPr>
        <w:tc>
          <w:tcPr>
            <w:tcW w:w="1710" w:type="dxa"/>
            <w:tcBorders>
              <w:bottom w:val="single" w:sz="4" w:space="0" w:color="auto"/>
            </w:tcBorders>
            <w:shd w:val="clear" w:color="auto" w:fill="auto"/>
          </w:tcPr>
          <w:p w:rsidR="00B2170F" w:rsidRPr="00420DB2" w:rsidRDefault="00B2170F" w:rsidP="00E152EF">
            <w:pPr>
              <w:spacing w:after="0" w:line="240" w:lineRule="auto"/>
              <w:rPr>
                <w:b/>
                <w:sz w:val="20"/>
                <w:szCs w:val="20"/>
              </w:rPr>
            </w:pPr>
            <w:r w:rsidRPr="00420DB2">
              <w:rPr>
                <w:b/>
                <w:sz w:val="20"/>
                <w:szCs w:val="20"/>
              </w:rPr>
              <w:t>Sub county</w:t>
            </w:r>
          </w:p>
        </w:tc>
        <w:tc>
          <w:tcPr>
            <w:tcW w:w="1185" w:type="dxa"/>
            <w:tcBorders>
              <w:bottom w:val="single" w:sz="4" w:space="0" w:color="auto"/>
            </w:tcBorders>
            <w:shd w:val="clear" w:color="auto" w:fill="auto"/>
          </w:tcPr>
          <w:p w:rsidR="00B2170F" w:rsidRPr="00420DB2" w:rsidRDefault="00B2170F" w:rsidP="00E152EF">
            <w:pPr>
              <w:spacing w:after="0" w:line="240" w:lineRule="auto"/>
              <w:ind w:left="-108" w:right="-108"/>
              <w:jc w:val="center"/>
              <w:rPr>
                <w:b/>
                <w:sz w:val="20"/>
                <w:szCs w:val="20"/>
              </w:rPr>
            </w:pPr>
            <w:r w:rsidRPr="00420DB2">
              <w:rPr>
                <w:b/>
                <w:sz w:val="20"/>
                <w:szCs w:val="20"/>
              </w:rPr>
              <w:t>Number of schools</w:t>
            </w:r>
          </w:p>
        </w:tc>
        <w:tc>
          <w:tcPr>
            <w:tcW w:w="1185" w:type="dxa"/>
            <w:tcBorders>
              <w:bottom w:val="single" w:sz="4" w:space="0" w:color="auto"/>
            </w:tcBorders>
            <w:shd w:val="clear" w:color="auto" w:fill="auto"/>
          </w:tcPr>
          <w:p w:rsidR="00B2170F" w:rsidRPr="00420DB2" w:rsidRDefault="00B2170F" w:rsidP="00E152EF">
            <w:pPr>
              <w:spacing w:after="0" w:line="240" w:lineRule="auto"/>
              <w:ind w:left="-108" w:right="-108"/>
              <w:jc w:val="center"/>
              <w:rPr>
                <w:b/>
                <w:sz w:val="20"/>
                <w:szCs w:val="20"/>
              </w:rPr>
            </w:pPr>
            <w:r w:rsidRPr="00420DB2">
              <w:rPr>
                <w:b/>
                <w:sz w:val="20"/>
                <w:szCs w:val="20"/>
              </w:rPr>
              <w:t>Sample size for schools</w:t>
            </w:r>
          </w:p>
        </w:tc>
        <w:tc>
          <w:tcPr>
            <w:tcW w:w="1439" w:type="dxa"/>
            <w:tcBorders>
              <w:bottom w:val="single" w:sz="4" w:space="0" w:color="auto"/>
            </w:tcBorders>
            <w:shd w:val="clear" w:color="auto" w:fill="auto"/>
          </w:tcPr>
          <w:p w:rsidR="00B2170F" w:rsidRPr="00420DB2" w:rsidRDefault="00B2170F" w:rsidP="00E152EF">
            <w:pPr>
              <w:spacing w:after="0" w:line="240" w:lineRule="auto"/>
              <w:ind w:right="-18"/>
              <w:jc w:val="center"/>
              <w:rPr>
                <w:b/>
                <w:sz w:val="20"/>
                <w:szCs w:val="20"/>
              </w:rPr>
            </w:pPr>
            <w:r w:rsidRPr="00420DB2">
              <w:rPr>
                <w:b/>
                <w:sz w:val="20"/>
                <w:szCs w:val="20"/>
              </w:rPr>
              <w:t>Number of teachers</w:t>
            </w:r>
          </w:p>
        </w:tc>
        <w:tc>
          <w:tcPr>
            <w:tcW w:w="1693" w:type="dxa"/>
            <w:tcBorders>
              <w:bottom w:val="single" w:sz="4" w:space="0" w:color="auto"/>
            </w:tcBorders>
            <w:shd w:val="clear" w:color="auto" w:fill="auto"/>
          </w:tcPr>
          <w:p w:rsidR="00B2170F" w:rsidRPr="00420DB2" w:rsidRDefault="00B2170F" w:rsidP="00E152EF">
            <w:pPr>
              <w:spacing w:after="0" w:line="240" w:lineRule="auto"/>
              <w:jc w:val="center"/>
              <w:rPr>
                <w:b/>
                <w:sz w:val="20"/>
                <w:szCs w:val="20"/>
              </w:rPr>
            </w:pPr>
            <w:r w:rsidRPr="00420DB2">
              <w:rPr>
                <w:b/>
                <w:sz w:val="20"/>
                <w:szCs w:val="20"/>
              </w:rPr>
              <w:t>Sample size for teachers</w:t>
            </w:r>
          </w:p>
        </w:tc>
        <w:tc>
          <w:tcPr>
            <w:tcW w:w="1523" w:type="dxa"/>
            <w:tcBorders>
              <w:bottom w:val="single" w:sz="4" w:space="0" w:color="auto"/>
            </w:tcBorders>
            <w:shd w:val="clear" w:color="auto" w:fill="auto"/>
          </w:tcPr>
          <w:p w:rsidR="00B2170F" w:rsidRPr="00420DB2" w:rsidRDefault="00B2170F" w:rsidP="00E152EF">
            <w:pPr>
              <w:spacing w:after="0" w:line="240" w:lineRule="auto"/>
              <w:jc w:val="center"/>
              <w:rPr>
                <w:b/>
                <w:sz w:val="20"/>
                <w:szCs w:val="20"/>
              </w:rPr>
            </w:pPr>
            <w:r w:rsidRPr="00420DB2">
              <w:rPr>
                <w:b/>
                <w:sz w:val="20"/>
                <w:szCs w:val="20"/>
              </w:rPr>
              <w:t>Number. of teachers sampled</w:t>
            </w:r>
          </w:p>
        </w:tc>
      </w:tr>
      <w:tr w:rsidR="00731EFA" w:rsidRPr="00420DB2" w:rsidTr="003C7890">
        <w:trPr>
          <w:trHeight w:val="284"/>
        </w:trPr>
        <w:tc>
          <w:tcPr>
            <w:tcW w:w="1710" w:type="dxa"/>
            <w:tcBorders>
              <w:top w:val="single" w:sz="4" w:space="0" w:color="auto"/>
            </w:tcBorders>
            <w:shd w:val="clear" w:color="auto" w:fill="auto"/>
          </w:tcPr>
          <w:p w:rsidR="00B2170F" w:rsidRPr="00420DB2" w:rsidRDefault="00B2170F" w:rsidP="00E152EF">
            <w:pPr>
              <w:spacing w:after="0" w:line="240" w:lineRule="auto"/>
              <w:rPr>
                <w:sz w:val="20"/>
                <w:szCs w:val="20"/>
              </w:rPr>
            </w:pPr>
            <w:proofErr w:type="spellStart"/>
            <w:r w:rsidRPr="00420DB2">
              <w:rPr>
                <w:sz w:val="20"/>
                <w:szCs w:val="20"/>
              </w:rPr>
              <w:t>Njoro</w:t>
            </w:r>
            <w:proofErr w:type="spellEnd"/>
          </w:p>
        </w:tc>
        <w:tc>
          <w:tcPr>
            <w:tcW w:w="1185" w:type="dxa"/>
            <w:tcBorders>
              <w:top w:val="single" w:sz="4" w:space="0" w:color="auto"/>
            </w:tcBorders>
            <w:shd w:val="clear" w:color="auto" w:fill="auto"/>
          </w:tcPr>
          <w:p w:rsidR="00B2170F" w:rsidRPr="00420DB2" w:rsidRDefault="00B2170F" w:rsidP="00E152EF">
            <w:pPr>
              <w:spacing w:after="0" w:line="240" w:lineRule="auto"/>
              <w:jc w:val="center"/>
              <w:rPr>
                <w:sz w:val="20"/>
                <w:szCs w:val="20"/>
              </w:rPr>
            </w:pPr>
            <w:r w:rsidRPr="00420DB2">
              <w:rPr>
                <w:sz w:val="20"/>
                <w:szCs w:val="20"/>
              </w:rPr>
              <w:t>43</w:t>
            </w:r>
          </w:p>
        </w:tc>
        <w:tc>
          <w:tcPr>
            <w:tcW w:w="1185" w:type="dxa"/>
            <w:tcBorders>
              <w:top w:val="single" w:sz="4" w:space="0" w:color="auto"/>
            </w:tcBorders>
            <w:shd w:val="clear" w:color="auto" w:fill="auto"/>
          </w:tcPr>
          <w:p w:rsidR="00B2170F" w:rsidRPr="00420DB2" w:rsidRDefault="00B2170F" w:rsidP="00E152EF">
            <w:pPr>
              <w:spacing w:after="0" w:line="240" w:lineRule="auto"/>
              <w:ind w:left="-108" w:right="-108"/>
              <w:jc w:val="center"/>
              <w:rPr>
                <w:sz w:val="20"/>
                <w:szCs w:val="20"/>
              </w:rPr>
            </w:pPr>
            <w:r w:rsidRPr="00420DB2">
              <w:rPr>
                <w:sz w:val="20"/>
                <w:szCs w:val="20"/>
              </w:rPr>
              <w:t>13</w:t>
            </w:r>
          </w:p>
        </w:tc>
        <w:tc>
          <w:tcPr>
            <w:tcW w:w="1439" w:type="dxa"/>
            <w:tcBorders>
              <w:top w:val="single" w:sz="4" w:space="0" w:color="auto"/>
            </w:tcBorders>
            <w:shd w:val="clear" w:color="auto" w:fill="auto"/>
          </w:tcPr>
          <w:p w:rsidR="00B2170F" w:rsidRPr="00420DB2" w:rsidRDefault="00B2170F" w:rsidP="00E152EF">
            <w:pPr>
              <w:spacing w:after="0" w:line="240" w:lineRule="auto"/>
              <w:jc w:val="center"/>
              <w:rPr>
                <w:sz w:val="20"/>
                <w:szCs w:val="20"/>
              </w:rPr>
            </w:pPr>
            <w:r w:rsidRPr="00420DB2">
              <w:rPr>
                <w:sz w:val="20"/>
                <w:szCs w:val="20"/>
              </w:rPr>
              <w:t>325</w:t>
            </w:r>
          </w:p>
        </w:tc>
        <w:tc>
          <w:tcPr>
            <w:tcW w:w="1693" w:type="dxa"/>
            <w:tcBorders>
              <w:top w:val="single" w:sz="4" w:space="0" w:color="auto"/>
            </w:tcBorders>
            <w:shd w:val="clear" w:color="auto" w:fill="auto"/>
          </w:tcPr>
          <w:p w:rsidR="00B2170F" w:rsidRPr="00420DB2" w:rsidRDefault="00B2170F" w:rsidP="00E152EF">
            <w:pPr>
              <w:spacing w:after="0" w:line="240" w:lineRule="auto"/>
              <w:jc w:val="center"/>
              <w:rPr>
                <w:sz w:val="20"/>
                <w:szCs w:val="20"/>
              </w:rPr>
            </w:pPr>
            <w:r w:rsidRPr="00420DB2">
              <w:rPr>
                <w:sz w:val="20"/>
                <w:szCs w:val="20"/>
              </w:rPr>
              <w:t>33</w:t>
            </w:r>
          </w:p>
        </w:tc>
        <w:tc>
          <w:tcPr>
            <w:tcW w:w="1523" w:type="dxa"/>
            <w:tcBorders>
              <w:top w:val="single" w:sz="4" w:space="0" w:color="auto"/>
            </w:tcBorders>
            <w:shd w:val="clear" w:color="auto" w:fill="auto"/>
          </w:tcPr>
          <w:p w:rsidR="00B2170F" w:rsidRPr="00420DB2" w:rsidRDefault="00B2170F" w:rsidP="00E152EF">
            <w:pPr>
              <w:spacing w:after="0" w:line="240" w:lineRule="auto"/>
              <w:jc w:val="center"/>
              <w:rPr>
                <w:sz w:val="20"/>
                <w:szCs w:val="20"/>
              </w:rPr>
            </w:pPr>
            <w:r w:rsidRPr="00420DB2">
              <w:rPr>
                <w:sz w:val="20"/>
                <w:szCs w:val="20"/>
              </w:rPr>
              <w:t>3</w:t>
            </w:r>
          </w:p>
        </w:tc>
      </w:tr>
      <w:tr w:rsidR="00731EFA" w:rsidRPr="00420DB2" w:rsidTr="003C7890">
        <w:trPr>
          <w:trHeight w:val="302"/>
        </w:trPr>
        <w:tc>
          <w:tcPr>
            <w:tcW w:w="1710" w:type="dxa"/>
            <w:shd w:val="clear" w:color="auto" w:fill="auto"/>
          </w:tcPr>
          <w:p w:rsidR="00B2170F" w:rsidRPr="00420DB2" w:rsidRDefault="00B2170F" w:rsidP="00E152EF">
            <w:pPr>
              <w:spacing w:after="0" w:line="240" w:lineRule="auto"/>
              <w:rPr>
                <w:sz w:val="20"/>
                <w:szCs w:val="20"/>
              </w:rPr>
            </w:pPr>
            <w:r w:rsidRPr="00420DB2">
              <w:rPr>
                <w:sz w:val="20"/>
                <w:szCs w:val="20"/>
              </w:rPr>
              <w:t>Nakuru East</w:t>
            </w:r>
          </w:p>
        </w:tc>
        <w:tc>
          <w:tcPr>
            <w:tcW w:w="1185" w:type="dxa"/>
            <w:shd w:val="clear" w:color="auto" w:fill="auto"/>
          </w:tcPr>
          <w:p w:rsidR="00B2170F" w:rsidRPr="00420DB2" w:rsidRDefault="00B2170F" w:rsidP="00E152EF">
            <w:pPr>
              <w:spacing w:after="0" w:line="240" w:lineRule="auto"/>
              <w:jc w:val="center"/>
              <w:rPr>
                <w:sz w:val="20"/>
                <w:szCs w:val="20"/>
              </w:rPr>
            </w:pPr>
            <w:r w:rsidRPr="00420DB2">
              <w:rPr>
                <w:sz w:val="20"/>
                <w:szCs w:val="20"/>
              </w:rPr>
              <w:t>18</w:t>
            </w:r>
          </w:p>
        </w:tc>
        <w:tc>
          <w:tcPr>
            <w:tcW w:w="1185" w:type="dxa"/>
            <w:shd w:val="clear" w:color="auto" w:fill="auto"/>
          </w:tcPr>
          <w:p w:rsidR="00B2170F" w:rsidRPr="00420DB2" w:rsidRDefault="00B2170F" w:rsidP="00E152EF">
            <w:pPr>
              <w:spacing w:after="0" w:line="240" w:lineRule="auto"/>
              <w:ind w:left="-108" w:right="-108"/>
              <w:jc w:val="center"/>
              <w:rPr>
                <w:sz w:val="20"/>
                <w:szCs w:val="20"/>
              </w:rPr>
            </w:pPr>
            <w:r w:rsidRPr="00420DB2">
              <w:rPr>
                <w:sz w:val="20"/>
                <w:szCs w:val="20"/>
              </w:rPr>
              <w:t>6</w:t>
            </w:r>
          </w:p>
        </w:tc>
        <w:tc>
          <w:tcPr>
            <w:tcW w:w="1439" w:type="dxa"/>
            <w:shd w:val="clear" w:color="auto" w:fill="auto"/>
          </w:tcPr>
          <w:p w:rsidR="00B2170F" w:rsidRPr="00420DB2" w:rsidRDefault="00B2170F" w:rsidP="00E152EF">
            <w:pPr>
              <w:spacing w:after="0" w:line="240" w:lineRule="auto"/>
              <w:jc w:val="center"/>
              <w:rPr>
                <w:sz w:val="20"/>
                <w:szCs w:val="20"/>
              </w:rPr>
            </w:pPr>
            <w:r w:rsidRPr="00420DB2">
              <w:rPr>
                <w:sz w:val="20"/>
                <w:szCs w:val="20"/>
              </w:rPr>
              <w:t>480</w:t>
            </w:r>
          </w:p>
        </w:tc>
        <w:tc>
          <w:tcPr>
            <w:tcW w:w="1693" w:type="dxa"/>
            <w:shd w:val="clear" w:color="auto" w:fill="auto"/>
          </w:tcPr>
          <w:p w:rsidR="00B2170F" w:rsidRPr="00420DB2" w:rsidRDefault="00B2170F" w:rsidP="00E152EF">
            <w:pPr>
              <w:spacing w:after="0" w:line="240" w:lineRule="auto"/>
              <w:jc w:val="center"/>
              <w:rPr>
                <w:sz w:val="20"/>
                <w:szCs w:val="20"/>
              </w:rPr>
            </w:pPr>
            <w:r w:rsidRPr="00420DB2">
              <w:rPr>
                <w:sz w:val="20"/>
                <w:szCs w:val="20"/>
              </w:rPr>
              <w:t>48</w:t>
            </w:r>
          </w:p>
        </w:tc>
        <w:tc>
          <w:tcPr>
            <w:tcW w:w="1523" w:type="dxa"/>
            <w:shd w:val="clear" w:color="auto" w:fill="auto"/>
          </w:tcPr>
          <w:p w:rsidR="00B2170F" w:rsidRPr="00420DB2" w:rsidRDefault="00B2170F" w:rsidP="00E152EF">
            <w:pPr>
              <w:spacing w:after="0" w:line="240" w:lineRule="auto"/>
              <w:jc w:val="center"/>
              <w:rPr>
                <w:sz w:val="20"/>
                <w:szCs w:val="20"/>
              </w:rPr>
            </w:pPr>
            <w:r w:rsidRPr="00420DB2">
              <w:rPr>
                <w:sz w:val="20"/>
                <w:szCs w:val="20"/>
              </w:rPr>
              <w:t>8</w:t>
            </w:r>
          </w:p>
        </w:tc>
      </w:tr>
      <w:tr w:rsidR="00731EFA" w:rsidRPr="00420DB2" w:rsidTr="003C7890">
        <w:trPr>
          <w:trHeight w:val="302"/>
        </w:trPr>
        <w:tc>
          <w:tcPr>
            <w:tcW w:w="1710" w:type="dxa"/>
            <w:shd w:val="clear" w:color="auto" w:fill="auto"/>
          </w:tcPr>
          <w:p w:rsidR="00B2170F" w:rsidRPr="00420DB2" w:rsidRDefault="00B2170F" w:rsidP="00E152EF">
            <w:pPr>
              <w:spacing w:after="0" w:line="240" w:lineRule="auto"/>
              <w:rPr>
                <w:sz w:val="20"/>
                <w:szCs w:val="20"/>
              </w:rPr>
            </w:pPr>
            <w:r w:rsidRPr="00420DB2">
              <w:rPr>
                <w:sz w:val="20"/>
                <w:szCs w:val="20"/>
              </w:rPr>
              <w:t>Nakuru West</w:t>
            </w:r>
          </w:p>
        </w:tc>
        <w:tc>
          <w:tcPr>
            <w:tcW w:w="1185" w:type="dxa"/>
            <w:shd w:val="clear" w:color="auto" w:fill="auto"/>
          </w:tcPr>
          <w:p w:rsidR="00B2170F" w:rsidRPr="00420DB2" w:rsidRDefault="00B2170F" w:rsidP="00E152EF">
            <w:pPr>
              <w:spacing w:after="0" w:line="240" w:lineRule="auto"/>
              <w:jc w:val="center"/>
              <w:rPr>
                <w:sz w:val="20"/>
                <w:szCs w:val="20"/>
              </w:rPr>
            </w:pPr>
            <w:r w:rsidRPr="00420DB2">
              <w:rPr>
                <w:sz w:val="20"/>
                <w:szCs w:val="20"/>
              </w:rPr>
              <w:t>9</w:t>
            </w:r>
          </w:p>
        </w:tc>
        <w:tc>
          <w:tcPr>
            <w:tcW w:w="1185" w:type="dxa"/>
            <w:shd w:val="clear" w:color="auto" w:fill="auto"/>
          </w:tcPr>
          <w:p w:rsidR="00B2170F" w:rsidRPr="00420DB2" w:rsidRDefault="00B2170F" w:rsidP="00E152EF">
            <w:pPr>
              <w:spacing w:after="0" w:line="240" w:lineRule="auto"/>
              <w:ind w:left="-108" w:right="-108"/>
              <w:jc w:val="center"/>
              <w:rPr>
                <w:sz w:val="20"/>
                <w:szCs w:val="20"/>
              </w:rPr>
            </w:pPr>
            <w:r w:rsidRPr="00420DB2">
              <w:rPr>
                <w:sz w:val="20"/>
                <w:szCs w:val="20"/>
              </w:rPr>
              <w:t>3</w:t>
            </w:r>
          </w:p>
        </w:tc>
        <w:tc>
          <w:tcPr>
            <w:tcW w:w="1439" w:type="dxa"/>
            <w:shd w:val="clear" w:color="auto" w:fill="auto"/>
          </w:tcPr>
          <w:p w:rsidR="00B2170F" w:rsidRPr="00420DB2" w:rsidRDefault="00B2170F" w:rsidP="00E152EF">
            <w:pPr>
              <w:spacing w:after="0" w:line="240" w:lineRule="auto"/>
              <w:jc w:val="center"/>
              <w:rPr>
                <w:sz w:val="20"/>
                <w:szCs w:val="20"/>
              </w:rPr>
            </w:pPr>
            <w:r w:rsidRPr="00420DB2">
              <w:rPr>
                <w:sz w:val="20"/>
                <w:szCs w:val="20"/>
              </w:rPr>
              <w:t>240</w:t>
            </w:r>
          </w:p>
        </w:tc>
        <w:tc>
          <w:tcPr>
            <w:tcW w:w="1693" w:type="dxa"/>
            <w:shd w:val="clear" w:color="auto" w:fill="auto"/>
          </w:tcPr>
          <w:p w:rsidR="00B2170F" w:rsidRPr="00420DB2" w:rsidRDefault="00B2170F" w:rsidP="00E152EF">
            <w:pPr>
              <w:spacing w:after="0" w:line="240" w:lineRule="auto"/>
              <w:jc w:val="center"/>
              <w:rPr>
                <w:sz w:val="20"/>
                <w:szCs w:val="20"/>
              </w:rPr>
            </w:pPr>
            <w:r w:rsidRPr="00420DB2">
              <w:rPr>
                <w:sz w:val="20"/>
                <w:szCs w:val="20"/>
              </w:rPr>
              <w:t>24</w:t>
            </w:r>
          </w:p>
        </w:tc>
        <w:tc>
          <w:tcPr>
            <w:tcW w:w="1523" w:type="dxa"/>
            <w:shd w:val="clear" w:color="auto" w:fill="auto"/>
          </w:tcPr>
          <w:p w:rsidR="00B2170F" w:rsidRPr="00420DB2" w:rsidRDefault="00B2170F" w:rsidP="00E152EF">
            <w:pPr>
              <w:spacing w:after="0" w:line="240" w:lineRule="auto"/>
              <w:jc w:val="center"/>
              <w:rPr>
                <w:sz w:val="20"/>
                <w:szCs w:val="20"/>
              </w:rPr>
            </w:pPr>
            <w:r w:rsidRPr="00420DB2">
              <w:rPr>
                <w:sz w:val="20"/>
                <w:szCs w:val="20"/>
              </w:rPr>
              <w:t>6</w:t>
            </w:r>
          </w:p>
        </w:tc>
      </w:tr>
      <w:tr w:rsidR="00731EFA" w:rsidRPr="00420DB2" w:rsidTr="003C7890">
        <w:trPr>
          <w:trHeight w:val="284"/>
        </w:trPr>
        <w:tc>
          <w:tcPr>
            <w:tcW w:w="1710" w:type="dxa"/>
            <w:shd w:val="clear" w:color="auto" w:fill="auto"/>
          </w:tcPr>
          <w:p w:rsidR="00B2170F" w:rsidRPr="00420DB2" w:rsidRDefault="00B2170F" w:rsidP="00E152EF">
            <w:pPr>
              <w:spacing w:after="0" w:line="240" w:lineRule="auto"/>
              <w:rPr>
                <w:sz w:val="20"/>
                <w:szCs w:val="20"/>
              </w:rPr>
            </w:pPr>
            <w:proofErr w:type="spellStart"/>
            <w:r w:rsidRPr="00420DB2">
              <w:rPr>
                <w:sz w:val="20"/>
                <w:szCs w:val="20"/>
              </w:rPr>
              <w:t>Naivasha</w:t>
            </w:r>
            <w:proofErr w:type="spellEnd"/>
          </w:p>
        </w:tc>
        <w:tc>
          <w:tcPr>
            <w:tcW w:w="1185" w:type="dxa"/>
            <w:shd w:val="clear" w:color="auto" w:fill="auto"/>
          </w:tcPr>
          <w:p w:rsidR="00B2170F" w:rsidRPr="00420DB2" w:rsidRDefault="00B2170F" w:rsidP="00E152EF">
            <w:pPr>
              <w:spacing w:after="0" w:line="240" w:lineRule="auto"/>
              <w:jc w:val="center"/>
              <w:rPr>
                <w:sz w:val="20"/>
                <w:szCs w:val="20"/>
              </w:rPr>
            </w:pPr>
            <w:r w:rsidRPr="00420DB2">
              <w:rPr>
                <w:sz w:val="20"/>
                <w:szCs w:val="20"/>
              </w:rPr>
              <w:t>35</w:t>
            </w:r>
          </w:p>
        </w:tc>
        <w:tc>
          <w:tcPr>
            <w:tcW w:w="1185" w:type="dxa"/>
            <w:shd w:val="clear" w:color="auto" w:fill="auto"/>
          </w:tcPr>
          <w:p w:rsidR="00B2170F" w:rsidRPr="00420DB2" w:rsidRDefault="00B2170F" w:rsidP="00E152EF">
            <w:pPr>
              <w:spacing w:after="0" w:line="240" w:lineRule="auto"/>
              <w:ind w:left="-108" w:right="-108"/>
              <w:jc w:val="center"/>
              <w:rPr>
                <w:sz w:val="20"/>
                <w:szCs w:val="20"/>
              </w:rPr>
            </w:pPr>
            <w:r w:rsidRPr="00420DB2">
              <w:rPr>
                <w:sz w:val="20"/>
                <w:szCs w:val="20"/>
              </w:rPr>
              <w:t>10</w:t>
            </w:r>
          </w:p>
        </w:tc>
        <w:tc>
          <w:tcPr>
            <w:tcW w:w="1439" w:type="dxa"/>
            <w:shd w:val="clear" w:color="auto" w:fill="auto"/>
          </w:tcPr>
          <w:p w:rsidR="00B2170F" w:rsidRPr="00420DB2" w:rsidRDefault="00B2170F" w:rsidP="00E152EF">
            <w:pPr>
              <w:spacing w:after="0" w:line="240" w:lineRule="auto"/>
              <w:jc w:val="center"/>
              <w:rPr>
                <w:sz w:val="20"/>
                <w:szCs w:val="20"/>
              </w:rPr>
            </w:pPr>
            <w:r w:rsidRPr="00420DB2">
              <w:rPr>
                <w:sz w:val="20"/>
                <w:szCs w:val="20"/>
              </w:rPr>
              <w:t>360</w:t>
            </w:r>
          </w:p>
        </w:tc>
        <w:tc>
          <w:tcPr>
            <w:tcW w:w="1693" w:type="dxa"/>
            <w:shd w:val="clear" w:color="auto" w:fill="auto"/>
          </w:tcPr>
          <w:p w:rsidR="00B2170F" w:rsidRPr="00420DB2" w:rsidRDefault="00B2170F" w:rsidP="00E152EF">
            <w:pPr>
              <w:spacing w:after="0" w:line="240" w:lineRule="auto"/>
              <w:jc w:val="center"/>
              <w:rPr>
                <w:sz w:val="20"/>
                <w:szCs w:val="20"/>
              </w:rPr>
            </w:pPr>
            <w:r w:rsidRPr="00420DB2">
              <w:rPr>
                <w:sz w:val="20"/>
                <w:szCs w:val="20"/>
              </w:rPr>
              <w:t>36</w:t>
            </w:r>
          </w:p>
        </w:tc>
        <w:tc>
          <w:tcPr>
            <w:tcW w:w="1523" w:type="dxa"/>
            <w:shd w:val="clear" w:color="auto" w:fill="auto"/>
          </w:tcPr>
          <w:p w:rsidR="00B2170F" w:rsidRPr="00420DB2" w:rsidRDefault="00B2170F" w:rsidP="00E152EF">
            <w:pPr>
              <w:spacing w:after="0" w:line="240" w:lineRule="auto"/>
              <w:jc w:val="center"/>
              <w:rPr>
                <w:sz w:val="20"/>
                <w:szCs w:val="20"/>
              </w:rPr>
            </w:pPr>
            <w:r w:rsidRPr="00420DB2">
              <w:rPr>
                <w:sz w:val="20"/>
                <w:szCs w:val="20"/>
              </w:rPr>
              <w:t>7</w:t>
            </w:r>
          </w:p>
        </w:tc>
      </w:tr>
      <w:tr w:rsidR="00731EFA" w:rsidRPr="00420DB2" w:rsidTr="003C7890">
        <w:trPr>
          <w:trHeight w:val="302"/>
        </w:trPr>
        <w:tc>
          <w:tcPr>
            <w:tcW w:w="1710" w:type="dxa"/>
            <w:shd w:val="clear" w:color="auto" w:fill="auto"/>
          </w:tcPr>
          <w:p w:rsidR="00B2170F" w:rsidRPr="00420DB2" w:rsidRDefault="00B2170F" w:rsidP="00E152EF">
            <w:pPr>
              <w:spacing w:after="0" w:line="240" w:lineRule="auto"/>
              <w:rPr>
                <w:sz w:val="20"/>
                <w:szCs w:val="20"/>
              </w:rPr>
            </w:pPr>
            <w:proofErr w:type="spellStart"/>
            <w:r w:rsidRPr="00420DB2">
              <w:rPr>
                <w:sz w:val="20"/>
                <w:szCs w:val="20"/>
              </w:rPr>
              <w:t>Rongai</w:t>
            </w:r>
            <w:proofErr w:type="spellEnd"/>
          </w:p>
        </w:tc>
        <w:tc>
          <w:tcPr>
            <w:tcW w:w="1185" w:type="dxa"/>
            <w:shd w:val="clear" w:color="auto" w:fill="auto"/>
          </w:tcPr>
          <w:p w:rsidR="00B2170F" w:rsidRPr="00420DB2" w:rsidRDefault="00B2170F" w:rsidP="00E152EF">
            <w:pPr>
              <w:spacing w:after="0" w:line="240" w:lineRule="auto"/>
              <w:jc w:val="center"/>
              <w:rPr>
                <w:sz w:val="20"/>
                <w:szCs w:val="20"/>
              </w:rPr>
            </w:pPr>
            <w:r w:rsidRPr="00420DB2">
              <w:rPr>
                <w:sz w:val="20"/>
                <w:szCs w:val="20"/>
              </w:rPr>
              <w:t>43</w:t>
            </w:r>
          </w:p>
        </w:tc>
        <w:tc>
          <w:tcPr>
            <w:tcW w:w="1185" w:type="dxa"/>
            <w:shd w:val="clear" w:color="auto" w:fill="auto"/>
          </w:tcPr>
          <w:p w:rsidR="00B2170F" w:rsidRPr="00420DB2" w:rsidRDefault="00B2170F" w:rsidP="00E152EF">
            <w:pPr>
              <w:spacing w:after="0" w:line="240" w:lineRule="auto"/>
              <w:ind w:left="-108" w:right="-108"/>
              <w:jc w:val="center"/>
              <w:rPr>
                <w:sz w:val="20"/>
                <w:szCs w:val="20"/>
              </w:rPr>
            </w:pPr>
            <w:r w:rsidRPr="00420DB2">
              <w:rPr>
                <w:sz w:val="20"/>
                <w:szCs w:val="20"/>
              </w:rPr>
              <w:t>13</w:t>
            </w:r>
          </w:p>
        </w:tc>
        <w:tc>
          <w:tcPr>
            <w:tcW w:w="1439" w:type="dxa"/>
            <w:shd w:val="clear" w:color="auto" w:fill="auto"/>
          </w:tcPr>
          <w:p w:rsidR="00B2170F" w:rsidRPr="00420DB2" w:rsidRDefault="00B2170F" w:rsidP="00E152EF">
            <w:pPr>
              <w:spacing w:after="0" w:line="240" w:lineRule="auto"/>
              <w:jc w:val="center"/>
              <w:rPr>
                <w:sz w:val="20"/>
                <w:szCs w:val="20"/>
              </w:rPr>
            </w:pPr>
            <w:r w:rsidRPr="00420DB2">
              <w:rPr>
                <w:sz w:val="20"/>
                <w:szCs w:val="20"/>
              </w:rPr>
              <w:t>375</w:t>
            </w:r>
          </w:p>
        </w:tc>
        <w:tc>
          <w:tcPr>
            <w:tcW w:w="1693" w:type="dxa"/>
            <w:shd w:val="clear" w:color="auto" w:fill="auto"/>
          </w:tcPr>
          <w:p w:rsidR="00B2170F" w:rsidRPr="00420DB2" w:rsidRDefault="00B2170F" w:rsidP="00E152EF">
            <w:pPr>
              <w:spacing w:after="0" w:line="240" w:lineRule="auto"/>
              <w:jc w:val="center"/>
              <w:rPr>
                <w:sz w:val="20"/>
                <w:szCs w:val="20"/>
              </w:rPr>
            </w:pPr>
            <w:r w:rsidRPr="00420DB2">
              <w:rPr>
                <w:sz w:val="20"/>
                <w:szCs w:val="20"/>
              </w:rPr>
              <w:t>38</w:t>
            </w:r>
          </w:p>
        </w:tc>
        <w:tc>
          <w:tcPr>
            <w:tcW w:w="1523" w:type="dxa"/>
            <w:shd w:val="clear" w:color="auto" w:fill="auto"/>
          </w:tcPr>
          <w:p w:rsidR="00B2170F" w:rsidRPr="00420DB2" w:rsidRDefault="00B2170F" w:rsidP="00E152EF">
            <w:pPr>
              <w:spacing w:after="0" w:line="240" w:lineRule="auto"/>
              <w:jc w:val="center"/>
              <w:rPr>
                <w:sz w:val="20"/>
                <w:szCs w:val="20"/>
              </w:rPr>
            </w:pPr>
            <w:r w:rsidRPr="00420DB2">
              <w:rPr>
                <w:sz w:val="20"/>
                <w:szCs w:val="20"/>
              </w:rPr>
              <w:t>3</w:t>
            </w:r>
          </w:p>
        </w:tc>
      </w:tr>
      <w:tr w:rsidR="00731EFA" w:rsidRPr="00420DB2" w:rsidTr="003C7890">
        <w:trPr>
          <w:trHeight w:val="284"/>
        </w:trPr>
        <w:tc>
          <w:tcPr>
            <w:tcW w:w="1710" w:type="dxa"/>
            <w:shd w:val="clear" w:color="auto" w:fill="auto"/>
          </w:tcPr>
          <w:p w:rsidR="00B2170F" w:rsidRPr="00420DB2" w:rsidRDefault="00B2170F" w:rsidP="00E152EF">
            <w:pPr>
              <w:spacing w:after="0" w:line="240" w:lineRule="auto"/>
              <w:rPr>
                <w:sz w:val="20"/>
                <w:szCs w:val="20"/>
              </w:rPr>
            </w:pPr>
            <w:r w:rsidRPr="00420DB2">
              <w:rPr>
                <w:sz w:val="20"/>
                <w:szCs w:val="20"/>
              </w:rPr>
              <w:t>Nakuru North</w:t>
            </w:r>
          </w:p>
        </w:tc>
        <w:tc>
          <w:tcPr>
            <w:tcW w:w="1185" w:type="dxa"/>
            <w:shd w:val="clear" w:color="auto" w:fill="auto"/>
          </w:tcPr>
          <w:p w:rsidR="00B2170F" w:rsidRPr="00420DB2" w:rsidRDefault="00B2170F" w:rsidP="00E152EF">
            <w:pPr>
              <w:spacing w:after="0" w:line="240" w:lineRule="auto"/>
              <w:jc w:val="center"/>
              <w:rPr>
                <w:sz w:val="20"/>
                <w:szCs w:val="20"/>
              </w:rPr>
            </w:pPr>
            <w:r w:rsidRPr="00420DB2">
              <w:rPr>
                <w:sz w:val="20"/>
                <w:szCs w:val="20"/>
              </w:rPr>
              <w:t>34</w:t>
            </w:r>
          </w:p>
        </w:tc>
        <w:tc>
          <w:tcPr>
            <w:tcW w:w="1185" w:type="dxa"/>
            <w:shd w:val="clear" w:color="auto" w:fill="auto"/>
          </w:tcPr>
          <w:p w:rsidR="00B2170F" w:rsidRPr="00420DB2" w:rsidRDefault="00B2170F" w:rsidP="00E152EF">
            <w:pPr>
              <w:spacing w:after="0" w:line="240" w:lineRule="auto"/>
              <w:ind w:left="-108" w:right="-108"/>
              <w:jc w:val="center"/>
              <w:rPr>
                <w:sz w:val="20"/>
                <w:szCs w:val="20"/>
              </w:rPr>
            </w:pPr>
            <w:r w:rsidRPr="00420DB2">
              <w:rPr>
                <w:sz w:val="20"/>
                <w:szCs w:val="20"/>
              </w:rPr>
              <w:t>10</w:t>
            </w:r>
          </w:p>
        </w:tc>
        <w:tc>
          <w:tcPr>
            <w:tcW w:w="1439" w:type="dxa"/>
            <w:shd w:val="clear" w:color="auto" w:fill="auto"/>
          </w:tcPr>
          <w:p w:rsidR="00B2170F" w:rsidRPr="00420DB2" w:rsidRDefault="00B2170F" w:rsidP="00E152EF">
            <w:pPr>
              <w:spacing w:after="0" w:line="240" w:lineRule="auto"/>
              <w:jc w:val="center"/>
              <w:rPr>
                <w:sz w:val="20"/>
                <w:szCs w:val="20"/>
              </w:rPr>
            </w:pPr>
            <w:r w:rsidRPr="00420DB2">
              <w:rPr>
                <w:sz w:val="20"/>
                <w:szCs w:val="20"/>
              </w:rPr>
              <w:t>548</w:t>
            </w:r>
          </w:p>
        </w:tc>
        <w:tc>
          <w:tcPr>
            <w:tcW w:w="1693" w:type="dxa"/>
            <w:shd w:val="clear" w:color="auto" w:fill="auto"/>
          </w:tcPr>
          <w:p w:rsidR="00B2170F" w:rsidRPr="00420DB2" w:rsidRDefault="00B2170F" w:rsidP="00E152EF">
            <w:pPr>
              <w:spacing w:after="0" w:line="240" w:lineRule="auto"/>
              <w:jc w:val="center"/>
              <w:rPr>
                <w:sz w:val="20"/>
                <w:szCs w:val="20"/>
              </w:rPr>
            </w:pPr>
            <w:r w:rsidRPr="00420DB2">
              <w:rPr>
                <w:sz w:val="20"/>
                <w:szCs w:val="20"/>
              </w:rPr>
              <w:t>55</w:t>
            </w:r>
          </w:p>
        </w:tc>
        <w:tc>
          <w:tcPr>
            <w:tcW w:w="1523" w:type="dxa"/>
            <w:shd w:val="clear" w:color="auto" w:fill="auto"/>
          </w:tcPr>
          <w:p w:rsidR="00B2170F" w:rsidRPr="00420DB2" w:rsidRDefault="00B2170F" w:rsidP="00E152EF">
            <w:pPr>
              <w:spacing w:after="0" w:line="240" w:lineRule="auto"/>
              <w:jc w:val="center"/>
              <w:rPr>
                <w:sz w:val="20"/>
                <w:szCs w:val="20"/>
              </w:rPr>
            </w:pPr>
            <w:r w:rsidRPr="00420DB2">
              <w:rPr>
                <w:sz w:val="20"/>
                <w:szCs w:val="20"/>
              </w:rPr>
              <w:t>6</w:t>
            </w:r>
          </w:p>
        </w:tc>
      </w:tr>
      <w:tr w:rsidR="00731EFA" w:rsidRPr="00420DB2" w:rsidTr="003C7890">
        <w:trPr>
          <w:trHeight w:val="302"/>
        </w:trPr>
        <w:tc>
          <w:tcPr>
            <w:tcW w:w="1710" w:type="dxa"/>
            <w:shd w:val="clear" w:color="auto" w:fill="auto"/>
          </w:tcPr>
          <w:p w:rsidR="00B2170F" w:rsidRPr="00420DB2" w:rsidRDefault="00B2170F" w:rsidP="00E152EF">
            <w:pPr>
              <w:spacing w:after="0" w:line="240" w:lineRule="auto"/>
              <w:rPr>
                <w:sz w:val="20"/>
                <w:szCs w:val="20"/>
              </w:rPr>
            </w:pPr>
            <w:proofErr w:type="spellStart"/>
            <w:r w:rsidRPr="00420DB2">
              <w:rPr>
                <w:sz w:val="20"/>
                <w:szCs w:val="20"/>
              </w:rPr>
              <w:t>Subukia</w:t>
            </w:r>
            <w:proofErr w:type="spellEnd"/>
          </w:p>
        </w:tc>
        <w:tc>
          <w:tcPr>
            <w:tcW w:w="1185" w:type="dxa"/>
            <w:shd w:val="clear" w:color="auto" w:fill="auto"/>
          </w:tcPr>
          <w:p w:rsidR="00B2170F" w:rsidRPr="00420DB2" w:rsidRDefault="00B2170F" w:rsidP="00E152EF">
            <w:pPr>
              <w:spacing w:after="0" w:line="240" w:lineRule="auto"/>
              <w:jc w:val="center"/>
              <w:rPr>
                <w:sz w:val="20"/>
                <w:szCs w:val="20"/>
              </w:rPr>
            </w:pPr>
            <w:r w:rsidRPr="00420DB2">
              <w:rPr>
                <w:sz w:val="20"/>
                <w:szCs w:val="20"/>
              </w:rPr>
              <w:t>22</w:t>
            </w:r>
          </w:p>
        </w:tc>
        <w:tc>
          <w:tcPr>
            <w:tcW w:w="1185" w:type="dxa"/>
            <w:shd w:val="clear" w:color="auto" w:fill="auto"/>
          </w:tcPr>
          <w:p w:rsidR="00B2170F" w:rsidRPr="00420DB2" w:rsidRDefault="00B2170F" w:rsidP="00E152EF">
            <w:pPr>
              <w:spacing w:after="0" w:line="240" w:lineRule="auto"/>
              <w:ind w:left="-108" w:right="-108"/>
              <w:jc w:val="center"/>
              <w:rPr>
                <w:sz w:val="20"/>
                <w:szCs w:val="20"/>
              </w:rPr>
            </w:pPr>
            <w:r w:rsidRPr="00420DB2">
              <w:rPr>
                <w:sz w:val="20"/>
                <w:szCs w:val="20"/>
              </w:rPr>
              <w:t>7</w:t>
            </w:r>
          </w:p>
        </w:tc>
        <w:tc>
          <w:tcPr>
            <w:tcW w:w="1439" w:type="dxa"/>
            <w:shd w:val="clear" w:color="auto" w:fill="auto"/>
          </w:tcPr>
          <w:p w:rsidR="00B2170F" w:rsidRPr="00420DB2" w:rsidRDefault="00B2170F" w:rsidP="00E152EF">
            <w:pPr>
              <w:spacing w:after="0" w:line="240" w:lineRule="auto"/>
              <w:jc w:val="center"/>
              <w:rPr>
                <w:sz w:val="20"/>
                <w:szCs w:val="20"/>
              </w:rPr>
            </w:pPr>
            <w:r w:rsidRPr="00420DB2">
              <w:rPr>
                <w:sz w:val="20"/>
                <w:szCs w:val="20"/>
              </w:rPr>
              <w:t>180</w:t>
            </w:r>
          </w:p>
        </w:tc>
        <w:tc>
          <w:tcPr>
            <w:tcW w:w="1693" w:type="dxa"/>
            <w:shd w:val="clear" w:color="auto" w:fill="auto"/>
          </w:tcPr>
          <w:p w:rsidR="00B2170F" w:rsidRPr="00420DB2" w:rsidRDefault="00B2170F" w:rsidP="00E152EF">
            <w:pPr>
              <w:spacing w:after="0" w:line="240" w:lineRule="auto"/>
              <w:jc w:val="center"/>
              <w:rPr>
                <w:sz w:val="20"/>
                <w:szCs w:val="20"/>
              </w:rPr>
            </w:pPr>
            <w:r w:rsidRPr="00420DB2">
              <w:rPr>
                <w:sz w:val="20"/>
                <w:szCs w:val="20"/>
              </w:rPr>
              <w:t>18</w:t>
            </w:r>
          </w:p>
        </w:tc>
        <w:tc>
          <w:tcPr>
            <w:tcW w:w="1523" w:type="dxa"/>
            <w:shd w:val="clear" w:color="auto" w:fill="auto"/>
          </w:tcPr>
          <w:p w:rsidR="00B2170F" w:rsidRPr="00420DB2" w:rsidRDefault="00B2170F" w:rsidP="00E152EF">
            <w:pPr>
              <w:spacing w:after="0" w:line="240" w:lineRule="auto"/>
              <w:jc w:val="center"/>
              <w:rPr>
                <w:sz w:val="20"/>
                <w:szCs w:val="20"/>
              </w:rPr>
            </w:pPr>
            <w:r w:rsidRPr="00420DB2">
              <w:rPr>
                <w:sz w:val="20"/>
                <w:szCs w:val="20"/>
              </w:rPr>
              <w:t>3</w:t>
            </w:r>
          </w:p>
        </w:tc>
      </w:tr>
      <w:tr w:rsidR="00731EFA" w:rsidRPr="00420DB2" w:rsidTr="003C7890">
        <w:trPr>
          <w:trHeight w:val="284"/>
        </w:trPr>
        <w:tc>
          <w:tcPr>
            <w:tcW w:w="1710" w:type="dxa"/>
            <w:shd w:val="clear" w:color="auto" w:fill="auto"/>
          </w:tcPr>
          <w:p w:rsidR="00B2170F" w:rsidRPr="00420DB2" w:rsidRDefault="00B2170F" w:rsidP="00E152EF">
            <w:pPr>
              <w:spacing w:after="0" w:line="240" w:lineRule="auto"/>
              <w:rPr>
                <w:sz w:val="20"/>
                <w:szCs w:val="20"/>
              </w:rPr>
            </w:pPr>
            <w:proofErr w:type="spellStart"/>
            <w:r w:rsidRPr="00420DB2">
              <w:rPr>
                <w:sz w:val="20"/>
                <w:szCs w:val="20"/>
              </w:rPr>
              <w:t>Gilgil</w:t>
            </w:r>
            <w:proofErr w:type="spellEnd"/>
          </w:p>
        </w:tc>
        <w:tc>
          <w:tcPr>
            <w:tcW w:w="1185" w:type="dxa"/>
            <w:shd w:val="clear" w:color="auto" w:fill="auto"/>
          </w:tcPr>
          <w:p w:rsidR="00B2170F" w:rsidRPr="00420DB2" w:rsidRDefault="00B2170F" w:rsidP="00E152EF">
            <w:pPr>
              <w:spacing w:after="0" w:line="240" w:lineRule="auto"/>
              <w:jc w:val="center"/>
              <w:rPr>
                <w:sz w:val="20"/>
                <w:szCs w:val="20"/>
              </w:rPr>
            </w:pPr>
            <w:r w:rsidRPr="00420DB2">
              <w:rPr>
                <w:sz w:val="20"/>
                <w:szCs w:val="20"/>
              </w:rPr>
              <w:t>35</w:t>
            </w:r>
          </w:p>
        </w:tc>
        <w:tc>
          <w:tcPr>
            <w:tcW w:w="1185" w:type="dxa"/>
            <w:shd w:val="clear" w:color="auto" w:fill="auto"/>
          </w:tcPr>
          <w:p w:rsidR="00B2170F" w:rsidRPr="00420DB2" w:rsidRDefault="00B2170F" w:rsidP="00E152EF">
            <w:pPr>
              <w:spacing w:after="0" w:line="240" w:lineRule="auto"/>
              <w:ind w:left="-108" w:right="-108"/>
              <w:jc w:val="center"/>
              <w:rPr>
                <w:sz w:val="20"/>
                <w:szCs w:val="20"/>
              </w:rPr>
            </w:pPr>
            <w:r w:rsidRPr="00420DB2">
              <w:rPr>
                <w:sz w:val="20"/>
                <w:szCs w:val="20"/>
              </w:rPr>
              <w:t>10</w:t>
            </w:r>
          </w:p>
        </w:tc>
        <w:tc>
          <w:tcPr>
            <w:tcW w:w="1439" w:type="dxa"/>
            <w:shd w:val="clear" w:color="auto" w:fill="auto"/>
          </w:tcPr>
          <w:p w:rsidR="00B2170F" w:rsidRPr="00420DB2" w:rsidRDefault="00B2170F" w:rsidP="00E152EF">
            <w:pPr>
              <w:spacing w:after="0" w:line="240" w:lineRule="auto"/>
              <w:jc w:val="center"/>
              <w:rPr>
                <w:sz w:val="20"/>
                <w:szCs w:val="20"/>
              </w:rPr>
            </w:pPr>
            <w:r w:rsidRPr="00420DB2">
              <w:rPr>
                <w:sz w:val="20"/>
                <w:szCs w:val="20"/>
              </w:rPr>
              <w:t>302</w:t>
            </w:r>
          </w:p>
        </w:tc>
        <w:tc>
          <w:tcPr>
            <w:tcW w:w="1693" w:type="dxa"/>
            <w:shd w:val="clear" w:color="auto" w:fill="auto"/>
          </w:tcPr>
          <w:p w:rsidR="00B2170F" w:rsidRPr="00420DB2" w:rsidRDefault="00B2170F" w:rsidP="00E152EF">
            <w:pPr>
              <w:spacing w:after="0" w:line="240" w:lineRule="auto"/>
              <w:jc w:val="center"/>
              <w:rPr>
                <w:sz w:val="20"/>
                <w:szCs w:val="20"/>
              </w:rPr>
            </w:pPr>
            <w:r w:rsidRPr="00420DB2">
              <w:rPr>
                <w:sz w:val="20"/>
                <w:szCs w:val="20"/>
              </w:rPr>
              <w:t>31</w:t>
            </w:r>
          </w:p>
        </w:tc>
        <w:tc>
          <w:tcPr>
            <w:tcW w:w="1523" w:type="dxa"/>
            <w:shd w:val="clear" w:color="auto" w:fill="auto"/>
          </w:tcPr>
          <w:p w:rsidR="00B2170F" w:rsidRPr="00420DB2" w:rsidRDefault="00B2170F" w:rsidP="00E152EF">
            <w:pPr>
              <w:spacing w:after="0" w:line="240" w:lineRule="auto"/>
              <w:jc w:val="center"/>
              <w:rPr>
                <w:sz w:val="20"/>
                <w:szCs w:val="20"/>
              </w:rPr>
            </w:pPr>
            <w:r w:rsidRPr="00420DB2">
              <w:rPr>
                <w:sz w:val="20"/>
                <w:szCs w:val="20"/>
              </w:rPr>
              <w:t>3</w:t>
            </w:r>
          </w:p>
        </w:tc>
      </w:tr>
      <w:tr w:rsidR="00731EFA" w:rsidRPr="00420DB2" w:rsidTr="003C7890">
        <w:trPr>
          <w:trHeight w:val="302"/>
        </w:trPr>
        <w:tc>
          <w:tcPr>
            <w:tcW w:w="1710" w:type="dxa"/>
            <w:shd w:val="clear" w:color="auto" w:fill="auto"/>
          </w:tcPr>
          <w:p w:rsidR="00B2170F" w:rsidRPr="00420DB2" w:rsidRDefault="00B2170F" w:rsidP="00E152EF">
            <w:pPr>
              <w:spacing w:after="0" w:line="240" w:lineRule="auto"/>
              <w:rPr>
                <w:sz w:val="20"/>
                <w:szCs w:val="20"/>
              </w:rPr>
            </w:pPr>
            <w:proofErr w:type="spellStart"/>
            <w:r w:rsidRPr="00420DB2">
              <w:rPr>
                <w:sz w:val="20"/>
                <w:szCs w:val="20"/>
              </w:rPr>
              <w:t>Molo</w:t>
            </w:r>
            <w:proofErr w:type="spellEnd"/>
          </w:p>
        </w:tc>
        <w:tc>
          <w:tcPr>
            <w:tcW w:w="1185" w:type="dxa"/>
            <w:shd w:val="clear" w:color="auto" w:fill="auto"/>
          </w:tcPr>
          <w:p w:rsidR="00B2170F" w:rsidRPr="00420DB2" w:rsidRDefault="00B2170F" w:rsidP="00E152EF">
            <w:pPr>
              <w:spacing w:after="0" w:line="240" w:lineRule="auto"/>
              <w:jc w:val="center"/>
              <w:rPr>
                <w:sz w:val="20"/>
                <w:szCs w:val="20"/>
              </w:rPr>
            </w:pPr>
            <w:r w:rsidRPr="00420DB2">
              <w:rPr>
                <w:sz w:val="20"/>
                <w:szCs w:val="20"/>
              </w:rPr>
              <w:t>33</w:t>
            </w:r>
          </w:p>
        </w:tc>
        <w:tc>
          <w:tcPr>
            <w:tcW w:w="1185" w:type="dxa"/>
            <w:shd w:val="clear" w:color="auto" w:fill="auto"/>
          </w:tcPr>
          <w:p w:rsidR="00B2170F" w:rsidRPr="00420DB2" w:rsidRDefault="00B2170F" w:rsidP="00E152EF">
            <w:pPr>
              <w:spacing w:after="0" w:line="240" w:lineRule="auto"/>
              <w:ind w:left="-108" w:right="-108"/>
              <w:jc w:val="center"/>
              <w:rPr>
                <w:sz w:val="20"/>
                <w:szCs w:val="20"/>
              </w:rPr>
            </w:pPr>
            <w:r w:rsidRPr="00420DB2">
              <w:rPr>
                <w:sz w:val="20"/>
                <w:szCs w:val="20"/>
              </w:rPr>
              <w:t>9</w:t>
            </w:r>
          </w:p>
        </w:tc>
        <w:tc>
          <w:tcPr>
            <w:tcW w:w="1439" w:type="dxa"/>
            <w:shd w:val="clear" w:color="auto" w:fill="auto"/>
          </w:tcPr>
          <w:p w:rsidR="00B2170F" w:rsidRPr="00420DB2" w:rsidRDefault="00B2170F" w:rsidP="00E152EF">
            <w:pPr>
              <w:spacing w:after="0" w:line="240" w:lineRule="auto"/>
              <w:jc w:val="center"/>
              <w:rPr>
                <w:sz w:val="20"/>
                <w:szCs w:val="20"/>
              </w:rPr>
            </w:pPr>
            <w:r w:rsidRPr="00420DB2">
              <w:rPr>
                <w:sz w:val="20"/>
                <w:szCs w:val="20"/>
              </w:rPr>
              <w:t>310</w:t>
            </w:r>
          </w:p>
        </w:tc>
        <w:tc>
          <w:tcPr>
            <w:tcW w:w="1693" w:type="dxa"/>
            <w:shd w:val="clear" w:color="auto" w:fill="auto"/>
          </w:tcPr>
          <w:p w:rsidR="00B2170F" w:rsidRPr="00420DB2" w:rsidRDefault="00B2170F" w:rsidP="00E152EF">
            <w:pPr>
              <w:spacing w:after="0" w:line="240" w:lineRule="auto"/>
              <w:jc w:val="center"/>
              <w:rPr>
                <w:sz w:val="20"/>
                <w:szCs w:val="20"/>
              </w:rPr>
            </w:pPr>
            <w:r w:rsidRPr="00420DB2">
              <w:rPr>
                <w:sz w:val="20"/>
                <w:szCs w:val="20"/>
              </w:rPr>
              <w:t>32</w:t>
            </w:r>
          </w:p>
        </w:tc>
        <w:tc>
          <w:tcPr>
            <w:tcW w:w="1523" w:type="dxa"/>
            <w:shd w:val="clear" w:color="auto" w:fill="auto"/>
          </w:tcPr>
          <w:p w:rsidR="00B2170F" w:rsidRPr="00420DB2" w:rsidRDefault="00B2170F" w:rsidP="00E152EF">
            <w:pPr>
              <w:spacing w:after="0" w:line="240" w:lineRule="auto"/>
              <w:jc w:val="center"/>
              <w:rPr>
                <w:sz w:val="20"/>
                <w:szCs w:val="20"/>
              </w:rPr>
            </w:pPr>
            <w:r w:rsidRPr="00420DB2">
              <w:rPr>
                <w:sz w:val="20"/>
                <w:szCs w:val="20"/>
              </w:rPr>
              <w:t>4</w:t>
            </w:r>
          </w:p>
        </w:tc>
      </w:tr>
      <w:tr w:rsidR="00731EFA" w:rsidRPr="00420DB2" w:rsidTr="003C7890">
        <w:trPr>
          <w:trHeight w:val="284"/>
        </w:trPr>
        <w:tc>
          <w:tcPr>
            <w:tcW w:w="1710" w:type="dxa"/>
            <w:shd w:val="clear" w:color="auto" w:fill="auto"/>
          </w:tcPr>
          <w:p w:rsidR="00B2170F" w:rsidRPr="00420DB2" w:rsidRDefault="00B2170F" w:rsidP="00E152EF">
            <w:pPr>
              <w:spacing w:after="0" w:line="240" w:lineRule="auto"/>
              <w:rPr>
                <w:sz w:val="20"/>
                <w:szCs w:val="20"/>
              </w:rPr>
            </w:pPr>
            <w:proofErr w:type="spellStart"/>
            <w:r w:rsidRPr="00420DB2">
              <w:rPr>
                <w:sz w:val="20"/>
                <w:szCs w:val="20"/>
              </w:rPr>
              <w:t>Kuresoi</w:t>
            </w:r>
            <w:proofErr w:type="spellEnd"/>
            <w:r w:rsidRPr="00420DB2">
              <w:rPr>
                <w:sz w:val="20"/>
                <w:szCs w:val="20"/>
              </w:rPr>
              <w:t xml:space="preserve"> North</w:t>
            </w:r>
          </w:p>
        </w:tc>
        <w:tc>
          <w:tcPr>
            <w:tcW w:w="1185" w:type="dxa"/>
            <w:shd w:val="clear" w:color="auto" w:fill="auto"/>
          </w:tcPr>
          <w:p w:rsidR="00B2170F" w:rsidRPr="00420DB2" w:rsidRDefault="00B2170F" w:rsidP="00E152EF">
            <w:pPr>
              <w:spacing w:after="0" w:line="240" w:lineRule="auto"/>
              <w:jc w:val="center"/>
              <w:rPr>
                <w:sz w:val="20"/>
                <w:szCs w:val="20"/>
              </w:rPr>
            </w:pPr>
            <w:r w:rsidRPr="00420DB2">
              <w:rPr>
                <w:sz w:val="20"/>
                <w:szCs w:val="20"/>
              </w:rPr>
              <w:t>32</w:t>
            </w:r>
          </w:p>
        </w:tc>
        <w:tc>
          <w:tcPr>
            <w:tcW w:w="1185" w:type="dxa"/>
            <w:shd w:val="clear" w:color="auto" w:fill="auto"/>
          </w:tcPr>
          <w:p w:rsidR="00B2170F" w:rsidRPr="00420DB2" w:rsidRDefault="00B2170F" w:rsidP="00E152EF">
            <w:pPr>
              <w:spacing w:after="0" w:line="240" w:lineRule="auto"/>
              <w:ind w:left="-108" w:right="-108"/>
              <w:jc w:val="center"/>
              <w:rPr>
                <w:sz w:val="20"/>
                <w:szCs w:val="20"/>
              </w:rPr>
            </w:pPr>
            <w:r w:rsidRPr="00420DB2">
              <w:rPr>
                <w:sz w:val="20"/>
                <w:szCs w:val="20"/>
              </w:rPr>
              <w:t>9</w:t>
            </w:r>
          </w:p>
        </w:tc>
        <w:tc>
          <w:tcPr>
            <w:tcW w:w="1439" w:type="dxa"/>
            <w:shd w:val="clear" w:color="auto" w:fill="auto"/>
          </w:tcPr>
          <w:p w:rsidR="00B2170F" w:rsidRPr="00420DB2" w:rsidRDefault="00B2170F" w:rsidP="00E152EF">
            <w:pPr>
              <w:spacing w:after="0" w:line="240" w:lineRule="auto"/>
              <w:jc w:val="center"/>
              <w:rPr>
                <w:sz w:val="20"/>
                <w:szCs w:val="20"/>
              </w:rPr>
            </w:pPr>
            <w:r w:rsidRPr="00420DB2">
              <w:rPr>
                <w:sz w:val="20"/>
                <w:szCs w:val="20"/>
              </w:rPr>
              <w:t>150</w:t>
            </w:r>
          </w:p>
        </w:tc>
        <w:tc>
          <w:tcPr>
            <w:tcW w:w="1693" w:type="dxa"/>
            <w:shd w:val="clear" w:color="auto" w:fill="auto"/>
          </w:tcPr>
          <w:p w:rsidR="00B2170F" w:rsidRPr="00420DB2" w:rsidRDefault="00B2170F" w:rsidP="00E152EF">
            <w:pPr>
              <w:spacing w:after="0" w:line="240" w:lineRule="auto"/>
              <w:jc w:val="center"/>
              <w:rPr>
                <w:sz w:val="20"/>
                <w:szCs w:val="20"/>
              </w:rPr>
            </w:pPr>
            <w:r w:rsidRPr="00420DB2">
              <w:rPr>
                <w:sz w:val="20"/>
                <w:szCs w:val="20"/>
              </w:rPr>
              <w:t>15</w:t>
            </w:r>
          </w:p>
        </w:tc>
        <w:tc>
          <w:tcPr>
            <w:tcW w:w="1523" w:type="dxa"/>
            <w:shd w:val="clear" w:color="auto" w:fill="auto"/>
          </w:tcPr>
          <w:p w:rsidR="00B2170F" w:rsidRPr="00420DB2" w:rsidRDefault="00B2170F" w:rsidP="00E152EF">
            <w:pPr>
              <w:spacing w:after="0" w:line="240" w:lineRule="auto"/>
              <w:jc w:val="center"/>
              <w:rPr>
                <w:sz w:val="20"/>
                <w:szCs w:val="20"/>
              </w:rPr>
            </w:pPr>
            <w:r w:rsidRPr="00420DB2">
              <w:rPr>
                <w:sz w:val="20"/>
                <w:szCs w:val="20"/>
              </w:rPr>
              <w:t>2</w:t>
            </w:r>
          </w:p>
        </w:tc>
      </w:tr>
      <w:tr w:rsidR="00731EFA" w:rsidRPr="00420DB2" w:rsidTr="003C7890">
        <w:trPr>
          <w:trHeight w:val="284"/>
        </w:trPr>
        <w:tc>
          <w:tcPr>
            <w:tcW w:w="1710" w:type="dxa"/>
            <w:tcBorders>
              <w:bottom w:val="nil"/>
            </w:tcBorders>
            <w:shd w:val="clear" w:color="auto" w:fill="auto"/>
          </w:tcPr>
          <w:p w:rsidR="00B2170F" w:rsidRPr="00420DB2" w:rsidRDefault="00B2170F" w:rsidP="00E152EF">
            <w:pPr>
              <w:spacing w:after="0" w:line="240" w:lineRule="auto"/>
              <w:rPr>
                <w:sz w:val="20"/>
                <w:szCs w:val="20"/>
              </w:rPr>
            </w:pPr>
            <w:proofErr w:type="spellStart"/>
            <w:r w:rsidRPr="00420DB2">
              <w:rPr>
                <w:sz w:val="20"/>
                <w:szCs w:val="20"/>
              </w:rPr>
              <w:t>Kuresoi</w:t>
            </w:r>
            <w:proofErr w:type="spellEnd"/>
            <w:r w:rsidRPr="00420DB2">
              <w:rPr>
                <w:sz w:val="20"/>
                <w:szCs w:val="20"/>
              </w:rPr>
              <w:t xml:space="preserve"> South</w:t>
            </w:r>
          </w:p>
        </w:tc>
        <w:tc>
          <w:tcPr>
            <w:tcW w:w="1185" w:type="dxa"/>
            <w:tcBorders>
              <w:bottom w:val="nil"/>
            </w:tcBorders>
            <w:shd w:val="clear" w:color="auto" w:fill="auto"/>
          </w:tcPr>
          <w:p w:rsidR="00B2170F" w:rsidRPr="00420DB2" w:rsidRDefault="00B2170F" w:rsidP="00E152EF">
            <w:pPr>
              <w:spacing w:after="0" w:line="240" w:lineRule="auto"/>
              <w:jc w:val="center"/>
              <w:rPr>
                <w:sz w:val="20"/>
                <w:szCs w:val="20"/>
              </w:rPr>
            </w:pPr>
            <w:r w:rsidRPr="00420DB2">
              <w:rPr>
                <w:sz w:val="20"/>
                <w:szCs w:val="20"/>
              </w:rPr>
              <w:t>34</w:t>
            </w:r>
          </w:p>
        </w:tc>
        <w:tc>
          <w:tcPr>
            <w:tcW w:w="1185" w:type="dxa"/>
            <w:tcBorders>
              <w:bottom w:val="nil"/>
            </w:tcBorders>
            <w:shd w:val="clear" w:color="auto" w:fill="auto"/>
          </w:tcPr>
          <w:p w:rsidR="00B2170F" w:rsidRPr="00420DB2" w:rsidRDefault="00B2170F" w:rsidP="00E152EF">
            <w:pPr>
              <w:spacing w:after="0" w:line="240" w:lineRule="auto"/>
              <w:ind w:left="-108" w:right="-108"/>
              <w:jc w:val="center"/>
              <w:rPr>
                <w:sz w:val="20"/>
                <w:szCs w:val="20"/>
              </w:rPr>
            </w:pPr>
            <w:r w:rsidRPr="00420DB2">
              <w:rPr>
                <w:sz w:val="20"/>
                <w:szCs w:val="20"/>
              </w:rPr>
              <w:t>10</w:t>
            </w:r>
          </w:p>
        </w:tc>
        <w:tc>
          <w:tcPr>
            <w:tcW w:w="1439" w:type="dxa"/>
            <w:tcBorders>
              <w:bottom w:val="nil"/>
            </w:tcBorders>
            <w:shd w:val="clear" w:color="auto" w:fill="auto"/>
          </w:tcPr>
          <w:p w:rsidR="00B2170F" w:rsidRPr="00420DB2" w:rsidRDefault="00B2170F" w:rsidP="00E152EF">
            <w:pPr>
              <w:spacing w:after="0" w:line="240" w:lineRule="auto"/>
              <w:jc w:val="center"/>
              <w:rPr>
                <w:sz w:val="20"/>
                <w:szCs w:val="20"/>
              </w:rPr>
            </w:pPr>
            <w:r w:rsidRPr="00420DB2">
              <w:rPr>
                <w:sz w:val="20"/>
                <w:szCs w:val="20"/>
              </w:rPr>
              <w:t>156</w:t>
            </w:r>
          </w:p>
        </w:tc>
        <w:tc>
          <w:tcPr>
            <w:tcW w:w="1693" w:type="dxa"/>
            <w:tcBorders>
              <w:bottom w:val="nil"/>
            </w:tcBorders>
            <w:shd w:val="clear" w:color="auto" w:fill="auto"/>
          </w:tcPr>
          <w:p w:rsidR="00B2170F" w:rsidRPr="00420DB2" w:rsidRDefault="00B2170F" w:rsidP="00E152EF">
            <w:pPr>
              <w:spacing w:after="0" w:line="240" w:lineRule="auto"/>
              <w:jc w:val="center"/>
              <w:rPr>
                <w:sz w:val="20"/>
                <w:szCs w:val="20"/>
              </w:rPr>
            </w:pPr>
            <w:r w:rsidRPr="00420DB2">
              <w:rPr>
                <w:sz w:val="20"/>
                <w:szCs w:val="20"/>
              </w:rPr>
              <w:t>16</w:t>
            </w:r>
          </w:p>
        </w:tc>
        <w:tc>
          <w:tcPr>
            <w:tcW w:w="1523" w:type="dxa"/>
            <w:tcBorders>
              <w:bottom w:val="nil"/>
            </w:tcBorders>
            <w:shd w:val="clear" w:color="auto" w:fill="auto"/>
          </w:tcPr>
          <w:p w:rsidR="00B2170F" w:rsidRPr="00420DB2" w:rsidRDefault="00B2170F" w:rsidP="00E152EF">
            <w:pPr>
              <w:spacing w:after="0" w:line="240" w:lineRule="auto"/>
              <w:jc w:val="center"/>
              <w:rPr>
                <w:sz w:val="20"/>
                <w:szCs w:val="20"/>
              </w:rPr>
            </w:pPr>
            <w:r w:rsidRPr="00420DB2">
              <w:rPr>
                <w:sz w:val="20"/>
                <w:szCs w:val="20"/>
              </w:rPr>
              <w:t>2</w:t>
            </w:r>
          </w:p>
        </w:tc>
      </w:tr>
      <w:tr w:rsidR="00420DB2" w:rsidRPr="00420DB2" w:rsidTr="00B2170F">
        <w:trPr>
          <w:trHeight w:val="95"/>
        </w:trPr>
        <w:tc>
          <w:tcPr>
            <w:tcW w:w="1710" w:type="dxa"/>
            <w:tcBorders>
              <w:top w:val="nil"/>
              <w:bottom w:val="single" w:sz="4" w:space="0" w:color="auto"/>
            </w:tcBorders>
            <w:shd w:val="clear" w:color="auto" w:fill="auto"/>
          </w:tcPr>
          <w:p w:rsidR="00B2170F" w:rsidRPr="00420DB2" w:rsidRDefault="00B2170F" w:rsidP="00E152EF">
            <w:pPr>
              <w:spacing w:after="0" w:line="240" w:lineRule="auto"/>
              <w:rPr>
                <w:b/>
                <w:sz w:val="20"/>
                <w:szCs w:val="20"/>
              </w:rPr>
            </w:pPr>
            <w:r w:rsidRPr="00420DB2">
              <w:rPr>
                <w:b/>
                <w:sz w:val="20"/>
                <w:szCs w:val="20"/>
              </w:rPr>
              <w:t>TOTAL</w:t>
            </w:r>
          </w:p>
        </w:tc>
        <w:tc>
          <w:tcPr>
            <w:tcW w:w="1185" w:type="dxa"/>
            <w:tcBorders>
              <w:top w:val="nil"/>
              <w:bottom w:val="single" w:sz="4" w:space="0" w:color="auto"/>
            </w:tcBorders>
            <w:shd w:val="clear" w:color="auto" w:fill="auto"/>
          </w:tcPr>
          <w:p w:rsidR="00B2170F" w:rsidRPr="00420DB2" w:rsidRDefault="00B2170F" w:rsidP="00E152EF">
            <w:pPr>
              <w:spacing w:after="0" w:line="240" w:lineRule="auto"/>
              <w:jc w:val="center"/>
              <w:rPr>
                <w:b/>
                <w:sz w:val="20"/>
                <w:szCs w:val="20"/>
              </w:rPr>
            </w:pPr>
            <w:r w:rsidRPr="00420DB2">
              <w:rPr>
                <w:b/>
                <w:sz w:val="20"/>
                <w:szCs w:val="20"/>
              </w:rPr>
              <w:t>338</w:t>
            </w:r>
          </w:p>
        </w:tc>
        <w:tc>
          <w:tcPr>
            <w:tcW w:w="1185" w:type="dxa"/>
            <w:tcBorders>
              <w:top w:val="nil"/>
              <w:bottom w:val="single" w:sz="4" w:space="0" w:color="auto"/>
            </w:tcBorders>
            <w:shd w:val="clear" w:color="auto" w:fill="auto"/>
          </w:tcPr>
          <w:p w:rsidR="00B2170F" w:rsidRPr="00420DB2" w:rsidRDefault="00B2170F" w:rsidP="00E152EF">
            <w:pPr>
              <w:spacing w:after="0" w:line="240" w:lineRule="auto"/>
              <w:ind w:left="-108" w:right="-108"/>
              <w:jc w:val="center"/>
              <w:rPr>
                <w:b/>
                <w:sz w:val="20"/>
                <w:szCs w:val="20"/>
              </w:rPr>
            </w:pPr>
            <w:r w:rsidRPr="00420DB2">
              <w:rPr>
                <w:b/>
                <w:sz w:val="20"/>
                <w:szCs w:val="20"/>
              </w:rPr>
              <w:t>100</w:t>
            </w:r>
          </w:p>
        </w:tc>
        <w:tc>
          <w:tcPr>
            <w:tcW w:w="1439" w:type="dxa"/>
            <w:tcBorders>
              <w:top w:val="nil"/>
              <w:bottom w:val="single" w:sz="4" w:space="0" w:color="auto"/>
            </w:tcBorders>
            <w:shd w:val="clear" w:color="auto" w:fill="auto"/>
          </w:tcPr>
          <w:p w:rsidR="00B2170F" w:rsidRPr="00420DB2" w:rsidRDefault="00B2170F" w:rsidP="00E152EF">
            <w:pPr>
              <w:spacing w:after="0" w:line="240" w:lineRule="auto"/>
              <w:jc w:val="center"/>
              <w:rPr>
                <w:b/>
                <w:sz w:val="20"/>
                <w:szCs w:val="20"/>
              </w:rPr>
            </w:pPr>
            <w:r w:rsidRPr="00420DB2">
              <w:rPr>
                <w:b/>
                <w:sz w:val="20"/>
                <w:szCs w:val="20"/>
              </w:rPr>
              <w:t>3426</w:t>
            </w:r>
          </w:p>
        </w:tc>
        <w:tc>
          <w:tcPr>
            <w:tcW w:w="1693" w:type="dxa"/>
            <w:tcBorders>
              <w:top w:val="nil"/>
              <w:bottom w:val="single" w:sz="4" w:space="0" w:color="auto"/>
            </w:tcBorders>
            <w:shd w:val="clear" w:color="auto" w:fill="auto"/>
          </w:tcPr>
          <w:p w:rsidR="00B2170F" w:rsidRPr="00420DB2" w:rsidRDefault="00B2170F" w:rsidP="00E152EF">
            <w:pPr>
              <w:spacing w:after="0" w:line="240" w:lineRule="auto"/>
              <w:jc w:val="center"/>
              <w:rPr>
                <w:b/>
                <w:sz w:val="20"/>
                <w:szCs w:val="20"/>
              </w:rPr>
            </w:pPr>
            <w:r w:rsidRPr="00420DB2">
              <w:rPr>
                <w:b/>
                <w:sz w:val="20"/>
                <w:szCs w:val="20"/>
              </w:rPr>
              <w:t>346</w:t>
            </w:r>
          </w:p>
        </w:tc>
        <w:tc>
          <w:tcPr>
            <w:tcW w:w="1523" w:type="dxa"/>
            <w:tcBorders>
              <w:top w:val="nil"/>
              <w:bottom w:val="single" w:sz="4" w:space="0" w:color="auto"/>
            </w:tcBorders>
            <w:shd w:val="clear" w:color="auto" w:fill="auto"/>
          </w:tcPr>
          <w:p w:rsidR="00B2170F" w:rsidRPr="00420DB2" w:rsidRDefault="00B2170F" w:rsidP="00E152EF">
            <w:pPr>
              <w:spacing w:after="0" w:line="240" w:lineRule="auto"/>
              <w:jc w:val="center"/>
              <w:rPr>
                <w:sz w:val="20"/>
                <w:szCs w:val="20"/>
              </w:rPr>
            </w:pPr>
          </w:p>
        </w:tc>
      </w:tr>
    </w:tbl>
    <w:p w:rsidR="00B2170F" w:rsidRDefault="0032352A" w:rsidP="003A3F83">
      <w:pPr>
        <w:spacing w:line="240" w:lineRule="auto"/>
        <w:rPr>
          <w:b/>
          <w:sz w:val="22"/>
        </w:rPr>
      </w:pPr>
      <w:bookmarkStart w:id="18" w:name="_Toc525728743"/>
      <w:r>
        <w:rPr>
          <w:b/>
          <w:sz w:val="22"/>
        </w:rPr>
        <w:t>Source: Author (</w:t>
      </w:r>
      <w:r w:rsidR="0011742B">
        <w:rPr>
          <w:b/>
          <w:sz w:val="22"/>
        </w:rPr>
        <w:t>2</w:t>
      </w:r>
      <w:r>
        <w:rPr>
          <w:b/>
          <w:sz w:val="22"/>
        </w:rPr>
        <w:t>020)</w:t>
      </w:r>
    </w:p>
    <w:p w:rsidR="00880AAF" w:rsidRPr="00073ECD" w:rsidRDefault="00880AAF" w:rsidP="00880AAF">
      <w:pPr>
        <w:pStyle w:val="Caption"/>
        <w:rPr>
          <w:szCs w:val="24"/>
          <w:lang w:val="en-GB"/>
        </w:rPr>
      </w:pPr>
      <w:bookmarkStart w:id="19" w:name="_Toc529280779"/>
      <w:bookmarkStart w:id="20" w:name="_Toc46320914"/>
      <w:r>
        <w:lastRenderedPageBreak/>
        <w:t xml:space="preserve">Table </w:t>
      </w:r>
      <w:fldSimple w:instr=" SEQ Table \* ARABIC ">
        <w:r w:rsidR="00A603DE">
          <w:rPr>
            <w:noProof/>
          </w:rPr>
          <w:t>1</w:t>
        </w:r>
      </w:fldSimple>
      <w:r>
        <w:t xml:space="preserve">: </w:t>
      </w:r>
      <w:r w:rsidRPr="00073ECD">
        <w:rPr>
          <w:szCs w:val="24"/>
          <w:lang w:val="en-GB"/>
        </w:rPr>
        <w:t>Sample Frame for public schools and Students in Nakuru County, Kenya.</w:t>
      </w:r>
      <w:bookmarkEnd w:id="19"/>
      <w:bookmarkEnd w:id="20"/>
    </w:p>
    <w:tbl>
      <w:tblPr>
        <w:tblW w:w="0" w:type="auto"/>
        <w:tblLook w:val="04A0" w:firstRow="1" w:lastRow="0" w:firstColumn="1" w:lastColumn="0" w:noHBand="0" w:noVBand="1"/>
      </w:tblPr>
      <w:tblGrid>
        <w:gridCol w:w="1688"/>
        <w:gridCol w:w="1750"/>
        <w:gridCol w:w="1350"/>
        <w:gridCol w:w="1350"/>
        <w:gridCol w:w="1170"/>
        <w:gridCol w:w="1215"/>
      </w:tblGrid>
      <w:tr w:rsidR="00880AAF" w:rsidRPr="00073ECD" w:rsidTr="00E16E7F">
        <w:tc>
          <w:tcPr>
            <w:tcW w:w="1688" w:type="dxa"/>
            <w:tcBorders>
              <w:top w:val="single" w:sz="4" w:space="0" w:color="auto"/>
              <w:bottom w:val="single" w:sz="4" w:space="0" w:color="auto"/>
            </w:tcBorders>
          </w:tcPr>
          <w:p w:rsidR="00880AAF" w:rsidRPr="00073ECD" w:rsidRDefault="00880AAF" w:rsidP="00E16E7F">
            <w:pPr>
              <w:spacing w:after="0" w:line="240" w:lineRule="auto"/>
              <w:rPr>
                <w:b/>
                <w:szCs w:val="24"/>
                <w:lang w:val="en-GB"/>
              </w:rPr>
            </w:pPr>
            <w:r w:rsidRPr="00073ECD">
              <w:rPr>
                <w:b/>
                <w:szCs w:val="24"/>
                <w:lang w:val="en-GB"/>
              </w:rPr>
              <w:t>Sub County</w:t>
            </w:r>
          </w:p>
        </w:tc>
        <w:tc>
          <w:tcPr>
            <w:tcW w:w="1750" w:type="dxa"/>
            <w:tcBorders>
              <w:top w:val="single" w:sz="4" w:space="0" w:color="auto"/>
              <w:bottom w:val="single" w:sz="4" w:space="0" w:color="auto"/>
            </w:tcBorders>
          </w:tcPr>
          <w:p w:rsidR="00880AAF" w:rsidRPr="00073ECD" w:rsidRDefault="00880AAF" w:rsidP="00E16E7F">
            <w:pPr>
              <w:spacing w:after="0" w:line="240" w:lineRule="auto"/>
              <w:rPr>
                <w:b/>
                <w:szCs w:val="24"/>
                <w:lang w:val="en-GB"/>
              </w:rPr>
            </w:pPr>
            <w:r w:rsidRPr="00073ECD">
              <w:rPr>
                <w:b/>
                <w:szCs w:val="24"/>
                <w:lang w:val="en-GB"/>
              </w:rPr>
              <w:t>Number of Public Schools</w:t>
            </w:r>
          </w:p>
        </w:tc>
        <w:tc>
          <w:tcPr>
            <w:tcW w:w="1350" w:type="dxa"/>
            <w:tcBorders>
              <w:top w:val="single" w:sz="4" w:space="0" w:color="auto"/>
              <w:bottom w:val="single" w:sz="4" w:space="0" w:color="auto"/>
            </w:tcBorders>
          </w:tcPr>
          <w:p w:rsidR="00880AAF" w:rsidRPr="00073ECD" w:rsidRDefault="00880AAF" w:rsidP="00E16E7F">
            <w:pPr>
              <w:spacing w:after="0" w:line="240" w:lineRule="auto"/>
              <w:rPr>
                <w:b/>
                <w:szCs w:val="24"/>
                <w:lang w:val="en-GB"/>
              </w:rPr>
            </w:pPr>
            <w:r w:rsidRPr="00073ECD">
              <w:rPr>
                <w:b/>
                <w:szCs w:val="24"/>
                <w:lang w:val="en-GB"/>
              </w:rPr>
              <w:t>Number of sampled schools</w:t>
            </w:r>
          </w:p>
        </w:tc>
        <w:tc>
          <w:tcPr>
            <w:tcW w:w="1350" w:type="dxa"/>
            <w:tcBorders>
              <w:top w:val="single" w:sz="4" w:space="0" w:color="auto"/>
              <w:bottom w:val="single" w:sz="4" w:space="0" w:color="auto"/>
            </w:tcBorders>
          </w:tcPr>
          <w:p w:rsidR="00880AAF" w:rsidRPr="00073ECD" w:rsidRDefault="00880AAF" w:rsidP="00E16E7F">
            <w:pPr>
              <w:spacing w:after="0" w:line="240" w:lineRule="auto"/>
              <w:rPr>
                <w:b/>
                <w:szCs w:val="24"/>
                <w:lang w:val="en-GB"/>
              </w:rPr>
            </w:pPr>
            <w:r w:rsidRPr="00073ECD">
              <w:rPr>
                <w:b/>
                <w:szCs w:val="24"/>
                <w:lang w:val="en-GB"/>
              </w:rPr>
              <w:t>Number of students in Each sub County</w:t>
            </w:r>
          </w:p>
        </w:tc>
        <w:tc>
          <w:tcPr>
            <w:tcW w:w="1170" w:type="dxa"/>
            <w:tcBorders>
              <w:top w:val="single" w:sz="4" w:space="0" w:color="auto"/>
              <w:bottom w:val="single" w:sz="4" w:space="0" w:color="auto"/>
            </w:tcBorders>
          </w:tcPr>
          <w:p w:rsidR="00880AAF" w:rsidRPr="00073ECD" w:rsidRDefault="00880AAF" w:rsidP="00E16E7F">
            <w:pPr>
              <w:spacing w:after="0" w:line="240" w:lineRule="auto"/>
              <w:ind w:left="-108"/>
              <w:rPr>
                <w:b/>
                <w:szCs w:val="24"/>
                <w:lang w:val="en-GB"/>
              </w:rPr>
            </w:pPr>
            <w:r w:rsidRPr="00073ECD">
              <w:rPr>
                <w:b/>
                <w:szCs w:val="24"/>
                <w:lang w:val="en-GB"/>
              </w:rPr>
              <w:t>Sample of students</w:t>
            </w:r>
          </w:p>
        </w:tc>
        <w:tc>
          <w:tcPr>
            <w:tcW w:w="1215" w:type="dxa"/>
            <w:tcBorders>
              <w:top w:val="single" w:sz="4" w:space="0" w:color="auto"/>
              <w:bottom w:val="single" w:sz="4" w:space="0" w:color="auto"/>
            </w:tcBorders>
          </w:tcPr>
          <w:p w:rsidR="00880AAF" w:rsidRPr="00073ECD" w:rsidRDefault="00880AAF" w:rsidP="00E16E7F">
            <w:pPr>
              <w:spacing w:after="0" w:line="240" w:lineRule="auto"/>
              <w:ind w:right="-153"/>
              <w:rPr>
                <w:b/>
                <w:szCs w:val="24"/>
                <w:lang w:val="en-GB"/>
              </w:rPr>
            </w:pPr>
            <w:r w:rsidRPr="00073ECD">
              <w:rPr>
                <w:b/>
                <w:szCs w:val="24"/>
                <w:lang w:val="en-GB"/>
              </w:rPr>
              <w:t>Number of students sampled  in each school</w:t>
            </w:r>
          </w:p>
        </w:tc>
      </w:tr>
      <w:tr w:rsidR="00880AAF" w:rsidRPr="00073ECD" w:rsidTr="00E16E7F">
        <w:tc>
          <w:tcPr>
            <w:tcW w:w="1688" w:type="dxa"/>
            <w:tcBorders>
              <w:top w:val="single" w:sz="4" w:space="0" w:color="auto"/>
            </w:tcBorders>
          </w:tcPr>
          <w:p w:rsidR="00880AAF" w:rsidRPr="00073ECD" w:rsidRDefault="00880AAF" w:rsidP="00E16E7F">
            <w:pPr>
              <w:spacing w:after="0" w:line="240" w:lineRule="auto"/>
              <w:rPr>
                <w:szCs w:val="24"/>
                <w:lang w:val="en-GB"/>
              </w:rPr>
            </w:pPr>
            <w:proofErr w:type="spellStart"/>
            <w:r w:rsidRPr="00073ECD">
              <w:rPr>
                <w:szCs w:val="24"/>
                <w:lang w:val="en-GB"/>
              </w:rPr>
              <w:t>Njoro</w:t>
            </w:r>
            <w:proofErr w:type="spellEnd"/>
          </w:p>
        </w:tc>
        <w:tc>
          <w:tcPr>
            <w:tcW w:w="1750" w:type="dxa"/>
            <w:tcBorders>
              <w:top w:val="single" w:sz="4" w:space="0" w:color="auto"/>
            </w:tcBorders>
          </w:tcPr>
          <w:p w:rsidR="00880AAF" w:rsidRPr="00073ECD" w:rsidRDefault="00880AAF" w:rsidP="00E16E7F">
            <w:pPr>
              <w:spacing w:after="0" w:line="240" w:lineRule="auto"/>
              <w:rPr>
                <w:szCs w:val="24"/>
                <w:lang w:val="en-GB"/>
              </w:rPr>
            </w:pPr>
            <w:r w:rsidRPr="00073ECD">
              <w:rPr>
                <w:szCs w:val="24"/>
                <w:lang w:val="en-GB"/>
              </w:rPr>
              <w:t>43</w:t>
            </w:r>
          </w:p>
        </w:tc>
        <w:tc>
          <w:tcPr>
            <w:tcW w:w="1350" w:type="dxa"/>
            <w:tcBorders>
              <w:top w:val="single" w:sz="4" w:space="0" w:color="auto"/>
            </w:tcBorders>
          </w:tcPr>
          <w:p w:rsidR="00880AAF" w:rsidRPr="00073ECD" w:rsidRDefault="00880AAF" w:rsidP="00E16E7F">
            <w:pPr>
              <w:spacing w:after="0" w:line="240" w:lineRule="auto"/>
              <w:rPr>
                <w:szCs w:val="24"/>
                <w:lang w:val="en-GB"/>
              </w:rPr>
            </w:pPr>
            <w:r w:rsidRPr="00073ECD">
              <w:rPr>
                <w:szCs w:val="24"/>
                <w:lang w:val="en-GB"/>
              </w:rPr>
              <w:t>13</w:t>
            </w:r>
          </w:p>
        </w:tc>
        <w:tc>
          <w:tcPr>
            <w:tcW w:w="1350" w:type="dxa"/>
            <w:tcBorders>
              <w:top w:val="single" w:sz="4" w:space="0" w:color="auto"/>
            </w:tcBorders>
          </w:tcPr>
          <w:p w:rsidR="00880AAF" w:rsidRPr="00073ECD" w:rsidRDefault="00880AAF" w:rsidP="00E16E7F">
            <w:pPr>
              <w:spacing w:after="0" w:line="240" w:lineRule="auto"/>
              <w:rPr>
                <w:szCs w:val="24"/>
                <w:lang w:val="en-GB"/>
              </w:rPr>
            </w:pPr>
            <w:r w:rsidRPr="00073ECD">
              <w:rPr>
                <w:szCs w:val="24"/>
                <w:lang w:val="en-GB"/>
              </w:rPr>
              <w:t>8816</w:t>
            </w:r>
          </w:p>
        </w:tc>
        <w:tc>
          <w:tcPr>
            <w:tcW w:w="1170" w:type="dxa"/>
            <w:tcBorders>
              <w:top w:val="single" w:sz="4" w:space="0" w:color="auto"/>
            </w:tcBorders>
          </w:tcPr>
          <w:p w:rsidR="00880AAF" w:rsidRPr="00073ECD" w:rsidRDefault="00880AAF" w:rsidP="00E16E7F">
            <w:pPr>
              <w:spacing w:after="0" w:line="240" w:lineRule="auto"/>
              <w:ind w:left="-108"/>
              <w:rPr>
                <w:szCs w:val="24"/>
                <w:lang w:val="en-GB"/>
              </w:rPr>
            </w:pPr>
            <w:r w:rsidRPr="00073ECD">
              <w:rPr>
                <w:szCs w:val="24"/>
                <w:lang w:val="en-GB"/>
              </w:rPr>
              <w:t>29</w:t>
            </w:r>
          </w:p>
        </w:tc>
        <w:tc>
          <w:tcPr>
            <w:tcW w:w="1215" w:type="dxa"/>
            <w:tcBorders>
              <w:top w:val="single" w:sz="4" w:space="0" w:color="auto"/>
            </w:tcBorders>
          </w:tcPr>
          <w:p w:rsidR="00880AAF" w:rsidRPr="00073ECD" w:rsidRDefault="00880AAF" w:rsidP="00E16E7F">
            <w:pPr>
              <w:spacing w:after="0" w:line="240" w:lineRule="auto"/>
              <w:ind w:right="-153"/>
              <w:rPr>
                <w:szCs w:val="24"/>
                <w:lang w:val="en-GB"/>
              </w:rPr>
            </w:pPr>
            <w:r w:rsidRPr="00073ECD">
              <w:rPr>
                <w:szCs w:val="24"/>
                <w:lang w:val="en-GB"/>
              </w:rPr>
              <w:t>3</w:t>
            </w:r>
          </w:p>
        </w:tc>
      </w:tr>
      <w:tr w:rsidR="00880AAF" w:rsidRPr="00073ECD" w:rsidTr="00E16E7F">
        <w:tc>
          <w:tcPr>
            <w:tcW w:w="1688" w:type="dxa"/>
          </w:tcPr>
          <w:p w:rsidR="00880AAF" w:rsidRPr="00073ECD" w:rsidRDefault="00880AAF" w:rsidP="00E16E7F">
            <w:pPr>
              <w:spacing w:after="0" w:line="240" w:lineRule="auto"/>
              <w:rPr>
                <w:szCs w:val="24"/>
                <w:lang w:val="en-GB"/>
              </w:rPr>
            </w:pPr>
            <w:r w:rsidRPr="00073ECD">
              <w:rPr>
                <w:szCs w:val="24"/>
                <w:lang w:val="en-GB"/>
              </w:rPr>
              <w:t>Nakuru East</w:t>
            </w:r>
          </w:p>
        </w:tc>
        <w:tc>
          <w:tcPr>
            <w:tcW w:w="1750" w:type="dxa"/>
          </w:tcPr>
          <w:p w:rsidR="00880AAF" w:rsidRPr="00073ECD" w:rsidRDefault="00880AAF" w:rsidP="00E16E7F">
            <w:pPr>
              <w:spacing w:after="0" w:line="240" w:lineRule="auto"/>
              <w:rPr>
                <w:szCs w:val="24"/>
                <w:lang w:val="en-GB"/>
              </w:rPr>
            </w:pPr>
            <w:r w:rsidRPr="00073ECD">
              <w:rPr>
                <w:szCs w:val="24"/>
                <w:lang w:val="en-GB"/>
              </w:rPr>
              <w:t>18</w:t>
            </w:r>
          </w:p>
        </w:tc>
        <w:tc>
          <w:tcPr>
            <w:tcW w:w="1350" w:type="dxa"/>
          </w:tcPr>
          <w:p w:rsidR="00880AAF" w:rsidRPr="00073ECD" w:rsidRDefault="00880AAF" w:rsidP="00E16E7F">
            <w:pPr>
              <w:spacing w:after="0" w:line="240" w:lineRule="auto"/>
              <w:rPr>
                <w:szCs w:val="24"/>
                <w:lang w:val="en-GB"/>
              </w:rPr>
            </w:pPr>
            <w:r w:rsidRPr="00073ECD">
              <w:rPr>
                <w:szCs w:val="24"/>
                <w:lang w:val="en-GB"/>
              </w:rPr>
              <w:t>6</w:t>
            </w:r>
          </w:p>
        </w:tc>
        <w:tc>
          <w:tcPr>
            <w:tcW w:w="1350" w:type="dxa"/>
          </w:tcPr>
          <w:p w:rsidR="00880AAF" w:rsidRPr="00073ECD" w:rsidRDefault="00880AAF" w:rsidP="00E16E7F">
            <w:pPr>
              <w:spacing w:after="0" w:line="240" w:lineRule="auto"/>
              <w:rPr>
                <w:szCs w:val="24"/>
                <w:lang w:val="en-GB"/>
              </w:rPr>
            </w:pPr>
            <w:r w:rsidRPr="00073ECD">
              <w:rPr>
                <w:szCs w:val="24"/>
                <w:lang w:val="en-GB"/>
              </w:rPr>
              <w:t>11351</w:t>
            </w:r>
          </w:p>
        </w:tc>
        <w:tc>
          <w:tcPr>
            <w:tcW w:w="1170" w:type="dxa"/>
          </w:tcPr>
          <w:p w:rsidR="00880AAF" w:rsidRPr="00073ECD" w:rsidRDefault="00880AAF" w:rsidP="00E16E7F">
            <w:pPr>
              <w:spacing w:after="0" w:line="240" w:lineRule="auto"/>
              <w:ind w:left="-108"/>
              <w:rPr>
                <w:szCs w:val="24"/>
                <w:lang w:val="en-GB"/>
              </w:rPr>
            </w:pPr>
            <w:r w:rsidRPr="00073ECD">
              <w:rPr>
                <w:szCs w:val="24"/>
                <w:lang w:val="en-GB"/>
              </w:rPr>
              <w:t>37</w:t>
            </w:r>
          </w:p>
        </w:tc>
        <w:tc>
          <w:tcPr>
            <w:tcW w:w="1215" w:type="dxa"/>
          </w:tcPr>
          <w:p w:rsidR="00880AAF" w:rsidRPr="00073ECD" w:rsidRDefault="00880AAF" w:rsidP="00E16E7F">
            <w:pPr>
              <w:spacing w:after="0" w:line="240" w:lineRule="auto"/>
              <w:ind w:right="-153"/>
              <w:rPr>
                <w:szCs w:val="24"/>
                <w:lang w:val="en-GB"/>
              </w:rPr>
            </w:pPr>
            <w:r w:rsidRPr="00073ECD">
              <w:rPr>
                <w:szCs w:val="24"/>
                <w:lang w:val="en-GB"/>
              </w:rPr>
              <w:t>9</w:t>
            </w:r>
          </w:p>
        </w:tc>
      </w:tr>
      <w:tr w:rsidR="00880AAF" w:rsidRPr="00073ECD" w:rsidTr="00E16E7F">
        <w:tc>
          <w:tcPr>
            <w:tcW w:w="1688" w:type="dxa"/>
          </w:tcPr>
          <w:p w:rsidR="00880AAF" w:rsidRPr="00073ECD" w:rsidRDefault="00880AAF" w:rsidP="00E16E7F">
            <w:pPr>
              <w:spacing w:after="0" w:line="240" w:lineRule="auto"/>
              <w:rPr>
                <w:szCs w:val="24"/>
                <w:lang w:val="en-GB"/>
              </w:rPr>
            </w:pPr>
            <w:r w:rsidRPr="00073ECD">
              <w:rPr>
                <w:szCs w:val="24"/>
                <w:lang w:val="en-GB"/>
              </w:rPr>
              <w:t>Nakuru West</w:t>
            </w:r>
          </w:p>
        </w:tc>
        <w:tc>
          <w:tcPr>
            <w:tcW w:w="1750" w:type="dxa"/>
          </w:tcPr>
          <w:p w:rsidR="00880AAF" w:rsidRPr="00073ECD" w:rsidRDefault="00880AAF" w:rsidP="00E16E7F">
            <w:pPr>
              <w:spacing w:after="0" w:line="240" w:lineRule="auto"/>
              <w:rPr>
                <w:szCs w:val="24"/>
                <w:lang w:val="en-GB"/>
              </w:rPr>
            </w:pPr>
            <w:r w:rsidRPr="00073ECD">
              <w:rPr>
                <w:szCs w:val="24"/>
                <w:lang w:val="en-GB"/>
              </w:rPr>
              <w:t>9</w:t>
            </w:r>
          </w:p>
        </w:tc>
        <w:tc>
          <w:tcPr>
            <w:tcW w:w="1350" w:type="dxa"/>
          </w:tcPr>
          <w:p w:rsidR="00880AAF" w:rsidRPr="00073ECD" w:rsidRDefault="00880AAF" w:rsidP="00E16E7F">
            <w:pPr>
              <w:spacing w:after="0" w:line="240" w:lineRule="auto"/>
              <w:rPr>
                <w:szCs w:val="24"/>
                <w:lang w:val="en-GB"/>
              </w:rPr>
            </w:pPr>
            <w:r w:rsidRPr="00073ECD">
              <w:rPr>
                <w:szCs w:val="24"/>
                <w:lang w:val="en-GB"/>
              </w:rPr>
              <w:t>3</w:t>
            </w:r>
          </w:p>
        </w:tc>
        <w:tc>
          <w:tcPr>
            <w:tcW w:w="1350" w:type="dxa"/>
          </w:tcPr>
          <w:p w:rsidR="00880AAF" w:rsidRPr="00073ECD" w:rsidRDefault="00880AAF" w:rsidP="00E16E7F">
            <w:pPr>
              <w:spacing w:after="0" w:line="240" w:lineRule="auto"/>
              <w:rPr>
                <w:szCs w:val="24"/>
                <w:lang w:val="en-GB"/>
              </w:rPr>
            </w:pPr>
            <w:r w:rsidRPr="00073ECD">
              <w:rPr>
                <w:szCs w:val="24"/>
                <w:lang w:val="en-GB"/>
              </w:rPr>
              <w:t>5520</w:t>
            </w:r>
          </w:p>
        </w:tc>
        <w:tc>
          <w:tcPr>
            <w:tcW w:w="1170" w:type="dxa"/>
          </w:tcPr>
          <w:p w:rsidR="00880AAF" w:rsidRPr="00073ECD" w:rsidRDefault="00880AAF" w:rsidP="00E16E7F">
            <w:pPr>
              <w:spacing w:after="0" w:line="240" w:lineRule="auto"/>
              <w:ind w:left="-108"/>
              <w:rPr>
                <w:szCs w:val="24"/>
                <w:lang w:val="en-GB"/>
              </w:rPr>
            </w:pPr>
            <w:r w:rsidRPr="00073ECD">
              <w:rPr>
                <w:szCs w:val="24"/>
                <w:lang w:val="en-GB"/>
              </w:rPr>
              <w:t>18</w:t>
            </w:r>
          </w:p>
        </w:tc>
        <w:tc>
          <w:tcPr>
            <w:tcW w:w="1215" w:type="dxa"/>
          </w:tcPr>
          <w:p w:rsidR="00880AAF" w:rsidRPr="00073ECD" w:rsidRDefault="00880AAF" w:rsidP="00E16E7F">
            <w:pPr>
              <w:spacing w:after="0" w:line="240" w:lineRule="auto"/>
              <w:ind w:right="-153"/>
              <w:rPr>
                <w:szCs w:val="24"/>
                <w:lang w:val="en-GB"/>
              </w:rPr>
            </w:pPr>
            <w:r w:rsidRPr="00073ECD">
              <w:rPr>
                <w:szCs w:val="24"/>
                <w:lang w:val="en-GB"/>
              </w:rPr>
              <w:t>9</w:t>
            </w:r>
          </w:p>
        </w:tc>
      </w:tr>
      <w:tr w:rsidR="00880AAF" w:rsidRPr="00073ECD" w:rsidTr="00E16E7F">
        <w:tc>
          <w:tcPr>
            <w:tcW w:w="1688" w:type="dxa"/>
          </w:tcPr>
          <w:p w:rsidR="00880AAF" w:rsidRPr="00073ECD" w:rsidRDefault="00880AAF" w:rsidP="00E16E7F">
            <w:pPr>
              <w:spacing w:after="0" w:line="240" w:lineRule="auto"/>
              <w:rPr>
                <w:szCs w:val="24"/>
                <w:lang w:val="en-GB"/>
              </w:rPr>
            </w:pPr>
            <w:proofErr w:type="spellStart"/>
            <w:r w:rsidRPr="00073ECD">
              <w:rPr>
                <w:szCs w:val="24"/>
                <w:lang w:val="en-GB"/>
              </w:rPr>
              <w:t>Naivasha</w:t>
            </w:r>
            <w:proofErr w:type="spellEnd"/>
          </w:p>
        </w:tc>
        <w:tc>
          <w:tcPr>
            <w:tcW w:w="1750" w:type="dxa"/>
          </w:tcPr>
          <w:p w:rsidR="00880AAF" w:rsidRPr="00073ECD" w:rsidRDefault="00880AAF" w:rsidP="00E16E7F">
            <w:pPr>
              <w:spacing w:after="0" w:line="240" w:lineRule="auto"/>
              <w:rPr>
                <w:szCs w:val="24"/>
                <w:lang w:val="en-GB"/>
              </w:rPr>
            </w:pPr>
            <w:r w:rsidRPr="00073ECD">
              <w:rPr>
                <w:szCs w:val="24"/>
                <w:lang w:val="en-GB"/>
              </w:rPr>
              <w:t>35</w:t>
            </w:r>
          </w:p>
        </w:tc>
        <w:tc>
          <w:tcPr>
            <w:tcW w:w="1350" w:type="dxa"/>
          </w:tcPr>
          <w:p w:rsidR="00880AAF" w:rsidRPr="00073ECD" w:rsidRDefault="00880AAF" w:rsidP="00E16E7F">
            <w:pPr>
              <w:spacing w:after="0" w:line="240" w:lineRule="auto"/>
              <w:rPr>
                <w:szCs w:val="24"/>
                <w:lang w:val="en-GB"/>
              </w:rPr>
            </w:pPr>
            <w:r w:rsidRPr="00073ECD">
              <w:rPr>
                <w:szCs w:val="24"/>
                <w:lang w:val="en-GB"/>
              </w:rPr>
              <w:t>10</w:t>
            </w:r>
          </w:p>
        </w:tc>
        <w:tc>
          <w:tcPr>
            <w:tcW w:w="1350" w:type="dxa"/>
          </w:tcPr>
          <w:p w:rsidR="00880AAF" w:rsidRPr="00073ECD" w:rsidRDefault="00880AAF" w:rsidP="00E16E7F">
            <w:pPr>
              <w:spacing w:after="0" w:line="240" w:lineRule="auto"/>
              <w:rPr>
                <w:szCs w:val="24"/>
                <w:lang w:val="en-GB"/>
              </w:rPr>
            </w:pPr>
            <w:r w:rsidRPr="00073ECD">
              <w:rPr>
                <w:szCs w:val="24"/>
                <w:lang w:val="en-GB"/>
              </w:rPr>
              <w:t>12876</w:t>
            </w:r>
          </w:p>
        </w:tc>
        <w:tc>
          <w:tcPr>
            <w:tcW w:w="1170" w:type="dxa"/>
          </w:tcPr>
          <w:p w:rsidR="00880AAF" w:rsidRPr="00073ECD" w:rsidRDefault="00880AAF" w:rsidP="00E16E7F">
            <w:pPr>
              <w:spacing w:after="0" w:line="240" w:lineRule="auto"/>
              <w:ind w:left="-108"/>
              <w:rPr>
                <w:szCs w:val="24"/>
                <w:lang w:val="en-GB"/>
              </w:rPr>
            </w:pPr>
            <w:r w:rsidRPr="00073ECD">
              <w:rPr>
                <w:szCs w:val="24"/>
                <w:lang w:val="en-GB"/>
              </w:rPr>
              <w:t>42</w:t>
            </w:r>
          </w:p>
        </w:tc>
        <w:tc>
          <w:tcPr>
            <w:tcW w:w="1215" w:type="dxa"/>
          </w:tcPr>
          <w:p w:rsidR="00880AAF" w:rsidRPr="00073ECD" w:rsidRDefault="00880AAF" w:rsidP="00E16E7F">
            <w:pPr>
              <w:spacing w:after="0" w:line="240" w:lineRule="auto"/>
              <w:ind w:right="-153"/>
              <w:rPr>
                <w:szCs w:val="24"/>
                <w:lang w:val="en-GB"/>
              </w:rPr>
            </w:pPr>
            <w:r w:rsidRPr="00073ECD">
              <w:rPr>
                <w:szCs w:val="24"/>
                <w:lang w:val="en-GB"/>
              </w:rPr>
              <w:t>5</w:t>
            </w:r>
          </w:p>
        </w:tc>
      </w:tr>
      <w:tr w:rsidR="00880AAF" w:rsidRPr="00073ECD" w:rsidTr="00E16E7F">
        <w:tc>
          <w:tcPr>
            <w:tcW w:w="1688" w:type="dxa"/>
          </w:tcPr>
          <w:p w:rsidR="00880AAF" w:rsidRPr="00073ECD" w:rsidRDefault="00880AAF" w:rsidP="00E16E7F">
            <w:pPr>
              <w:spacing w:after="0" w:line="240" w:lineRule="auto"/>
              <w:rPr>
                <w:szCs w:val="24"/>
                <w:lang w:val="en-GB"/>
              </w:rPr>
            </w:pPr>
            <w:proofErr w:type="spellStart"/>
            <w:r w:rsidRPr="00073ECD">
              <w:rPr>
                <w:szCs w:val="24"/>
                <w:lang w:val="en-GB"/>
              </w:rPr>
              <w:t>Rongai</w:t>
            </w:r>
            <w:proofErr w:type="spellEnd"/>
          </w:p>
        </w:tc>
        <w:tc>
          <w:tcPr>
            <w:tcW w:w="1750" w:type="dxa"/>
          </w:tcPr>
          <w:p w:rsidR="00880AAF" w:rsidRPr="00073ECD" w:rsidRDefault="00880AAF" w:rsidP="00E16E7F">
            <w:pPr>
              <w:spacing w:after="0" w:line="240" w:lineRule="auto"/>
              <w:rPr>
                <w:szCs w:val="24"/>
                <w:lang w:val="en-GB"/>
              </w:rPr>
            </w:pPr>
            <w:r w:rsidRPr="00073ECD">
              <w:rPr>
                <w:szCs w:val="24"/>
                <w:lang w:val="en-GB"/>
              </w:rPr>
              <w:t>43</w:t>
            </w:r>
          </w:p>
        </w:tc>
        <w:tc>
          <w:tcPr>
            <w:tcW w:w="1350" w:type="dxa"/>
          </w:tcPr>
          <w:p w:rsidR="00880AAF" w:rsidRPr="00073ECD" w:rsidRDefault="00880AAF" w:rsidP="00E16E7F">
            <w:pPr>
              <w:spacing w:after="0" w:line="240" w:lineRule="auto"/>
              <w:rPr>
                <w:szCs w:val="24"/>
                <w:lang w:val="en-GB"/>
              </w:rPr>
            </w:pPr>
            <w:r w:rsidRPr="00073ECD">
              <w:rPr>
                <w:szCs w:val="24"/>
                <w:lang w:val="en-GB"/>
              </w:rPr>
              <w:t>13</w:t>
            </w:r>
          </w:p>
        </w:tc>
        <w:tc>
          <w:tcPr>
            <w:tcW w:w="1350" w:type="dxa"/>
          </w:tcPr>
          <w:p w:rsidR="00880AAF" w:rsidRPr="00073ECD" w:rsidRDefault="00880AAF" w:rsidP="00E16E7F">
            <w:pPr>
              <w:spacing w:after="0" w:line="240" w:lineRule="auto"/>
              <w:rPr>
                <w:szCs w:val="24"/>
                <w:lang w:val="en-GB"/>
              </w:rPr>
            </w:pPr>
            <w:r w:rsidRPr="00073ECD">
              <w:rPr>
                <w:szCs w:val="24"/>
                <w:lang w:val="en-GB"/>
              </w:rPr>
              <w:t>13539</w:t>
            </w:r>
          </w:p>
        </w:tc>
        <w:tc>
          <w:tcPr>
            <w:tcW w:w="1170" w:type="dxa"/>
          </w:tcPr>
          <w:p w:rsidR="00880AAF" w:rsidRPr="00073ECD" w:rsidRDefault="00880AAF" w:rsidP="00E16E7F">
            <w:pPr>
              <w:spacing w:after="0" w:line="240" w:lineRule="auto"/>
              <w:ind w:left="-108"/>
              <w:rPr>
                <w:szCs w:val="24"/>
                <w:lang w:val="en-GB"/>
              </w:rPr>
            </w:pPr>
            <w:r w:rsidRPr="00073ECD">
              <w:rPr>
                <w:szCs w:val="24"/>
                <w:lang w:val="en-GB"/>
              </w:rPr>
              <w:t>45</w:t>
            </w:r>
          </w:p>
        </w:tc>
        <w:tc>
          <w:tcPr>
            <w:tcW w:w="1215" w:type="dxa"/>
          </w:tcPr>
          <w:p w:rsidR="00880AAF" w:rsidRPr="00073ECD" w:rsidRDefault="00880AAF" w:rsidP="00E16E7F">
            <w:pPr>
              <w:spacing w:after="0" w:line="240" w:lineRule="auto"/>
              <w:ind w:right="-153"/>
              <w:rPr>
                <w:szCs w:val="24"/>
                <w:lang w:val="en-GB"/>
              </w:rPr>
            </w:pPr>
            <w:r w:rsidRPr="00073ECD">
              <w:rPr>
                <w:szCs w:val="24"/>
                <w:lang w:val="en-GB"/>
              </w:rPr>
              <w:t>6</w:t>
            </w:r>
          </w:p>
        </w:tc>
      </w:tr>
      <w:tr w:rsidR="00880AAF" w:rsidRPr="00073ECD" w:rsidTr="00E16E7F">
        <w:tc>
          <w:tcPr>
            <w:tcW w:w="1688" w:type="dxa"/>
          </w:tcPr>
          <w:p w:rsidR="00880AAF" w:rsidRPr="00073ECD" w:rsidRDefault="00880AAF" w:rsidP="00E16E7F">
            <w:pPr>
              <w:spacing w:after="0" w:line="240" w:lineRule="auto"/>
              <w:rPr>
                <w:szCs w:val="24"/>
                <w:lang w:val="en-GB"/>
              </w:rPr>
            </w:pPr>
            <w:r w:rsidRPr="00073ECD">
              <w:rPr>
                <w:szCs w:val="24"/>
                <w:lang w:val="en-GB"/>
              </w:rPr>
              <w:t>Nakuru North</w:t>
            </w:r>
          </w:p>
        </w:tc>
        <w:tc>
          <w:tcPr>
            <w:tcW w:w="1750" w:type="dxa"/>
          </w:tcPr>
          <w:p w:rsidR="00880AAF" w:rsidRPr="00073ECD" w:rsidRDefault="00880AAF" w:rsidP="00E16E7F">
            <w:pPr>
              <w:spacing w:after="0" w:line="240" w:lineRule="auto"/>
              <w:rPr>
                <w:szCs w:val="24"/>
                <w:lang w:val="en-GB"/>
              </w:rPr>
            </w:pPr>
            <w:r w:rsidRPr="00073ECD">
              <w:rPr>
                <w:szCs w:val="24"/>
                <w:lang w:val="en-GB"/>
              </w:rPr>
              <w:t>34</w:t>
            </w:r>
          </w:p>
        </w:tc>
        <w:tc>
          <w:tcPr>
            <w:tcW w:w="1350" w:type="dxa"/>
          </w:tcPr>
          <w:p w:rsidR="00880AAF" w:rsidRPr="00073ECD" w:rsidRDefault="00880AAF" w:rsidP="00E16E7F">
            <w:pPr>
              <w:spacing w:after="0" w:line="240" w:lineRule="auto"/>
              <w:rPr>
                <w:szCs w:val="24"/>
                <w:lang w:val="en-GB"/>
              </w:rPr>
            </w:pPr>
            <w:r w:rsidRPr="00073ECD">
              <w:rPr>
                <w:szCs w:val="24"/>
                <w:lang w:val="en-GB"/>
              </w:rPr>
              <w:t>10</w:t>
            </w:r>
          </w:p>
        </w:tc>
        <w:tc>
          <w:tcPr>
            <w:tcW w:w="1350" w:type="dxa"/>
          </w:tcPr>
          <w:p w:rsidR="00880AAF" w:rsidRPr="00073ECD" w:rsidRDefault="00880AAF" w:rsidP="00E16E7F">
            <w:pPr>
              <w:spacing w:after="0" w:line="240" w:lineRule="auto"/>
              <w:rPr>
                <w:szCs w:val="24"/>
                <w:lang w:val="en-GB"/>
              </w:rPr>
            </w:pPr>
            <w:r w:rsidRPr="00073ECD">
              <w:rPr>
                <w:szCs w:val="24"/>
                <w:lang w:val="en-GB"/>
              </w:rPr>
              <w:t>15357</w:t>
            </w:r>
          </w:p>
        </w:tc>
        <w:tc>
          <w:tcPr>
            <w:tcW w:w="1170" w:type="dxa"/>
          </w:tcPr>
          <w:p w:rsidR="00880AAF" w:rsidRPr="00073ECD" w:rsidRDefault="00880AAF" w:rsidP="00E16E7F">
            <w:pPr>
              <w:spacing w:after="0" w:line="240" w:lineRule="auto"/>
              <w:ind w:left="-108"/>
              <w:rPr>
                <w:szCs w:val="24"/>
                <w:lang w:val="en-GB"/>
              </w:rPr>
            </w:pPr>
            <w:r w:rsidRPr="00073ECD">
              <w:rPr>
                <w:szCs w:val="24"/>
                <w:lang w:val="en-GB"/>
              </w:rPr>
              <w:t>51</w:t>
            </w:r>
          </w:p>
        </w:tc>
        <w:tc>
          <w:tcPr>
            <w:tcW w:w="1215" w:type="dxa"/>
          </w:tcPr>
          <w:p w:rsidR="00880AAF" w:rsidRPr="00073ECD" w:rsidRDefault="00880AAF" w:rsidP="00E16E7F">
            <w:pPr>
              <w:spacing w:after="0" w:line="240" w:lineRule="auto"/>
              <w:ind w:right="-153"/>
              <w:rPr>
                <w:szCs w:val="24"/>
                <w:lang w:val="en-GB"/>
              </w:rPr>
            </w:pPr>
            <w:r w:rsidRPr="00073ECD">
              <w:rPr>
                <w:szCs w:val="24"/>
                <w:lang w:val="en-GB"/>
              </w:rPr>
              <w:t>6</w:t>
            </w:r>
          </w:p>
        </w:tc>
      </w:tr>
      <w:tr w:rsidR="00880AAF" w:rsidRPr="00073ECD" w:rsidTr="00E16E7F">
        <w:tc>
          <w:tcPr>
            <w:tcW w:w="1688" w:type="dxa"/>
          </w:tcPr>
          <w:p w:rsidR="00880AAF" w:rsidRPr="00073ECD" w:rsidRDefault="00880AAF" w:rsidP="00E16E7F">
            <w:pPr>
              <w:spacing w:after="0" w:line="240" w:lineRule="auto"/>
              <w:rPr>
                <w:szCs w:val="24"/>
                <w:lang w:val="en-GB"/>
              </w:rPr>
            </w:pPr>
            <w:proofErr w:type="spellStart"/>
            <w:r w:rsidRPr="00073ECD">
              <w:rPr>
                <w:szCs w:val="24"/>
                <w:lang w:val="en-GB"/>
              </w:rPr>
              <w:t>Subukia</w:t>
            </w:r>
            <w:proofErr w:type="spellEnd"/>
          </w:p>
        </w:tc>
        <w:tc>
          <w:tcPr>
            <w:tcW w:w="1750" w:type="dxa"/>
          </w:tcPr>
          <w:p w:rsidR="00880AAF" w:rsidRPr="00073ECD" w:rsidRDefault="00880AAF" w:rsidP="00E16E7F">
            <w:pPr>
              <w:spacing w:after="0" w:line="240" w:lineRule="auto"/>
              <w:rPr>
                <w:szCs w:val="24"/>
                <w:lang w:val="en-GB"/>
              </w:rPr>
            </w:pPr>
            <w:r w:rsidRPr="00073ECD">
              <w:rPr>
                <w:szCs w:val="24"/>
                <w:lang w:val="en-GB"/>
              </w:rPr>
              <w:t>22</w:t>
            </w:r>
          </w:p>
        </w:tc>
        <w:tc>
          <w:tcPr>
            <w:tcW w:w="1350" w:type="dxa"/>
          </w:tcPr>
          <w:p w:rsidR="00880AAF" w:rsidRPr="00073ECD" w:rsidRDefault="00880AAF" w:rsidP="00E16E7F">
            <w:pPr>
              <w:spacing w:after="0" w:line="240" w:lineRule="auto"/>
              <w:rPr>
                <w:szCs w:val="24"/>
                <w:lang w:val="en-GB"/>
              </w:rPr>
            </w:pPr>
            <w:r w:rsidRPr="00073ECD">
              <w:rPr>
                <w:szCs w:val="24"/>
                <w:lang w:val="en-GB"/>
              </w:rPr>
              <w:t>7</w:t>
            </w:r>
          </w:p>
        </w:tc>
        <w:tc>
          <w:tcPr>
            <w:tcW w:w="1350" w:type="dxa"/>
          </w:tcPr>
          <w:p w:rsidR="00880AAF" w:rsidRPr="00073ECD" w:rsidRDefault="00880AAF" w:rsidP="00E16E7F">
            <w:pPr>
              <w:spacing w:after="0" w:line="240" w:lineRule="auto"/>
              <w:rPr>
                <w:szCs w:val="24"/>
                <w:lang w:val="en-GB"/>
              </w:rPr>
            </w:pPr>
            <w:r w:rsidRPr="00073ECD">
              <w:rPr>
                <w:szCs w:val="24"/>
                <w:lang w:val="en-GB"/>
              </w:rPr>
              <w:t>7143</w:t>
            </w:r>
          </w:p>
        </w:tc>
        <w:tc>
          <w:tcPr>
            <w:tcW w:w="1170" w:type="dxa"/>
          </w:tcPr>
          <w:p w:rsidR="00880AAF" w:rsidRPr="00073ECD" w:rsidRDefault="00880AAF" w:rsidP="00E16E7F">
            <w:pPr>
              <w:spacing w:after="0" w:line="240" w:lineRule="auto"/>
              <w:ind w:left="-108"/>
              <w:rPr>
                <w:szCs w:val="24"/>
                <w:lang w:val="en-GB"/>
              </w:rPr>
            </w:pPr>
            <w:r w:rsidRPr="00073ECD">
              <w:rPr>
                <w:szCs w:val="24"/>
                <w:lang w:val="en-GB"/>
              </w:rPr>
              <w:t>24</w:t>
            </w:r>
          </w:p>
        </w:tc>
        <w:tc>
          <w:tcPr>
            <w:tcW w:w="1215" w:type="dxa"/>
          </w:tcPr>
          <w:p w:rsidR="00880AAF" w:rsidRPr="00073ECD" w:rsidRDefault="00880AAF" w:rsidP="00E16E7F">
            <w:pPr>
              <w:spacing w:after="0" w:line="240" w:lineRule="auto"/>
              <w:ind w:right="-153"/>
              <w:rPr>
                <w:szCs w:val="24"/>
                <w:lang w:val="en-GB"/>
              </w:rPr>
            </w:pPr>
            <w:r w:rsidRPr="00073ECD">
              <w:rPr>
                <w:szCs w:val="24"/>
                <w:lang w:val="en-GB"/>
              </w:rPr>
              <w:t>5</w:t>
            </w:r>
          </w:p>
        </w:tc>
      </w:tr>
      <w:tr w:rsidR="00880AAF" w:rsidRPr="00073ECD" w:rsidTr="00E16E7F">
        <w:tc>
          <w:tcPr>
            <w:tcW w:w="1688" w:type="dxa"/>
          </w:tcPr>
          <w:p w:rsidR="00880AAF" w:rsidRPr="00073ECD" w:rsidRDefault="00880AAF" w:rsidP="00E16E7F">
            <w:pPr>
              <w:spacing w:after="0" w:line="240" w:lineRule="auto"/>
              <w:rPr>
                <w:szCs w:val="24"/>
                <w:lang w:val="en-GB"/>
              </w:rPr>
            </w:pPr>
            <w:proofErr w:type="spellStart"/>
            <w:r w:rsidRPr="00073ECD">
              <w:rPr>
                <w:szCs w:val="24"/>
                <w:lang w:val="en-GB"/>
              </w:rPr>
              <w:t>Gilgil</w:t>
            </w:r>
            <w:proofErr w:type="spellEnd"/>
          </w:p>
        </w:tc>
        <w:tc>
          <w:tcPr>
            <w:tcW w:w="1750" w:type="dxa"/>
          </w:tcPr>
          <w:p w:rsidR="00880AAF" w:rsidRPr="00073ECD" w:rsidRDefault="00880AAF" w:rsidP="00E16E7F">
            <w:pPr>
              <w:spacing w:after="0" w:line="240" w:lineRule="auto"/>
              <w:rPr>
                <w:szCs w:val="24"/>
                <w:lang w:val="en-GB"/>
              </w:rPr>
            </w:pPr>
            <w:r w:rsidRPr="00073ECD">
              <w:rPr>
                <w:szCs w:val="24"/>
                <w:lang w:val="en-GB"/>
              </w:rPr>
              <w:t>35</w:t>
            </w:r>
          </w:p>
        </w:tc>
        <w:tc>
          <w:tcPr>
            <w:tcW w:w="1350" w:type="dxa"/>
          </w:tcPr>
          <w:p w:rsidR="00880AAF" w:rsidRPr="00073ECD" w:rsidRDefault="00880AAF" w:rsidP="00E16E7F">
            <w:pPr>
              <w:spacing w:after="0" w:line="240" w:lineRule="auto"/>
              <w:rPr>
                <w:szCs w:val="24"/>
                <w:lang w:val="en-GB"/>
              </w:rPr>
            </w:pPr>
            <w:r w:rsidRPr="00073ECD">
              <w:rPr>
                <w:szCs w:val="24"/>
                <w:lang w:val="en-GB"/>
              </w:rPr>
              <w:t>10</w:t>
            </w:r>
          </w:p>
        </w:tc>
        <w:tc>
          <w:tcPr>
            <w:tcW w:w="1350" w:type="dxa"/>
          </w:tcPr>
          <w:p w:rsidR="00880AAF" w:rsidRPr="00073ECD" w:rsidRDefault="00880AAF" w:rsidP="00E16E7F">
            <w:pPr>
              <w:spacing w:after="0" w:line="240" w:lineRule="auto"/>
              <w:rPr>
                <w:szCs w:val="24"/>
                <w:lang w:val="en-GB"/>
              </w:rPr>
            </w:pPr>
            <w:r w:rsidRPr="00073ECD">
              <w:rPr>
                <w:szCs w:val="24"/>
                <w:lang w:val="en-GB"/>
              </w:rPr>
              <w:t>13016</w:t>
            </w:r>
          </w:p>
        </w:tc>
        <w:tc>
          <w:tcPr>
            <w:tcW w:w="1170" w:type="dxa"/>
          </w:tcPr>
          <w:p w:rsidR="00880AAF" w:rsidRPr="00073ECD" w:rsidRDefault="00880AAF" w:rsidP="00E16E7F">
            <w:pPr>
              <w:spacing w:after="0" w:line="240" w:lineRule="auto"/>
              <w:ind w:left="-108"/>
              <w:rPr>
                <w:szCs w:val="24"/>
                <w:lang w:val="en-GB"/>
              </w:rPr>
            </w:pPr>
            <w:r w:rsidRPr="00073ECD">
              <w:rPr>
                <w:szCs w:val="24"/>
                <w:lang w:val="en-GB"/>
              </w:rPr>
              <w:t>43</w:t>
            </w:r>
          </w:p>
        </w:tc>
        <w:tc>
          <w:tcPr>
            <w:tcW w:w="1215" w:type="dxa"/>
          </w:tcPr>
          <w:p w:rsidR="00880AAF" w:rsidRPr="00073ECD" w:rsidRDefault="00880AAF" w:rsidP="00E16E7F">
            <w:pPr>
              <w:spacing w:after="0" w:line="240" w:lineRule="auto"/>
              <w:ind w:right="-153"/>
              <w:rPr>
                <w:szCs w:val="24"/>
                <w:lang w:val="en-GB"/>
              </w:rPr>
            </w:pPr>
            <w:r w:rsidRPr="00073ECD">
              <w:rPr>
                <w:szCs w:val="24"/>
                <w:lang w:val="en-GB"/>
              </w:rPr>
              <w:t>5</w:t>
            </w:r>
          </w:p>
        </w:tc>
      </w:tr>
      <w:tr w:rsidR="00880AAF" w:rsidRPr="00073ECD" w:rsidTr="00E16E7F">
        <w:tc>
          <w:tcPr>
            <w:tcW w:w="1688" w:type="dxa"/>
          </w:tcPr>
          <w:p w:rsidR="00880AAF" w:rsidRPr="00073ECD" w:rsidRDefault="00880AAF" w:rsidP="00E16E7F">
            <w:pPr>
              <w:spacing w:after="0" w:line="240" w:lineRule="auto"/>
              <w:rPr>
                <w:szCs w:val="24"/>
                <w:lang w:val="en-GB"/>
              </w:rPr>
            </w:pPr>
            <w:proofErr w:type="spellStart"/>
            <w:r w:rsidRPr="00073ECD">
              <w:rPr>
                <w:szCs w:val="24"/>
                <w:lang w:val="en-GB"/>
              </w:rPr>
              <w:t>Kuresoi</w:t>
            </w:r>
            <w:proofErr w:type="spellEnd"/>
            <w:r w:rsidRPr="00073ECD">
              <w:rPr>
                <w:szCs w:val="24"/>
                <w:lang w:val="en-GB"/>
              </w:rPr>
              <w:t xml:space="preserve"> South</w:t>
            </w:r>
          </w:p>
        </w:tc>
        <w:tc>
          <w:tcPr>
            <w:tcW w:w="1750" w:type="dxa"/>
          </w:tcPr>
          <w:p w:rsidR="00880AAF" w:rsidRPr="00073ECD" w:rsidRDefault="00880AAF" w:rsidP="00E16E7F">
            <w:pPr>
              <w:spacing w:after="0" w:line="240" w:lineRule="auto"/>
              <w:rPr>
                <w:szCs w:val="24"/>
                <w:lang w:val="en-GB"/>
              </w:rPr>
            </w:pPr>
            <w:r w:rsidRPr="00073ECD">
              <w:rPr>
                <w:szCs w:val="24"/>
                <w:lang w:val="en-GB"/>
              </w:rPr>
              <w:t>34</w:t>
            </w:r>
          </w:p>
        </w:tc>
        <w:tc>
          <w:tcPr>
            <w:tcW w:w="1350" w:type="dxa"/>
          </w:tcPr>
          <w:p w:rsidR="00880AAF" w:rsidRPr="00073ECD" w:rsidRDefault="00880AAF" w:rsidP="00E16E7F">
            <w:pPr>
              <w:spacing w:after="0" w:line="240" w:lineRule="auto"/>
              <w:rPr>
                <w:szCs w:val="24"/>
                <w:lang w:val="en-GB"/>
              </w:rPr>
            </w:pPr>
            <w:r w:rsidRPr="00073ECD">
              <w:rPr>
                <w:szCs w:val="24"/>
                <w:lang w:val="en-GB"/>
              </w:rPr>
              <w:t>9</w:t>
            </w:r>
          </w:p>
        </w:tc>
        <w:tc>
          <w:tcPr>
            <w:tcW w:w="1350" w:type="dxa"/>
          </w:tcPr>
          <w:p w:rsidR="00880AAF" w:rsidRPr="00073ECD" w:rsidRDefault="00880AAF" w:rsidP="00E16E7F">
            <w:pPr>
              <w:spacing w:after="0" w:line="240" w:lineRule="auto"/>
              <w:rPr>
                <w:szCs w:val="24"/>
                <w:lang w:val="en-GB"/>
              </w:rPr>
            </w:pPr>
            <w:r w:rsidRPr="00073ECD">
              <w:rPr>
                <w:szCs w:val="24"/>
                <w:lang w:val="en-GB"/>
              </w:rPr>
              <w:t>7193</w:t>
            </w:r>
          </w:p>
        </w:tc>
        <w:tc>
          <w:tcPr>
            <w:tcW w:w="1170" w:type="dxa"/>
          </w:tcPr>
          <w:p w:rsidR="00880AAF" w:rsidRPr="00073ECD" w:rsidRDefault="00880AAF" w:rsidP="00E16E7F">
            <w:pPr>
              <w:spacing w:after="0" w:line="240" w:lineRule="auto"/>
              <w:ind w:left="-108"/>
              <w:rPr>
                <w:szCs w:val="24"/>
                <w:lang w:val="en-GB"/>
              </w:rPr>
            </w:pPr>
            <w:r w:rsidRPr="00073ECD">
              <w:rPr>
                <w:szCs w:val="24"/>
                <w:lang w:val="en-GB"/>
              </w:rPr>
              <w:t>24</w:t>
            </w:r>
          </w:p>
        </w:tc>
        <w:tc>
          <w:tcPr>
            <w:tcW w:w="1215" w:type="dxa"/>
          </w:tcPr>
          <w:p w:rsidR="00880AAF" w:rsidRPr="00073ECD" w:rsidRDefault="00880AAF" w:rsidP="00E16E7F">
            <w:pPr>
              <w:spacing w:after="0" w:line="240" w:lineRule="auto"/>
              <w:ind w:right="-153"/>
              <w:rPr>
                <w:szCs w:val="24"/>
                <w:lang w:val="en-GB"/>
              </w:rPr>
            </w:pPr>
            <w:r w:rsidRPr="00073ECD">
              <w:rPr>
                <w:szCs w:val="24"/>
                <w:lang w:val="en-GB"/>
              </w:rPr>
              <w:t>3</w:t>
            </w:r>
          </w:p>
        </w:tc>
      </w:tr>
      <w:tr w:rsidR="00880AAF" w:rsidRPr="00073ECD" w:rsidTr="00E16E7F">
        <w:tc>
          <w:tcPr>
            <w:tcW w:w="1688" w:type="dxa"/>
          </w:tcPr>
          <w:p w:rsidR="00880AAF" w:rsidRPr="00073ECD" w:rsidRDefault="00880AAF" w:rsidP="00E16E7F">
            <w:pPr>
              <w:spacing w:after="0" w:line="240" w:lineRule="auto"/>
              <w:rPr>
                <w:szCs w:val="24"/>
                <w:lang w:val="en-GB"/>
              </w:rPr>
            </w:pPr>
            <w:proofErr w:type="spellStart"/>
            <w:r w:rsidRPr="00073ECD">
              <w:rPr>
                <w:szCs w:val="24"/>
                <w:lang w:val="en-GB"/>
              </w:rPr>
              <w:t>Kuresoi</w:t>
            </w:r>
            <w:proofErr w:type="spellEnd"/>
            <w:r w:rsidRPr="00073ECD">
              <w:rPr>
                <w:szCs w:val="24"/>
                <w:lang w:val="en-GB"/>
              </w:rPr>
              <w:t xml:space="preserve"> North</w:t>
            </w:r>
          </w:p>
        </w:tc>
        <w:tc>
          <w:tcPr>
            <w:tcW w:w="1750" w:type="dxa"/>
          </w:tcPr>
          <w:p w:rsidR="00880AAF" w:rsidRPr="00073ECD" w:rsidRDefault="00880AAF" w:rsidP="00E16E7F">
            <w:pPr>
              <w:spacing w:after="0" w:line="240" w:lineRule="auto"/>
              <w:rPr>
                <w:szCs w:val="24"/>
                <w:lang w:val="en-GB"/>
              </w:rPr>
            </w:pPr>
            <w:r w:rsidRPr="00073ECD">
              <w:rPr>
                <w:szCs w:val="24"/>
                <w:lang w:val="en-GB"/>
              </w:rPr>
              <w:t>32</w:t>
            </w:r>
          </w:p>
        </w:tc>
        <w:tc>
          <w:tcPr>
            <w:tcW w:w="1350" w:type="dxa"/>
          </w:tcPr>
          <w:p w:rsidR="00880AAF" w:rsidRPr="00073ECD" w:rsidRDefault="00880AAF" w:rsidP="00E16E7F">
            <w:pPr>
              <w:spacing w:after="0" w:line="240" w:lineRule="auto"/>
              <w:rPr>
                <w:szCs w:val="24"/>
                <w:lang w:val="en-GB"/>
              </w:rPr>
            </w:pPr>
            <w:r w:rsidRPr="00073ECD">
              <w:rPr>
                <w:szCs w:val="24"/>
                <w:lang w:val="en-GB"/>
              </w:rPr>
              <w:t>9</w:t>
            </w:r>
          </w:p>
        </w:tc>
        <w:tc>
          <w:tcPr>
            <w:tcW w:w="1350" w:type="dxa"/>
          </w:tcPr>
          <w:p w:rsidR="00880AAF" w:rsidRPr="00073ECD" w:rsidRDefault="00880AAF" w:rsidP="00E16E7F">
            <w:pPr>
              <w:spacing w:after="0" w:line="240" w:lineRule="auto"/>
              <w:rPr>
                <w:szCs w:val="24"/>
                <w:lang w:val="en-GB"/>
              </w:rPr>
            </w:pPr>
            <w:r w:rsidRPr="00073ECD">
              <w:rPr>
                <w:szCs w:val="24"/>
                <w:lang w:val="en-GB"/>
              </w:rPr>
              <w:t>9446</w:t>
            </w:r>
          </w:p>
        </w:tc>
        <w:tc>
          <w:tcPr>
            <w:tcW w:w="1170" w:type="dxa"/>
          </w:tcPr>
          <w:p w:rsidR="00880AAF" w:rsidRPr="00073ECD" w:rsidRDefault="00880AAF" w:rsidP="00E16E7F">
            <w:pPr>
              <w:spacing w:after="0" w:line="240" w:lineRule="auto"/>
              <w:ind w:left="-108"/>
              <w:rPr>
                <w:szCs w:val="24"/>
                <w:lang w:val="en-GB"/>
              </w:rPr>
            </w:pPr>
            <w:r w:rsidRPr="00073ECD">
              <w:rPr>
                <w:szCs w:val="24"/>
                <w:lang w:val="en-GB"/>
              </w:rPr>
              <w:t>31</w:t>
            </w:r>
          </w:p>
        </w:tc>
        <w:tc>
          <w:tcPr>
            <w:tcW w:w="1215" w:type="dxa"/>
          </w:tcPr>
          <w:p w:rsidR="00880AAF" w:rsidRPr="00073ECD" w:rsidRDefault="00880AAF" w:rsidP="00E16E7F">
            <w:pPr>
              <w:spacing w:after="0" w:line="240" w:lineRule="auto"/>
              <w:ind w:right="-153"/>
              <w:rPr>
                <w:szCs w:val="24"/>
                <w:lang w:val="en-GB"/>
              </w:rPr>
            </w:pPr>
            <w:r w:rsidRPr="00073ECD">
              <w:rPr>
                <w:szCs w:val="24"/>
                <w:lang w:val="en-GB"/>
              </w:rPr>
              <w:t>4</w:t>
            </w:r>
          </w:p>
        </w:tc>
      </w:tr>
      <w:tr w:rsidR="00880AAF" w:rsidRPr="00073ECD" w:rsidTr="00E16E7F">
        <w:tc>
          <w:tcPr>
            <w:tcW w:w="1688" w:type="dxa"/>
          </w:tcPr>
          <w:p w:rsidR="00880AAF" w:rsidRPr="00073ECD" w:rsidRDefault="00880AAF" w:rsidP="00E16E7F">
            <w:pPr>
              <w:spacing w:after="0" w:line="240" w:lineRule="auto"/>
              <w:rPr>
                <w:szCs w:val="24"/>
                <w:lang w:val="en-GB"/>
              </w:rPr>
            </w:pPr>
            <w:r w:rsidRPr="00073ECD">
              <w:rPr>
                <w:noProof/>
                <w:szCs w:val="24"/>
              </w:rPr>
              <mc:AlternateContent>
                <mc:Choice Requires="wps">
                  <w:drawing>
                    <wp:anchor distT="0" distB="0" distL="114300" distR="114300" simplePos="0" relativeHeight="251668480" behindDoc="0" locked="0" layoutInCell="1" allowOverlap="1" wp14:anchorId="110375D4" wp14:editId="4CCBFBD0">
                      <wp:simplePos x="0" y="0"/>
                      <wp:positionH relativeFrom="column">
                        <wp:posOffset>43180</wp:posOffset>
                      </wp:positionH>
                      <wp:positionV relativeFrom="paragraph">
                        <wp:posOffset>165100</wp:posOffset>
                      </wp:positionV>
                      <wp:extent cx="8890" cy="8890"/>
                      <wp:effectExtent l="5080" t="6350" r="5080" b="13335"/>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9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51BAD3" id="AutoShape 13" o:spid="_x0000_s1026" type="#_x0000_t32" style="position:absolute;margin-left:3.4pt;margin-top:13pt;width:.7pt;height:.7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TDSJwIAAEcEAAAOAAAAZHJzL2Uyb0RvYy54bWysU02P2jAQvVfqf7B8hyQsUIgIq1UCvWy7&#10;SLvt3dhOYtWxLdsQUNX/3rEDdLe9VFVzcMaemTdvvlb3p06iI7dOaFXgbJxixBXVTKimwF9etqMF&#10;Rs4TxYjUihf4zB2+X79/t+pNzie61ZJxiwBEubw3BW69N3mSONryjrixNlyBsta2Ix6utkmYJT2g&#10;dzKZpOk86bVlxmrKnYPXalDidcSva079U1077pEsMHDz8bTx3IczWa9I3lhiWkEvNMg/sOiIUBD0&#10;BlURT9DBij+gOkGtdrr2Y6q7RNe1oDzmANlk6W/ZPLfE8JgLFMeZW5nc/4Oln487iwQr8CTDSJEO&#10;evRw8DqGRtldKFBvXA52pdrZkCI9qWfzqOk3h5QuW6IaHq1fzgacs+CRvHEJF2cgzL7/pBnYEAgQ&#10;q3WqbYdqKczX4BjAoSLoFNtzvrWHnzyi8LhYLKGFFBRRCnFIHiCCo7HOf+S6Q0EosPOWiKb1pVYK&#10;hkDbAZ4cH50fHK8OwVnprZAS3kkuFeoLvJxNZpGP01KwoAw6Z5t9KS06kjBN8YvZgua1mdUHxSJY&#10;ywnbXGRPhBxkYC1VwIPEgM5FGsbl+zJdbhabxXQ0ncw3o2laVaOHbTkdzbfZh1l1V5Vllf0I1LJp&#10;3grGuArsrqObTf9uNC5LNAzdbXhvZUjeosdCA9nrP5KOPQ5tHQZkr9l5Z0NpQ7thWqPxZbPCOry+&#10;R6tf+7/+CQAA//8DAFBLAwQUAAYACAAAACEA8FpbudoAAAAFAQAADwAAAGRycy9kb3ducmV2Lnht&#10;bEyPQWuDQBSE74X8h+UFemvWSjBiXUMJtPRQhCbtfeO+qon71rgbNf++r6f2OMww802+nW0nRhx8&#10;60jB4yoCgVQ501Kt4PPw8pCC8EGT0Z0jVHBDD9ticZfrzLiJPnDch1pwCflMK2hC6DMpfdWg1X7l&#10;eiT2vt1gdWA51NIMeuJy28k4ihJpdUu80Ogedw1W5/3VKrjQ5va1lmN6KsuQvL6914TlpNT9cn5+&#10;AhFwDn9h+MVndCiY6eiuZLzoFCQMHhTECT9iO41BHFlu1iCLXP6nL34AAAD//wMAUEsBAi0AFAAG&#10;AAgAAAAhALaDOJL+AAAA4QEAABMAAAAAAAAAAAAAAAAAAAAAAFtDb250ZW50X1R5cGVzXS54bWxQ&#10;SwECLQAUAAYACAAAACEAOP0h/9YAAACUAQAACwAAAAAAAAAAAAAAAAAvAQAAX3JlbHMvLnJlbHNQ&#10;SwECLQAUAAYACAAAACEADhkw0icCAABHBAAADgAAAAAAAAAAAAAAAAAuAgAAZHJzL2Uyb0RvYy54&#10;bWxQSwECLQAUAAYACAAAACEA8FpbudoAAAAFAQAADwAAAAAAAAAAAAAAAACBBAAAZHJzL2Rvd25y&#10;ZXYueG1sUEsFBgAAAAAEAAQA8wAAAIgFAAAAAA==&#10;"/>
                  </w:pict>
                </mc:Fallback>
              </mc:AlternateContent>
            </w:r>
            <w:proofErr w:type="spellStart"/>
            <w:r w:rsidRPr="00073ECD">
              <w:rPr>
                <w:szCs w:val="24"/>
                <w:lang w:val="en-GB"/>
              </w:rPr>
              <w:t>Molo</w:t>
            </w:r>
            <w:proofErr w:type="spellEnd"/>
          </w:p>
        </w:tc>
        <w:tc>
          <w:tcPr>
            <w:tcW w:w="1750" w:type="dxa"/>
          </w:tcPr>
          <w:p w:rsidR="00880AAF" w:rsidRPr="00073ECD" w:rsidRDefault="00880AAF" w:rsidP="00E16E7F">
            <w:pPr>
              <w:spacing w:after="0" w:line="240" w:lineRule="auto"/>
              <w:rPr>
                <w:szCs w:val="24"/>
                <w:lang w:val="en-GB"/>
              </w:rPr>
            </w:pPr>
            <w:r w:rsidRPr="00073ECD">
              <w:rPr>
                <w:szCs w:val="24"/>
                <w:lang w:val="en-GB"/>
              </w:rPr>
              <w:t>33</w:t>
            </w:r>
          </w:p>
        </w:tc>
        <w:tc>
          <w:tcPr>
            <w:tcW w:w="1350" w:type="dxa"/>
          </w:tcPr>
          <w:p w:rsidR="00880AAF" w:rsidRPr="00073ECD" w:rsidRDefault="00880AAF" w:rsidP="00E16E7F">
            <w:pPr>
              <w:spacing w:after="0" w:line="240" w:lineRule="auto"/>
              <w:rPr>
                <w:szCs w:val="24"/>
                <w:lang w:val="en-GB"/>
              </w:rPr>
            </w:pPr>
            <w:r w:rsidRPr="00073ECD">
              <w:rPr>
                <w:szCs w:val="24"/>
                <w:lang w:val="en-GB"/>
              </w:rPr>
              <w:t>9</w:t>
            </w:r>
          </w:p>
        </w:tc>
        <w:tc>
          <w:tcPr>
            <w:tcW w:w="1350" w:type="dxa"/>
          </w:tcPr>
          <w:p w:rsidR="00880AAF" w:rsidRPr="00073ECD" w:rsidRDefault="00880AAF" w:rsidP="00E16E7F">
            <w:pPr>
              <w:spacing w:after="0" w:line="240" w:lineRule="auto"/>
              <w:rPr>
                <w:szCs w:val="24"/>
                <w:lang w:val="en-GB"/>
              </w:rPr>
            </w:pPr>
            <w:r w:rsidRPr="00073ECD">
              <w:rPr>
                <w:szCs w:val="24"/>
                <w:lang w:val="en-GB"/>
              </w:rPr>
              <w:t>12117</w:t>
            </w:r>
          </w:p>
        </w:tc>
        <w:tc>
          <w:tcPr>
            <w:tcW w:w="1170" w:type="dxa"/>
          </w:tcPr>
          <w:p w:rsidR="00880AAF" w:rsidRPr="00073ECD" w:rsidRDefault="00880AAF" w:rsidP="00E16E7F">
            <w:pPr>
              <w:spacing w:after="0" w:line="240" w:lineRule="auto"/>
              <w:ind w:left="-108"/>
              <w:rPr>
                <w:szCs w:val="24"/>
                <w:lang w:val="en-GB"/>
              </w:rPr>
            </w:pPr>
            <w:r w:rsidRPr="00073ECD">
              <w:rPr>
                <w:szCs w:val="24"/>
                <w:lang w:val="en-GB"/>
              </w:rPr>
              <w:t>39</w:t>
            </w:r>
          </w:p>
        </w:tc>
        <w:tc>
          <w:tcPr>
            <w:tcW w:w="1215" w:type="dxa"/>
          </w:tcPr>
          <w:p w:rsidR="00880AAF" w:rsidRPr="00073ECD" w:rsidRDefault="00880AAF" w:rsidP="00E16E7F">
            <w:pPr>
              <w:spacing w:after="0" w:line="240" w:lineRule="auto"/>
              <w:ind w:right="-153"/>
              <w:rPr>
                <w:szCs w:val="24"/>
                <w:lang w:val="en-GB"/>
              </w:rPr>
            </w:pPr>
            <w:r w:rsidRPr="00073ECD">
              <w:rPr>
                <w:szCs w:val="24"/>
                <w:lang w:val="en-GB"/>
              </w:rPr>
              <w:t>6</w:t>
            </w:r>
          </w:p>
        </w:tc>
      </w:tr>
      <w:tr w:rsidR="00880AAF" w:rsidRPr="00073ECD" w:rsidTr="00E16E7F">
        <w:tc>
          <w:tcPr>
            <w:tcW w:w="1688" w:type="dxa"/>
            <w:tcBorders>
              <w:bottom w:val="single" w:sz="4" w:space="0" w:color="auto"/>
            </w:tcBorders>
          </w:tcPr>
          <w:p w:rsidR="00880AAF" w:rsidRPr="00073ECD" w:rsidRDefault="00880AAF" w:rsidP="00E16E7F">
            <w:pPr>
              <w:spacing w:after="0" w:line="240" w:lineRule="auto"/>
              <w:rPr>
                <w:b/>
                <w:szCs w:val="24"/>
                <w:lang w:val="en-GB"/>
              </w:rPr>
            </w:pPr>
            <w:r w:rsidRPr="00073ECD">
              <w:rPr>
                <w:b/>
                <w:szCs w:val="24"/>
                <w:lang w:val="en-GB"/>
              </w:rPr>
              <w:t>Totals</w:t>
            </w:r>
          </w:p>
        </w:tc>
        <w:tc>
          <w:tcPr>
            <w:tcW w:w="1750" w:type="dxa"/>
            <w:tcBorders>
              <w:bottom w:val="single" w:sz="4" w:space="0" w:color="auto"/>
            </w:tcBorders>
          </w:tcPr>
          <w:p w:rsidR="00880AAF" w:rsidRPr="00073ECD" w:rsidRDefault="00880AAF" w:rsidP="00E16E7F">
            <w:pPr>
              <w:spacing w:after="0" w:line="240" w:lineRule="auto"/>
              <w:rPr>
                <w:b/>
                <w:szCs w:val="24"/>
                <w:lang w:val="en-GB"/>
              </w:rPr>
            </w:pPr>
            <w:r w:rsidRPr="00073ECD">
              <w:rPr>
                <w:b/>
                <w:szCs w:val="24"/>
                <w:lang w:val="en-GB"/>
              </w:rPr>
              <w:t>338</w:t>
            </w:r>
          </w:p>
        </w:tc>
        <w:tc>
          <w:tcPr>
            <w:tcW w:w="1350" w:type="dxa"/>
            <w:tcBorders>
              <w:bottom w:val="single" w:sz="4" w:space="0" w:color="auto"/>
            </w:tcBorders>
          </w:tcPr>
          <w:p w:rsidR="00880AAF" w:rsidRPr="00073ECD" w:rsidRDefault="00880AAF" w:rsidP="00E16E7F">
            <w:pPr>
              <w:spacing w:after="0" w:line="240" w:lineRule="auto"/>
              <w:rPr>
                <w:b/>
                <w:szCs w:val="24"/>
                <w:lang w:val="en-GB"/>
              </w:rPr>
            </w:pPr>
            <w:r w:rsidRPr="00073ECD">
              <w:rPr>
                <w:b/>
                <w:szCs w:val="24"/>
                <w:lang w:val="en-GB"/>
              </w:rPr>
              <w:t>100</w:t>
            </w:r>
          </w:p>
        </w:tc>
        <w:tc>
          <w:tcPr>
            <w:tcW w:w="1350" w:type="dxa"/>
            <w:tcBorders>
              <w:bottom w:val="single" w:sz="4" w:space="0" w:color="auto"/>
            </w:tcBorders>
          </w:tcPr>
          <w:p w:rsidR="00880AAF" w:rsidRPr="00073ECD" w:rsidRDefault="00880AAF" w:rsidP="00E16E7F">
            <w:pPr>
              <w:spacing w:after="0" w:line="240" w:lineRule="auto"/>
              <w:rPr>
                <w:b/>
                <w:szCs w:val="24"/>
                <w:lang w:val="en-GB"/>
              </w:rPr>
            </w:pPr>
            <w:r w:rsidRPr="00073ECD">
              <w:rPr>
                <w:b/>
                <w:szCs w:val="24"/>
                <w:lang w:val="en-GB"/>
              </w:rPr>
              <w:t>116374</w:t>
            </w:r>
          </w:p>
        </w:tc>
        <w:tc>
          <w:tcPr>
            <w:tcW w:w="1170" w:type="dxa"/>
            <w:tcBorders>
              <w:bottom w:val="single" w:sz="4" w:space="0" w:color="auto"/>
            </w:tcBorders>
          </w:tcPr>
          <w:p w:rsidR="00880AAF" w:rsidRPr="00073ECD" w:rsidRDefault="00880AAF" w:rsidP="00E16E7F">
            <w:pPr>
              <w:spacing w:after="0" w:line="240" w:lineRule="auto"/>
              <w:ind w:left="-108"/>
              <w:rPr>
                <w:b/>
                <w:szCs w:val="24"/>
                <w:lang w:val="en-GB"/>
              </w:rPr>
            </w:pPr>
            <w:r w:rsidRPr="00073ECD">
              <w:rPr>
                <w:b/>
                <w:szCs w:val="24"/>
                <w:lang w:val="en-GB"/>
              </w:rPr>
              <w:t>383</w:t>
            </w:r>
          </w:p>
        </w:tc>
        <w:tc>
          <w:tcPr>
            <w:tcW w:w="1215" w:type="dxa"/>
            <w:tcBorders>
              <w:bottom w:val="single" w:sz="4" w:space="0" w:color="auto"/>
            </w:tcBorders>
          </w:tcPr>
          <w:p w:rsidR="00880AAF" w:rsidRPr="00073ECD" w:rsidRDefault="00880AAF" w:rsidP="00E16E7F">
            <w:pPr>
              <w:spacing w:after="0" w:line="240" w:lineRule="auto"/>
              <w:ind w:right="-153"/>
              <w:rPr>
                <w:szCs w:val="24"/>
                <w:lang w:val="en-GB"/>
              </w:rPr>
            </w:pPr>
          </w:p>
        </w:tc>
      </w:tr>
    </w:tbl>
    <w:p w:rsidR="00880AAF" w:rsidRPr="00073ECD" w:rsidRDefault="0065570E" w:rsidP="00880AAF">
      <w:pPr>
        <w:spacing w:line="360" w:lineRule="auto"/>
        <w:rPr>
          <w:b/>
          <w:szCs w:val="24"/>
          <w:lang w:val="en-GB"/>
        </w:rPr>
      </w:pPr>
      <w:r>
        <w:rPr>
          <w:b/>
          <w:szCs w:val="24"/>
          <w:lang w:val="en-GB"/>
        </w:rPr>
        <w:t xml:space="preserve">Source: </w:t>
      </w:r>
      <w:r w:rsidRPr="00073ECD">
        <w:rPr>
          <w:b/>
          <w:szCs w:val="24"/>
          <w:lang w:val="en-GB"/>
        </w:rPr>
        <w:t>Author</w:t>
      </w:r>
      <w:r>
        <w:rPr>
          <w:b/>
          <w:szCs w:val="24"/>
          <w:lang w:val="en-GB"/>
        </w:rPr>
        <w:t xml:space="preserve"> </w:t>
      </w:r>
      <w:r w:rsidR="00E0607C">
        <w:rPr>
          <w:b/>
          <w:szCs w:val="24"/>
          <w:lang w:val="en-GB"/>
        </w:rPr>
        <w:t>(2020)</w:t>
      </w:r>
    </w:p>
    <w:p w:rsidR="0000148C" w:rsidRDefault="0000148C" w:rsidP="003A3F83">
      <w:pPr>
        <w:spacing w:after="0" w:line="240" w:lineRule="auto"/>
        <w:jc w:val="both"/>
        <w:rPr>
          <w:b/>
          <w:sz w:val="22"/>
        </w:rPr>
      </w:pPr>
      <w:r w:rsidRPr="00420DB2">
        <w:rPr>
          <w:b/>
          <w:sz w:val="22"/>
        </w:rPr>
        <w:t>3.5. Instrumentation</w:t>
      </w:r>
      <w:bookmarkEnd w:id="18"/>
    </w:p>
    <w:p w:rsidR="007A2738" w:rsidRPr="00517611" w:rsidRDefault="00517611" w:rsidP="003A3F83">
      <w:pPr>
        <w:spacing w:after="0" w:line="240" w:lineRule="auto"/>
        <w:jc w:val="both"/>
        <w:rPr>
          <w:sz w:val="22"/>
        </w:rPr>
      </w:pPr>
      <w:r w:rsidRPr="00517611">
        <w:rPr>
          <w:sz w:val="22"/>
        </w:rPr>
        <w:t>Questionnaires were used to collect data from, principals, teachers and students while interviews were used to collect data from the Deputy Principals.</w:t>
      </w:r>
    </w:p>
    <w:p w:rsidR="00B2170F" w:rsidRPr="00420DB2" w:rsidRDefault="0000148C" w:rsidP="003A3F83">
      <w:pPr>
        <w:spacing w:after="0" w:line="240" w:lineRule="auto"/>
        <w:jc w:val="both"/>
        <w:rPr>
          <w:b/>
          <w:sz w:val="22"/>
        </w:rPr>
      </w:pPr>
      <w:bookmarkStart w:id="21" w:name="_Toc525728745"/>
      <w:r w:rsidRPr="00420DB2">
        <w:rPr>
          <w:b/>
          <w:sz w:val="22"/>
        </w:rPr>
        <w:t>3.5.1 Validity of the Research Instrument.</w:t>
      </w:r>
      <w:bookmarkStart w:id="22" w:name="_Toc525728746"/>
      <w:bookmarkEnd w:id="21"/>
    </w:p>
    <w:p w:rsidR="00B2170F" w:rsidRPr="00420DB2" w:rsidRDefault="00B2170F" w:rsidP="003A3F83">
      <w:pPr>
        <w:spacing w:after="0" w:line="240" w:lineRule="auto"/>
        <w:jc w:val="both"/>
        <w:rPr>
          <w:sz w:val="22"/>
        </w:rPr>
      </w:pPr>
      <w:r w:rsidRPr="00420DB2">
        <w:rPr>
          <w:sz w:val="22"/>
        </w:rPr>
        <w:t>Factor analysis was computed to ensure construct validity. It was observed that all items were valid as they were retained after factor loading above 0.3</w:t>
      </w:r>
      <w:r w:rsidR="0036366A">
        <w:rPr>
          <w:sz w:val="22"/>
        </w:rPr>
        <w:t>0</w:t>
      </w:r>
      <w:r w:rsidRPr="00420DB2">
        <w:rPr>
          <w:sz w:val="22"/>
        </w:rPr>
        <w:t>.</w:t>
      </w:r>
    </w:p>
    <w:p w:rsidR="00F12BD9" w:rsidRPr="00420DB2" w:rsidRDefault="00F12BD9" w:rsidP="003A3F83">
      <w:pPr>
        <w:spacing w:after="0" w:line="240" w:lineRule="auto"/>
        <w:jc w:val="both"/>
        <w:rPr>
          <w:b/>
          <w:sz w:val="22"/>
        </w:rPr>
      </w:pPr>
    </w:p>
    <w:p w:rsidR="00B2170F" w:rsidRPr="00420DB2" w:rsidRDefault="0000148C" w:rsidP="003A3F83">
      <w:pPr>
        <w:spacing w:after="0" w:line="240" w:lineRule="auto"/>
        <w:jc w:val="both"/>
        <w:rPr>
          <w:b/>
          <w:sz w:val="22"/>
        </w:rPr>
      </w:pPr>
      <w:r w:rsidRPr="00420DB2">
        <w:rPr>
          <w:b/>
          <w:sz w:val="22"/>
        </w:rPr>
        <w:t>3.5.2. Reliability of Research Instruments</w:t>
      </w:r>
      <w:bookmarkEnd w:id="22"/>
    </w:p>
    <w:p w:rsidR="00B2170F" w:rsidRDefault="00B2170F" w:rsidP="003A3F83">
      <w:pPr>
        <w:spacing w:after="0" w:line="240" w:lineRule="auto"/>
        <w:jc w:val="both"/>
        <w:rPr>
          <w:sz w:val="22"/>
        </w:rPr>
      </w:pPr>
      <w:r w:rsidRPr="00420DB2">
        <w:rPr>
          <w:sz w:val="22"/>
        </w:rPr>
        <w:t xml:space="preserve">The researcher used test- retest reliability method to test the instruments. A correlation coefficient of the two sets was computed using the Pearson’s correlation coefficient. The correlation of 0.70 was obtained and was acceptable as reliable </w:t>
      </w:r>
      <w:r w:rsidRPr="00420DB2">
        <w:rPr>
          <w:noProof/>
          <w:sz w:val="22"/>
        </w:rPr>
        <w:t>(Stephanie, 2016)</w:t>
      </w:r>
      <w:r w:rsidRPr="00420DB2">
        <w:rPr>
          <w:sz w:val="22"/>
        </w:rPr>
        <w:t xml:space="preserve">. </w:t>
      </w:r>
    </w:p>
    <w:p w:rsidR="0000148C" w:rsidRPr="00420DB2" w:rsidRDefault="0000148C" w:rsidP="00F12BD9">
      <w:pPr>
        <w:spacing w:after="0" w:line="240" w:lineRule="auto"/>
        <w:jc w:val="center"/>
        <w:rPr>
          <w:b/>
          <w:sz w:val="22"/>
        </w:rPr>
      </w:pPr>
      <w:bookmarkStart w:id="23" w:name="_Toc525728751"/>
      <w:r w:rsidRPr="00420DB2">
        <w:rPr>
          <w:b/>
          <w:sz w:val="22"/>
        </w:rPr>
        <w:t>4.0. RESULTS</w:t>
      </w:r>
      <w:bookmarkEnd w:id="23"/>
    </w:p>
    <w:p w:rsidR="00B2170F" w:rsidRPr="00420DB2" w:rsidRDefault="00B2170F" w:rsidP="003A3F83">
      <w:pPr>
        <w:pStyle w:val="Heading2"/>
        <w:spacing w:before="0" w:line="240" w:lineRule="auto"/>
        <w:jc w:val="both"/>
        <w:rPr>
          <w:rFonts w:ascii="Times New Roman" w:hAnsi="Times New Roman"/>
          <w:color w:val="auto"/>
          <w:sz w:val="22"/>
          <w:szCs w:val="22"/>
        </w:rPr>
      </w:pPr>
      <w:bookmarkStart w:id="24" w:name="_Toc46491344"/>
      <w:r w:rsidRPr="00420DB2">
        <w:rPr>
          <w:rFonts w:ascii="Times New Roman" w:hAnsi="Times New Roman"/>
          <w:color w:val="auto"/>
          <w:sz w:val="22"/>
          <w:szCs w:val="22"/>
        </w:rPr>
        <w:t>4.</w:t>
      </w:r>
      <w:bookmarkEnd w:id="24"/>
      <w:r w:rsidR="00F12BD9" w:rsidRPr="00420DB2">
        <w:rPr>
          <w:rFonts w:ascii="Times New Roman" w:hAnsi="Times New Roman"/>
          <w:color w:val="auto"/>
          <w:sz w:val="22"/>
          <w:szCs w:val="22"/>
        </w:rPr>
        <w:t>1. Descriptive Analysis</w:t>
      </w:r>
    </w:p>
    <w:p w:rsidR="00B2170F" w:rsidRPr="00420DB2" w:rsidRDefault="00B2170F" w:rsidP="003A3F83">
      <w:pPr>
        <w:spacing w:after="0" w:line="240" w:lineRule="auto"/>
        <w:jc w:val="both"/>
        <w:rPr>
          <w:bCs/>
          <w:sz w:val="22"/>
        </w:rPr>
      </w:pPr>
      <w:r w:rsidRPr="00420DB2">
        <w:rPr>
          <w:sz w:val="22"/>
        </w:rPr>
        <w:tab/>
        <w:t>The</w:t>
      </w:r>
      <w:r w:rsidRPr="00420DB2">
        <w:rPr>
          <w:bCs/>
          <w:sz w:val="22"/>
        </w:rPr>
        <w:t xml:space="preserve"> objective of the study was to determine the relationship between Principals’ democratic leadership style and students’ conformity to rules in public secondary schools in Nakuru County, Kenya. The objective </w:t>
      </w:r>
      <w:r w:rsidR="00D84AC6">
        <w:rPr>
          <w:bCs/>
          <w:sz w:val="22"/>
        </w:rPr>
        <w:t>was analyzed using percentages and correlation analysis.</w:t>
      </w:r>
      <w:r w:rsidRPr="00420DB2">
        <w:rPr>
          <w:bCs/>
          <w:sz w:val="22"/>
        </w:rPr>
        <w:t xml:space="preserve"> </w:t>
      </w:r>
    </w:p>
    <w:p w:rsidR="00B2170F" w:rsidRPr="00420DB2" w:rsidRDefault="005F744D" w:rsidP="003A3F83">
      <w:pPr>
        <w:pStyle w:val="Heading3"/>
        <w:spacing w:before="0" w:line="240" w:lineRule="auto"/>
        <w:jc w:val="both"/>
        <w:rPr>
          <w:rFonts w:ascii="Times New Roman" w:hAnsi="Times New Roman" w:cs="Times New Roman"/>
          <w:color w:val="auto"/>
          <w:sz w:val="22"/>
        </w:rPr>
      </w:pPr>
      <w:bookmarkStart w:id="25" w:name="_Toc46491345"/>
      <w:r w:rsidRPr="00420DB2">
        <w:rPr>
          <w:rFonts w:ascii="Times New Roman" w:hAnsi="Times New Roman" w:cs="Times New Roman"/>
          <w:color w:val="auto"/>
          <w:sz w:val="22"/>
        </w:rPr>
        <w:t>4.1</w:t>
      </w:r>
      <w:r w:rsidR="00B2170F" w:rsidRPr="00420DB2">
        <w:rPr>
          <w:rFonts w:ascii="Times New Roman" w:hAnsi="Times New Roman" w:cs="Times New Roman"/>
          <w:color w:val="auto"/>
          <w:sz w:val="22"/>
        </w:rPr>
        <w:t xml:space="preserve">.1. Principals’ Democratic Leadership Style </w:t>
      </w:r>
      <w:r w:rsidR="00772CA3">
        <w:rPr>
          <w:rFonts w:ascii="Times New Roman" w:hAnsi="Times New Roman" w:cs="Times New Roman"/>
          <w:color w:val="auto"/>
          <w:sz w:val="22"/>
        </w:rPr>
        <w:t>(According to teachers Data</w:t>
      </w:r>
      <w:r w:rsidR="00B2170F" w:rsidRPr="00420DB2">
        <w:rPr>
          <w:rFonts w:ascii="Times New Roman" w:hAnsi="Times New Roman" w:cs="Times New Roman"/>
          <w:color w:val="auto"/>
          <w:sz w:val="22"/>
        </w:rPr>
        <w:t>)</w:t>
      </w:r>
      <w:bookmarkEnd w:id="25"/>
    </w:p>
    <w:p w:rsidR="00B2170F" w:rsidRPr="00420DB2" w:rsidRDefault="00B2170F" w:rsidP="003A3F83">
      <w:pPr>
        <w:spacing w:after="0" w:line="240" w:lineRule="auto"/>
        <w:jc w:val="both"/>
        <w:rPr>
          <w:bCs/>
          <w:sz w:val="22"/>
        </w:rPr>
      </w:pPr>
      <w:r w:rsidRPr="00420DB2">
        <w:rPr>
          <w:sz w:val="22"/>
        </w:rPr>
        <w:tab/>
        <w:t xml:space="preserve">The following analysis was computed according to teachers regarding </w:t>
      </w:r>
      <w:r w:rsidRPr="00420DB2">
        <w:rPr>
          <w:bCs/>
          <w:sz w:val="22"/>
        </w:rPr>
        <w:t>principals’ democratic leadership style</w:t>
      </w:r>
    </w:p>
    <w:p w:rsidR="00B2170F" w:rsidRPr="00420DB2" w:rsidRDefault="00B2170F" w:rsidP="003A3F83">
      <w:pPr>
        <w:pStyle w:val="Caption"/>
        <w:spacing w:after="0"/>
        <w:rPr>
          <w:sz w:val="22"/>
          <w:szCs w:val="22"/>
        </w:rPr>
      </w:pPr>
      <w:bookmarkStart w:id="26" w:name="_Toc15380303"/>
      <w:bookmarkStart w:id="27" w:name="_Toc35529242"/>
      <w:bookmarkStart w:id="28" w:name="_Toc46490871"/>
      <w:r w:rsidRPr="00420DB2">
        <w:rPr>
          <w:sz w:val="22"/>
          <w:szCs w:val="22"/>
        </w:rPr>
        <w:t xml:space="preserve">Table </w:t>
      </w:r>
      <w:r w:rsidR="00C61700">
        <w:rPr>
          <w:sz w:val="22"/>
          <w:szCs w:val="22"/>
        </w:rPr>
        <w:t>3</w:t>
      </w:r>
      <w:r w:rsidRPr="00420DB2">
        <w:rPr>
          <w:sz w:val="22"/>
          <w:szCs w:val="22"/>
        </w:rPr>
        <w:t xml:space="preserve">:  Principals ‘Democratic Leadership Style (According to </w:t>
      </w:r>
      <w:bookmarkEnd w:id="26"/>
      <w:bookmarkEnd w:id="27"/>
      <w:r w:rsidRPr="00420DB2">
        <w:rPr>
          <w:sz w:val="22"/>
          <w:szCs w:val="22"/>
        </w:rPr>
        <w:t>teachers’ Data)</w:t>
      </w:r>
      <w:bookmarkEnd w:id="28"/>
    </w:p>
    <w:tbl>
      <w:tblPr>
        <w:tblW w:w="8668" w:type="dxa"/>
        <w:tblInd w:w="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4845"/>
        <w:gridCol w:w="540"/>
        <w:gridCol w:w="720"/>
        <w:gridCol w:w="630"/>
        <w:gridCol w:w="630"/>
        <w:gridCol w:w="630"/>
        <w:gridCol w:w="673"/>
      </w:tblGrid>
      <w:tr w:rsidR="00731EFA" w:rsidRPr="00420DB2" w:rsidTr="003C7890">
        <w:trPr>
          <w:cantSplit/>
          <w:trHeight w:val="332"/>
        </w:trPr>
        <w:tc>
          <w:tcPr>
            <w:tcW w:w="4845" w:type="dxa"/>
            <w:tcBorders>
              <w:top w:val="single" w:sz="4" w:space="0" w:color="auto"/>
              <w:bottom w:val="single" w:sz="4" w:space="0" w:color="auto"/>
            </w:tcBorders>
            <w:shd w:val="clear" w:color="auto" w:fill="FFFFFF"/>
          </w:tcPr>
          <w:p w:rsidR="00B2170F" w:rsidRPr="00420DB2" w:rsidRDefault="00B2170F" w:rsidP="003A3F83">
            <w:pPr>
              <w:spacing w:after="0" w:line="240" w:lineRule="auto"/>
              <w:rPr>
                <w:b/>
                <w:sz w:val="20"/>
                <w:szCs w:val="20"/>
              </w:rPr>
            </w:pPr>
            <w:r w:rsidRPr="00420DB2">
              <w:rPr>
                <w:b/>
                <w:sz w:val="20"/>
                <w:szCs w:val="20"/>
              </w:rPr>
              <w:t>Statement</w:t>
            </w:r>
          </w:p>
        </w:tc>
        <w:tc>
          <w:tcPr>
            <w:tcW w:w="540" w:type="dxa"/>
            <w:tcBorders>
              <w:top w:val="single" w:sz="4" w:space="0" w:color="auto"/>
              <w:bottom w:val="single" w:sz="4" w:space="0" w:color="auto"/>
            </w:tcBorders>
            <w:shd w:val="clear" w:color="auto" w:fill="FFFFFF"/>
          </w:tcPr>
          <w:p w:rsidR="00B2170F" w:rsidRPr="00420DB2" w:rsidRDefault="00B2170F" w:rsidP="003A3F83">
            <w:pPr>
              <w:spacing w:after="0" w:line="240" w:lineRule="auto"/>
              <w:jc w:val="center"/>
              <w:rPr>
                <w:b/>
                <w:sz w:val="20"/>
                <w:szCs w:val="20"/>
              </w:rPr>
            </w:pPr>
            <w:r w:rsidRPr="00420DB2">
              <w:rPr>
                <w:b/>
                <w:sz w:val="20"/>
                <w:szCs w:val="20"/>
              </w:rPr>
              <w:t>N</w:t>
            </w:r>
          </w:p>
        </w:tc>
        <w:tc>
          <w:tcPr>
            <w:tcW w:w="720" w:type="dxa"/>
            <w:tcBorders>
              <w:top w:val="single" w:sz="4" w:space="0" w:color="auto"/>
              <w:bottom w:val="single" w:sz="4" w:space="0" w:color="auto"/>
            </w:tcBorders>
            <w:shd w:val="clear" w:color="auto" w:fill="FFFFFF"/>
          </w:tcPr>
          <w:p w:rsidR="00B2170F" w:rsidRPr="00420DB2" w:rsidRDefault="00B2170F" w:rsidP="003A3F83">
            <w:pPr>
              <w:spacing w:after="0" w:line="240" w:lineRule="auto"/>
              <w:jc w:val="center"/>
              <w:rPr>
                <w:b/>
                <w:sz w:val="20"/>
                <w:szCs w:val="20"/>
              </w:rPr>
            </w:pPr>
            <w:r w:rsidRPr="00420DB2">
              <w:rPr>
                <w:b/>
                <w:sz w:val="20"/>
                <w:szCs w:val="20"/>
              </w:rPr>
              <w:t>SD</w:t>
            </w:r>
          </w:p>
        </w:tc>
        <w:tc>
          <w:tcPr>
            <w:tcW w:w="630" w:type="dxa"/>
            <w:tcBorders>
              <w:top w:val="single" w:sz="4" w:space="0" w:color="auto"/>
              <w:bottom w:val="single" w:sz="4" w:space="0" w:color="auto"/>
            </w:tcBorders>
            <w:shd w:val="clear" w:color="auto" w:fill="FFFFFF"/>
          </w:tcPr>
          <w:p w:rsidR="00B2170F" w:rsidRPr="00420DB2" w:rsidRDefault="00B2170F" w:rsidP="003A3F83">
            <w:pPr>
              <w:spacing w:after="0" w:line="240" w:lineRule="auto"/>
              <w:jc w:val="center"/>
              <w:rPr>
                <w:b/>
                <w:sz w:val="20"/>
                <w:szCs w:val="20"/>
              </w:rPr>
            </w:pPr>
            <w:r w:rsidRPr="00420DB2">
              <w:rPr>
                <w:b/>
                <w:sz w:val="20"/>
                <w:szCs w:val="20"/>
              </w:rPr>
              <w:t>D</w:t>
            </w:r>
          </w:p>
        </w:tc>
        <w:tc>
          <w:tcPr>
            <w:tcW w:w="630" w:type="dxa"/>
            <w:tcBorders>
              <w:top w:val="single" w:sz="4" w:space="0" w:color="auto"/>
              <w:bottom w:val="single" w:sz="4" w:space="0" w:color="auto"/>
            </w:tcBorders>
            <w:shd w:val="clear" w:color="auto" w:fill="FFFFFF"/>
          </w:tcPr>
          <w:p w:rsidR="00B2170F" w:rsidRPr="00420DB2" w:rsidRDefault="00B2170F" w:rsidP="003A3F83">
            <w:pPr>
              <w:spacing w:after="0" w:line="240" w:lineRule="auto"/>
              <w:jc w:val="center"/>
              <w:rPr>
                <w:b/>
                <w:sz w:val="20"/>
                <w:szCs w:val="20"/>
              </w:rPr>
            </w:pPr>
            <w:r w:rsidRPr="00420DB2">
              <w:rPr>
                <w:b/>
                <w:sz w:val="20"/>
                <w:szCs w:val="20"/>
              </w:rPr>
              <w:t>N</w:t>
            </w:r>
          </w:p>
        </w:tc>
        <w:tc>
          <w:tcPr>
            <w:tcW w:w="630" w:type="dxa"/>
            <w:tcBorders>
              <w:top w:val="single" w:sz="4" w:space="0" w:color="auto"/>
              <w:bottom w:val="single" w:sz="4" w:space="0" w:color="auto"/>
            </w:tcBorders>
            <w:shd w:val="clear" w:color="auto" w:fill="FFFFFF"/>
          </w:tcPr>
          <w:p w:rsidR="00B2170F" w:rsidRPr="00420DB2" w:rsidRDefault="00B2170F" w:rsidP="003A3F83">
            <w:pPr>
              <w:spacing w:after="0" w:line="240" w:lineRule="auto"/>
              <w:jc w:val="center"/>
              <w:rPr>
                <w:b/>
                <w:sz w:val="20"/>
                <w:szCs w:val="20"/>
              </w:rPr>
            </w:pPr>
            <w:r w:rsidRPr="00420DB2">
              <w:rPr>
                <w:b/>
                <w:sz w:val="20"/>
                <w:szCs w:val="20"/>
              </w:rPr>
              <w:t>A</w:t>
            </w:r>
          </w:p>
        </w:tc>
        <w:tc>
          <w:tcPr>
            <w:tcW w:w="673" w:type="dxa"/>
            <w:tcBorders>
              <w:top w:val="single" w:sz="4" w:space="0" w:color="auto"/>
              <w:bottom w:val="single" w:sz="4" w:space="0" w:color="auto"/>
            </w:tcBorders>
            <w:shd w:val="clear" w:color="auto" w:fill="FFFFFF"/>
          </w:tcPr>
          <w:p w:rsidR="00B2170F" w:rsidRPr="00420DB2" w:rsidRDefault="00B2170F" w:rsidP="003A3F83">
            <w:pPr>
              <w:spacing w:after="0" w:line="240" w:lineRule="auto"/>
              <w:jc w:val="center"/>
              <w:rPr>
                <w:b/>
                <w:sz w:val="20"/>
                <w:szCs w:val="20"/>
              </w:rPr>
            </w:pPr>
            <w:r w:rsidRPr="00420DB2">
              <w:rPr>
                <w:b/>
                <w:sz w:val="20"/>
                <w:szCs w:val="20"/>
              </w:rPr>
              <w:t>SA</w:t>
            </w:r>
          </w:p>
        </w:tc>
      </w:tr>
      <w:tr w:rsidR="00731EFA" w:rsidRPr="00420DB2" w:rsidTr="003C7890">
        <w:trPr>
          <w:cantSplit/>
        </w:trPr>
        <w:tc>
          <w:tcPr>
            <w:tcW w:w="4845" w:type="dxa"/>
            <w:tcBorders>
              <w:top w:val="single" w:sz="4" w:space="0" w:color="auto"/>
            </w:tcBorders>
            <w:shd w:val="clear" w:color="auto" w:fill="FFFFFF"/>
            <w:vAlign w:val="center"/>
          </w:tcPr>
          <w:p w:rsidR="00B2170F" w:rsidRPr="00420DB2" w:rsidRDefault="00B2170F" w:rsidP="003A3F83">
            <w:pPr>
              <w:spacing w:after="0" w:line="240" w:lineRule="auto"/>
              <w:rPr>
                <w:sz w:val="20"/>
                <w:szCs w:val="20"/>
              </w:rPr>
            </w:pPr>
            <w:r w:rsidRPr="00420DB2">
              <w:rPr>
                <w:sz w:val="20"/>
                <w:szCs w:val="20"/>
              </w:rPr>
              <w:t>It is fair to say that most students in the general population are lazy</w:t>
            </w:r>
          </w:p>
        </w:tc>
        <w:tc>
          <w:tcPr>
            <w:tcW w:w="540" w:type="dxa"/>
            <w:tcBorders>
              <w:top w:val="single" w:sz="4" w:space="0" w:color="auto"/>
            </w:tcBorders>
            <w:shd w:val="clear" w:color="auto" w:fill="FFFFFF"/>
            <w:vAlign w:val="center"/>
          </w:tcPr>
          <w:p w:rsidR="00B2170F" w:rsidRPr="00420DB2" w:rsidRDefault="00B2170F" w:rsidP="003A3F83">
            <w:pPr>
              <w:spacing w:before="100" w:beforeAutospacing="1" w:after="100" w:afterAutospacing="1" w:line="240" w:lineRule="auto"/>
              <w:rPr>
                <w:sz w:val="20"/>
                <w:szCs w:val="20"/>
              </w:rPr>
            </w:pPr>
            <w:r w:rsidRPr="00420DB2">
              <w:rPr>
                <w:sz w:val="20"/>
                <w:szCs w:val="20"/>
              </w:rPr>
              <w:t>282</w:t>
            </w:r>
          </w:p>
        </w:tc>
        <w:tc>
          <w:tcPr>
            <w:tcW w:w="720" w:type="dxa"/>
            <w:tcBorders>
              <w:top w:val="single" w:sz="4" w:space="0" w:color="auto"/>
            </w:tcBorders>
            <w:shd w:val="clear" w:color="auto" w:fill="FFFFFF"/>
            <w:vAlign w:val="center"/>
          </w:tcPr>
          <w:p w:rsidR="00B2170F" w:rsidRPr="00420DB2" w:rsidRDefault="00B2170F" w:rsidP="003A3F83">
            <w:pPr>
              <w:spacing w:after="0" w:line="240" w:lineRule="auto"/>
              <w:rPr>
                <w:sz w:val="20"/>
                <w:szCs w:val="20"/>
              </w:rPr>
            </w:pPr>
            <w:r w:rsidRPr="00420DB2">
              <w:rPr>
                <w:sz w:val="20"/>
                <w:szCs w:val="20"/>
              </w:rPr>
              <w:t>5.0%</w:t>
            </w:r>
          </w:p>
        </w:tc>
        <w:tc>
          <w:tcPr>
            <w:tcW w:w="630" w:type="dxa"/>
            <w:tcBorders>
              <w:top w:val="single" w:sz="4" w:space="0" w:color="auto"/>
            </w:tcBorders>
            <w:shd w:val="clear" w:color="auto" w:fill="FFFFFF"/>
            <w:vAlign w:val="center"/>
          </w:tcPr>
          <w:p w:rsidR="00B2170F" w:rsidRPr="00420DB2" w:rsidRDefault="00B2170F" w:rsidP="003A3F83">
            <w:pPr>
              <w:spacing w:after="0" w:line="240" w:lineRule="auto"/>
              <w:rPr>
                <w:sz w:val="20"/>
                <w:szCs w:val="20"/>
              </w:rPr>
            </w:pPr>
            <w:r w:rsidRPr="00420DB2">
              <w:rPr>
                <w:sz w:val="20"/>
                <w:szCs w:val="20"/>
              </w:rPr>
              <w:t>12.8%</w:t>
            </w:r>
          </w:p>
        </w:tc>
        <w:tc>
          <w:tcPr>
            <w:tcW w:w="630" w:type="dxa"/>
            <w:tcBorders>
              <w:top w:val="single" w:sz="4" w:space="0" w:color="auto"/>
            </w:tcBorders>
            <w:shd w:val="clear" w:color="auto" w:fill="FFFFFF"/>
            <w:vAlign w:val="center"/>
          </w:tcPr>
          <w:p w:rsidR="00B2170F" w:rsidRPr="00420DB2" w:rsidRDefault="00B2170F" w:rsidP="003A3F83">
            <w:pPr>
              <w:spacing w:after="0" w:line="240" w:lineRule="auto"/>
              <w:rPr>
                <w:sz w:val="20"/>
                <w:szCs w:val="20"/>
              </w:rPr>
            </w:pPr>
            <w:r w:rsidRPr="00420DB2">
              <w:rPr>
                <w:sz w:val="20"/>
                <w:szCs w:val="20"/>
              </w:rPr>
              <w:t>14.2%</w:t>
            </w:r>
          </w:p>
        </w:tc>
        <w:tc>
          <w:tcPr>
            <w:tcW w:w="630" w:type="dxa"/>
            <w:tcBorders>
              <w:top w:val="single" w:sz="4" w:space="0" w:color="auto"/>
            </w:tcBorders>
            <w:shd w:val="clear" w:color="auto" w:fill="FFFFFF"/>
            <w:vAlign w:val="center"/>
          </w:tcPr>
          <w:p w:rsidR="00B2170F" w:rsidRPr="00420DB2" w:rsidRDefault="00B2170F" w:rsidP="003A3F83">
            <w:pPr>
              <w:spacing w:after="0" w:line="240" w:lineRule="auto"/>
              <w:rPr>
                <w:sz w:val="20"/>
                <w:szCs w:val="20"/>
              </w:rPr>
            </w:pPr>
            <w:r w:rsidRPr="00420DB2">
              <w:rPr>
                <w:sz w:val="20"/>
                <w:szCs w:val="20"/>
              </w:rPr>
              <w:t>40.1%</w:t>
            </w:r>
          </w:p>
        </w:tc>
        <w:tc>
          <w:tcPr>
            <w:tcW w:w="673" w:type="dxa"/>
            <w:tcBorders>
              <w:top w:val="single" w:sz="4" w:space="0" w:color="auto"/>
            </w:tcBorders>
            <w:shd w:val="clear" w:color="auto" w:fill="FFFFFF"/>
            <w:vAlign w:val="center"/>
          </w:tcPr>
          <w:p w:rsidR="00B2170F" w:rsidRPr="00420DB2" w:rsidRDefault="00B2170F" w:rsidP="003A3F83">
            <w:pPr>
              <w:spacing w:after="0" w:line="240" w:lineRule="auto"/>
              <w:rPr>
                <w:sz w:val="20"/>
                <w:szCs w:val="20"/>
              </w:rPr>
            </w:pPr>
            <w:r w:rsidRPr="00420DB2">
              <w:rPr>
                <w:sz w:val="20"/>
                <w:szCs w:val="20"/>
              </w:rPr>
              <w:t>28.0%</w:t>
            </w:r>
          </w:p>
        </w:tc>
      </w:tr>
      <w:tr w:rsidR="00731EFA" w:rsidRPr="00420DB2" w:rsidTr="003C7890">
        <w:trPr>
          <w:cantSplit/>
        </w:trPr>
        <w:tc>
          <w:tcPr>
            <w:tcW w:w="4845" w:type="dxa"/>
            <w:shd w:val="clear" w:color="auto" w:fill="FFFFFF"/>
            <w:vAlign w:val="center"/>
          </w:tcPr>
          <w:p w:rsidR="00B2170F" w:rsidRPr="00420DB2" w:rsidRDefault="00B2170F" w:rsidP="003A3F83">
            <w:pPr>
              <w:spacing w:after="0" w:line="240" w:lineRule="auto"/>
              <w:rPr>
                <w:sz w:val="20"/>
                <w:szCs w:val="20"/>
              </w:rPr>
            </w:pPr>
            <w:r w:rsidRPr="00420DB2">
              <w:rPr>
                <w:sz w:val="20"/>
                <w:szCs w:val="20"/>
              </w:rPr>
              <w:t>Providing guidance without pressure is the key to being a good leader.</w:t>
            </w:r>
          </w:p>
        </w:tc>
        <w:tc>
          <w:tcPr>
            <w:tcW w:w="540" w:type="dxa"/>
            <w:shd w:val="clear" w:color="auto" w:fill="FFFFFF"/>
            <w:vAlign w:val="center"/>
          </w:tcPr>
          <w:p w:rsidR="00B2170F" w:rsidRPr="00420DB2" w:rsidRDefault="00B2170F" w:rsidP="003A3F83">
            <w:pPr>
              <w:spacing w:before="100" w:beforeAutospacing="1" w:after="100" w:afterAutospacing="1" w:line="240" w:lineRule="auto"/>
              <w:rPr>
                <w:sz w:val="20"/>
                <w:szCs w:val="20"/>
              </w:rPr>
            </w:pPr>
            <w:r w:rsidRPr="00420DB2">
              <w:rPr>
                <w:sz w:val="20"/>
                <w:szCs w:val="20"/>
              </w:rPr>
              <w:t>282</w:t>
            </w:r>
          </w:p>
        </w:tc>
        <w:tc>
          <w:tcPr>
            <w:tcW w:w="720" w:type="dxa"/>
            <w:shd w:val="clear" w:color="auto" w:fill="FFFFFF"/>
            <w:vAlign w:val="center"/>
          </w:tcPr>
          <w:p w:rsidR="00B2170F" w:rsidRPr="00420DB2" w:rsidRDefault="00B2170F" w:rsidP="003A3F83">
            <w:pPr>
              <w:spacing w:after="0" w:line="240" w:lineRule="auto"/>
              <w:rPr>
                <w:sz w:val="20"/>
                <w:szCs w:val="20"/>
              </w:rPr>
            </w:pPr>
            <w:r w:rsidRPr="00420DB2">
              <w:rPr>
                <w:sz w:val="20"/>
                <w:szCs w:val="20"/>
              </w:rPr>
              <w:t>7.4%</w:t>
            </w:r>
          </w:p>
        </w:tc>
        <w:tc>
          <w:tcPr>
            <w:tcW w:w="630" w:type="dxa"/>
            <w:shd w:val="clear" w:color="auto" w:fill="FFFFFF"/>
            <w:vAlign w:val="center"/>
          </w:tcPr>
          <w:p w:rsidR="00B2170F" w:rsidRPr="00420DB2" w:rsidRDefault="00B2170F" w:rsidP="003A3F83">
            <w:pPr>
              <w:spacing w:after="0" w:line="240" w:lineRule="auto"/>
              <w:rPr>
                <w:sz w:val="20"/>
                <w:szCs w:val="20"/>
              </w:rPr>
            </w:pPr>
            <w:r w:rsidRPr="00420DB2">
              <w:rPr>
                <w:sz w:val="20"/>
                <w:szCs w:val="20"/>
              </w:rPr>
              <w:t>13.8%</w:t>
            </w:r>
          </w:p>
        </w:tc>
        <w:tc>
          <w:tcPr>
            <w:tcW w:w="630" w:type="dxa"/>
            <w:shd w:val="clear" w:color="auto" w:fill="FFFFFF"/>
            <w:vAlign w:val="center"/>
          </w:tcPr>
          <w:p w:rsidR="00B2170F" w:rsidRPr="00420DB2" w:rsidRDefault="00B2170F" w:rsidP="003A3F83">
            <w:pPr>
              <w:spacing w:after="0" w:line="240" w:lineRule="auto"/>
              <w:rPr>
                <w:sz w:val="20"/>
                <w:szCs w:val="20"/>
              </w:rPr>
            </w:pPr>
            <w:r w:rsidRPr="00420DB2">
              <w:rPr>
                <w:sz w:val="20"/>
                <w:szCs w:val="20"/>
              </w:rPr>
              <w:t>19.1%</w:t>
            </w:r>
          </w:p>
        </w:tc>
        <w:tc>
          <w:tcPr>
            <w:tcW w:w="630" w:type="dxa"/>
            <w:shd w:val="clear" w:color="auto" w:fill="FFFFFF"/>
            <w:vAlign w:val="center"/>
          </w:tcPr>
          <w:p w:rsidR="00B2170F" w:rsidRPr="00420DB2" w:rsidRDefault="00B2170F" w:rsidP="003A3F83">
            <w:pPr>
              <w:spacing w:after="0" w:line="240" w:lineRule="auto"/>
              <w:rPr>
                <w:sz w:val="20"/>
                <w:szCs w:val="20"/>
              </w:rPr>
            </w:pPr>
            <w:r w:rsidRPr="00420DB2">
              <w:rPr>
                <w:sz w:val="20"/>
                <w:szCs w:val="20"/>
              </w:rPr>
              <w:t>23.0%</w:t>
            </w:r>
          </w:p>
        </w:tc>
        <w:tc>
          <w:tcPr>
            <w:tcW w:w="673" w:type="dxa"/>
            <w:shd w:val="clear" w:color="auto" w:fill="FFFFFF"/>
            <w:vAlign w:val="center"/>
          </w:tcPr>
          <w:p w:rsidR="00B2170F" w:rsidRPr="00420DB2" w:rsidRDefault="00B2170F" w:rsidP="003A3F83">
            <w:pPr>
              <w:spacing w:after="0" w:line="240" w:lineRule="auto"/>
              <w:rPr>
                <w:sz w:val="20"/>
                <w:szCs w:val="20"/>
              </w:rPr>
            </w:pPr>
            <w:r w:rsidRPr="00420DB2">
              <w:rPr>
                <w:sz w:val="20"/>
                <w:szCs w:val="20"/>
              </w:rPr>
              <w:t>36.5%</w:t>
            </w:r>
          </w:p>
        </w:tc>
      </w:tr>
      <w:tr w:rsidR="00731EFA" w:rsidRPr="00420DB2" w:rsidTr="003C7890">
        <w:trPr>
          <w:cantSplit/>
        </w:trPr>
        <w:tc>
          <w:tcPr>
            <w:tcW w:w="4845" w:type="dxa"/>
            <w:shd w:val="clear" w:color="auto" w:fill="FFFFFF"/>
            <w:vAlign w:val="center"/>
          </w:tcPr>
          <w:p w:rsidR="00B2170F" w:rsidRPr="00420DB2" w:rsidRDefault="00B2170F" w:rsidP="003A3F83">
            <w:pPr>
              <w:spacing w:after="0" w:line="240" w:lineRule="auto"/>
              <w:rPr>
                <w:sz w:val="20"/>
                <w:szCs w:val="20"/>
              </w:rPr>
            </w:pPr>
            <w:r w:rsidRPr="00420DB2">
              <w:rPr>
                <w:sz w:val="20"/>
                <w:szCs w:val="20"/>
              </w:rPr>
              <w:t>Most student want frequent and supportive communication from their principal.</w:t>
            </w:r>
          </w:p>
        </w:tc>
        <w:tc>
          <w:tcPr>
            <w:tcW w:w="540" w:type="dxa"/>
            <w:shd w:val="clear" w:color="auto" w:fill="FFFFFF"/>
            <w:vAlign w:val="center"/>
          </w:tcPr>
          <w:p w:rsidR="00B2170F" w:rsidRPr="00420DB2" w:rsidRDefault="00B2170F" w:rsidP="003A3F83">
            <w:pPr>
              <w:spacing w:before="100" w:beforeAutospacing="1" w:after="100" w:afterAutospacing="1" w:line="240" w:lineRule="auto"/>
              <w:rPr>
                <w:sz w:val="20"/>
                <w:szCs w:val="20"/>
              </w:rPr>
            </w:pPr>
            <w:r w:rsidRPr="00420DB2">
              <w:rPr>
                <w:sz w:val="20"/>
                <w:szCs w:val="20"/>
              </w:rPr>
              <w:t>282</w:t>
            </w:r>
          </w:p>
        </w:tc>
        <w:tc>
          <w:tcPr>
            <w:tcW w:w="720" w:type="dxa"/>
            <w:shd w:val="clear" w:color="auto" w:fill="FFFFFF"/>
            <w:vAlign w:val="center"/>
          </w:tcPr>
          <w:p w:rsidR="00B2170F" w:rsidRPr="00420DB2" w:rsidRDefault="00B2170F" w:rsidP="003A3F83">
            <w:pPr>
              <w:spacing w:after="0" w:line="240" w:lineRule="auto"/>
              <w:rPr>
                <w:sz w:val="20"/>
                <w:szCs w:val="20"/>
              </w:rPr>
            </w:pPr>
            <w:r w:rsidRPr="00420DB2">
              <w:rPr>
                <w:sz w:val="20"/>
                <w:szCs w:val="20"/>
              </w:rPr>
              <w:t>4.3%</w:t>
            </w:r>
          </w:p>
        </w:tc>
        <w:tc>
          <w:tcPr>
            <w:tcW w:w="630" w:type="dxa"/>
            <w:shd w:val="clear" w:color="auto" w:fill="FFFFFF"/>
            <w:vAlign w:val="center"/>
          </w:tcPr>
          <w:p w:rsidR="00B2170F" w:rsidRPr="00420DB2" w:rsidRDefault="00B2170F" w:rsidP="003A3F83">
            <w:pPr>
              <w:spacing w:after="0" w:line="240" w:lineRule="auto"/>
              <w:rPr>
                <w:sz w:val="20"/>
                <w:szCs w:val="20"/>
              </w:rPr>
            </w:pPr>
            <w:r w:rsidRPr="00420DB2">
              <w:rPr>
                <w:sz w:val="20"/>
                <w:szCs w:val="20"/>
              </w:rPr>
              <w:t>11.3%</w:t>
            </w:r>
          </w:p>
        </w:tc>
        <w:tc>
          <w:tcPr>
            <w:tcW w:w="630" w:type="dxa"/>
            <w:shd w:val="clear" w:color="auto" w:fill="FFFFFF"/>
            <w:vAlign w:val="center"/>
          </w:tcPr>
          <w:p w:rsidR="00B2170F" w:rsidRPr="00420DB2" w:rsidRDefault="00B2170F" w:rsidP="003A3F83">
            <w:pPr>
              <w:spacing w:after="0" w:line="240" w:lineRule="auto"/>
              <w:rPr>
                <w:sz w:val="20"/>
                <w:szCs w:val="20"/>
              </w:rPr>
            </w:pPr>
            <w:r w:rsidRPr="00420DB2">
              <w:rPr>
                <w:sz w:val="20"/>
                <w:szCs w:val="20"/>
              </w:rPr>
              <w:t>14.9%</w:t>
            </w:r>
          </w:p>
        </w:tc>
        <w:tc>
          <w:tcPr>
            <w:tcW w:w="630" w:type="dxa"/>
            <w:shd w:val="clear" w:color="auto" w:fill="FFFFFF"/>
            <w:vAlign w:val="center"/>
          </w:tcPr>
          <w:p w:rsidR="00B2170F" w:rsidRPr="00420DB2" w:rsidRDefault="00B2170F" w:rsidP="003A3F83">
            <w:pPr>
              <w:spacing w:after="0" w:line="240" w:lineRule="auto"/>
              <w:rPr>
                <w:sz w:val="20"/>
                <w:szCs w:val="20"/>
              </w:rPr>
            </w:pPr>
            <w:r w:rsidRPr="00420DB2">
              <w:rPr>
                <w:sz w:val="20"/>
                <w:szCs w:val="20"/>
              </w:rPr>
              <w:t>38.7%</w:t>
            </w:r>
          </w:p>
        </w:tc>
        <w:tc>
          <w:tcPr>
            <w:tcW w:w="673" w:type="dxa"/>
            <w:shd w:val="clear" w:color="auto" w:fill="FFFFFF"/>
            <w:vAlign w:val="center"/>
          </w:tcPr>
          <w:p w:rsidR="00B2170F" w:rsidRPr="00420DB2" w:rsidRDefault="00B2170F" w:rsidP="003A3F83">
            <w:pPr>
              <w:spacing w:after="0" w:line="240" w:lineRule="auto"/>
              <w:rPr>
                <w:sz w:val="20"/>
                <w:szCs w:val="20"/>
              </w:rPr>
            </w:pPr>
            <w:r w:rsidRPr="00420DB2">
              <w:rPr>
                <w:sz w:val="20"/>
                <w:szCs w:val="20"/>
              </w:rPr>
              <w:t>30.9%</w:t>
            </w:r>
          </w:p>
        </w:tc>
      </w:tr>
      <w:tr w:rsidR="00731EFA" w:rsidRPr="00420DB2" w:rsidTr="003C7890">
        <w:trPr>
          <w:cantSplit/>
        </w:trPr>
        <w:tc>
          <w:tcPr>
            <w:tcW w:w="4845" w:type="dxa"/>
            <w:shd w:val="clear" w:color="auto" w:fill="FFFFFF"/>
            <w:vAlign w:val="center"/>
          </w:tcPr>
          <w:p w:rsidR="00B2170F" w:rsidRPr="00420DB2" w:rsidRDefault="00B2170F" w:rsidP="003A3F83">
            <w:pPr>
              <w:spacing w:after="0" w:line="240" w:lineRule="auto"/>
              <w:rPr>
                <w:sz w:val="20"/>
                <w:szCs w:val="20"/>
              </w:rPr>
            </w:pPr>
            <w:r w:rsidRPr="00420DB2">
              <w:rPr>
                <w:sz w:val="20"/>
                <w:szCs w:val="20"/>
              </w:rPr>
              <w:t xml:space="preserve">Principals   help students accept responsibility for their </w:t>
            </w:r>
            <w:proofErr w:type="spellStart"/>
            <w:r w:rsidRPr="00420DB2">
              <w:rPr>
                <w:sz w:val="20"/>
                <w:szCs w:val="20"/>
              </w:rPr>
              <w:t>behaviour</w:t>
            </w:r>
            <w:proofErr w:type="spellEnd"/>
            <w:r w:rsidRPr="00420DB2">
              <w:rPr>
                <w:sz w:val="20"/>
                <w:szCs w:val="20"/>
              </w:rPr>
              <w:t xml:space="preserve"> in school.</w:t>
            </w:r>
          </w:p>
        </w:tc>
        <w:tc>
          <w:tcPr>
            <w:tcW w:w="540" w:type="dxa"/>
            <w:shd w:val="clear" w:color="auto" w:fill="FFFFFF"/>
            <w:vAlign w:val="center"/>
          </w:tcPr>
          <w:p w:rsidR="00B2170F" w:rsidRPr="00420DB2" w:rsidRDefault="00B2170F" w:rsidP="003A3F83">
            <w:pPr>
              <w:spacing w:before="100" w:beforeAutospacing="1" w:after="100" w:afterAutospacing="1" w:line="240" w:lineRule="auto"/>
              <w:rPr>
                <w:sz w:val="20"/>
                <w:szCs w:val="20"/>
              </w:rPr>
            </w:pPr>
            <w:r w:rsidRPr="00420DB2">
              <w:rPr>
                <w:sz w:val="20"/>
                <w:szCs w:val="20"/>
              </w:rPr>
              <w:t>282</w:t>
            </w:r>
          </w:p>
        </w:tc>
        <w:tc>
          <w:tcPr>
            <w:tcW w:w="720" w:type="dxa"/>
            <w:shd w:val="clear" w:color="auto" w:fill="FFFFFF"/>
            <w:vAlign w:val="center"/>
          </w:tcPr>
          <w:p w:rsidR="00B2170F" w:rsidRPr="00420DB2" w:rsidRDefault="00B2170F" w:rsidP="003A3F83">
            <w:pPr>
              <w:spacing w:after="0" w:line="240" w:lineRule="auto"/>
              <w:rPr>
                <w:sz w:val="20"/>
                <w:szCs w:val="20"/>
              </w:rPr>
            </w:pPr>
            <w:r w:rsidRPr="00420DB2">
              <w:rPr>
                <w:sz w:val="20"/>
                <w:szCs w:val="20"/>
              </w:rPr>
              <w:t>4.6%</w:t>
            </w:r>
          </w:p>
        </w:tc>
        <w:tc>
          <w:tcPr>
            <w:tcW w:w="630" w:type="dxa"/>
            <w:shd w:val="clear" w:color="auto" w:fill="FFFFFF"/>
            <w:vAlign w:val="center"/>
          </w:tcPr>
          <w:p w:rsidR="00B2170F" w:rsidRPr="00420DB2" w:rsidRDefault="00B2170F" w:rsidP="003A3F83">
            <w:pPr>
              <w:spacing w:after="0" w:line="240" w:lineRule="auto"/>
              <w:rPr>
                <w:sz w:val="20"/>
                <w:szCs w:val="20"/>
              </w:rPr>
            </w:pPr>
            <w:r w:rsidRPr="00420DB2">
              <w:rPr>
                <w:sz w:val="20"/>
                <w:szCs w:val="20"/>
              </w:rPr>
              <w:t>9.9%</w:t>
            </w:r>
          </w:p>
        </w:tc>
        <w:tc>
          <w:tcPr>
            <w:tcW w:w="630" w:type="dxa"/>
            <w:shd w:val="clear" w:color="auto" w:fill="FFFFFF"/>
            <w:vAlign w:val="center"/>
          </w:tcPr>
          <w:p w:rsidR="00B2170F" w:rsidRPr="00420DB2" w:rsidRDefault="00B2170F" w:rsidP="003A3F83">
            <w:pPr>
              <w:spacing w:after="0" w:line="240" w:lineRule="auto"/>
              <w:rPr>
                <w:sz w:val="20"/>
                <w:szCs w:val="20"/>
              </w:rPr>
            </w:pPr>
            <w:r w:rsidRPr="00420DB2">
              <w:rPr>
                <w:sz w:val="20"/>
                <w:szCs w:val="20"/>
              </w:rPr>
              <w:t>11.0%</w:t>
            </w:r>
          </w:p>
        </w:tc>
        <w:tc>
          <w:tcPr>
            <w:tcW w:w="630" w:type="dxa"/>
            <w:shd w:val="clear" w:color="auto" w:fill="FFFFFF"/>
            <w:vAlign w:val="center"/>
          </w:tcPr>
          <w:p w:rsidR="00B2170F" w:rsidRPr="00420DB2" w:rsidRDefault="00B2170F" w:rsidP="003A3F83">
            <w:pPr>
              <w:spacing w:after="0" w:line="240" w:lineRule="auto"/>
              <w:rPr>
                <w:sz w:val="20"/>
                <w:szCs w:val="20"/>
              </w:rPr>
            </w:pPr>
            <w:r w:rsidRPr="00420DB2">
              <w:rPr>
                <w:sz w:val="20"/>
                <w:szCs w:val="20"/>
              </w:rPr>
              <w:t>32.3%</w:t>
            </w:r>
          </w:p>
        </w:tc>
        <w:tc>
          <w:tcPr>
            <w:tcW w:w="673" w:type="dxa"/>
            <w:shd w:val="clear" w:color="auto" w:fill="FFFFFF"/>
            <w:vAlign w:val="center"/>
          </w:tcPr>
          <w:p w:rsidR="00B2170F" w:rsidRPr="00420DB2" w:rsidRDefault="00B2170F" w:rsidP="003A3F83">
            <w:pPr>
              <w:spacing w:after="0" w:line="240" w:lineRule="auto"/>
              <w:rPr>
                <w:sz w:val="20"/>
                <w:szCs w:val="20"/>
              </w:rPr>
            </w:pPr>
            <w:r w:rsidRPr="00420DB2">
              <w:rPr>
                <w:sz w:val="20"/>
                <w:szCs w:val="20"/>
              </w:rPr>
              <w:t>42.2%</w:t>
            </w:r>
          </w:p>
        </w:tc>
      </w:tr>
      <w:tr w:rsidR="00731EFA" w:rsidRPr="00420DB2" w:rsidTr="003C7890">
        <w:trPr>
          <w:cantSplit/>
        </w:trPr>
        <w:tc>
          <w:tcPr>
            <w:tcW w:w="4845" w:type="dxa"/>
            <w:shd w:val="clear" w:color="auto" w:fill="FFFFFF"/>
            <w:vAlign w:val="center"/>
          </w:tcPr>
          <w:p w:rsidR="00B2170F" w:rsidRPr="00420DB2" w:rsidRDefault="00B2170F" w:rsidP="003A3F83">
            <w:pPr>
              <w:spacing w:after="0" w:line="240" w:lineRule="auto"/>
              <w:rPr>
                <w:sz w:val="20"/>
                <w:szCs w:val="20"/>
              </w:rPr>
            </w:pPr>
            <w:r w:rsidRPr="00420DB2">
              <w:rPr>
                <w:sz w:val="20"/>
                <w:szCs w:val="20"/>
              </w:rPr>
              <w:t>It is the principals’ job to help students’ find their passion</w:t>
            </w:r>
          </w:p>
        </w:tc>
        <w:tc>
          <w:tcPr>
            <w:tcW w:w="540" w:type="dxa"/>
            <w:shd w:val="clear" w:color="auto" w:fill="FFFFFF"/>
            <w:vAlign w:val="center"/>
          </w:tcPr>
          <w:p w:rsidR="00B2170F" w:rsidRPr="00420DB2" w:rsidRDefault="00B2170F" w:rsidP="003A3F83">
            <w:pPr>
              <w:spacing w:before="100" w:beforeAutospacing="1" w:after="100" w:afterAutospacing="1" w:line="240" w:lineRule="auto"/>
              <w:rPr>
                <w:sz w:val="20"/>
                <w:szCs w:val="20"/>
              </w:rPr>
            </w:pPr>
            <w:r w:rsidRPr="00420DB2">
              <w:rPr>
                <w:sz w:val="20"/>
                <w:szCs w:val="20"/>
              </w:rPr>
              <w:t>282</w:t>
            </w:r>
          </w:p>
        </w:tc>
        <w:tc>
          <w:tcPr>
            <w:tcW w:w="720" w:type="dxa"/>
            <w:shd w:val="clear" w:color="auto" w:fill="FFFFFF"/>
            <w:vAlign w:val="center"/>
          </w:tcPr>
          <w:p w:rsidR="00B2170F" w:rsidRPr="00420DB2" w:rsidRDefault="00B2170F" w:rsidP="003A3F83">
            <w:pPr>
              <w:spacing w:after="0" w:line="240" w:lineRule="auto"/>
              <w:rPr>
                <w:sz w:val="20"/>
                <w:szCs w:val="20"/>
              </w:rPr>
            </w:pPr>
            <w:r w:rsidRPr="00420DB2">
              <w:rPr>
                <w:sz w:val="20"/>
                <w:szCs w:val="20"/>
              </w:rPr>
              <w:t>4.6%</w:t>
            </w:r>
          </w:p>
        </w:tc>
        <w:tc>
          <w:tcPr>
            <w:tcW w:w="630" w:type="dxa"/>
            <w:shd w:val="clear" w:color="auto" w:fill="FFFFFF"/>
            <w:vAlign w:val="center"/>
          </w:tcPr>
          <w:p w:rsidR="00B2170F" w:rsidRPr="00420DB2" w:rsidRDefault="00B2170F" w:rsidP="003A3F83">
            <w:pPr>
              <w:spacing w:after="0" w:line="240" w:lineRule="auto"/>
              <w:rPr>
                <w:sz w:val="20"/>
                <w:szCs w:val="20"/>
              </w:rPr>
            </w:pPr>
            <w:r w:rsidRPr="00420DB2">
              <w:rPr>
                <w:sz w:val="20"/>
                <w:szCs w:val="20"/>
              </w:rPr>
              <w:t>13.5%</w:t>
            </w:r>
          </w:p>
        </w:tc>
        <w:tc>
          <w:tcPr>
            <w:tcW w:w="630" w:type="dxa"/>
            <w:shd w:val="clear" w:color="auto" w:fill="FFFFFF"/>
            <w:vAlign w:val="center"/>
          </w:tcPr>
          <w:p w:rsidR="00B2170F" w:rsidRPr="00420DB2" w:rsidRDefault="00B2170F" w:rsidP="003A3F83">
            <w:pPr>
              <w:spacing w:after="0" w:line="240" w:lineRule="auto"/>
              <w:rPr>
                <w:sz w:val="20"/>
                <w:szCs w:val="20"/>
              </w:rPr>
            </w:pPr>
            <w:r w:rsidRPr="00420DB2">
              <w:rPr>
                <w:sz w:val="20"/>
                <w:szCs w:val="20"/>
              </w:rPr>
              <w:t>14.9%</w:t>
            </w:r>
          </w:p>
        </w:tc>
        <w:tc>
          <w:tcPr>
            <w:tcW w:w="630" w:type="dxa"/>
            <w:shd w:val="clear" w:color="auto" w:fill="FFFFFF"/>
            <w:vAlign w:val="center"/>
          </w:tcPr>
          <w:p w:rsidR="00B2170F" w:rsidRPr="00420DB2" w:rsidRDefault="00B2170F" w:rsidP="003A3F83">
            <w:pPr>
              <w:spacing w:after="0" w:line="240" w:lineRule="auto"/>
              <w:rPr>
                <w:sz w:val="20"/>
                <w:szCs w:val="20"/>
              </w:rPr>
            </w:pPr>
            <w:r w:rsidRPr="00420DB2">
              <w:rPr>
                <w:sz w:val="20"/>
                <w:szCs w:val="20"/>
              </w:rPr>
              <w:t>39.0%</w:t>
            </w:r>
          </w:p>
        </w:tc>
        <w:tc>
          <w:tcPr>
            <w:tcW w:w="673" w:type="dxa"/>
            <w:shd w:val="clear" w:color="auto" w:fill="FFFFFF"/>
            <w:vAlign w:val="center"/>
          </w:tcPr>
          <w:p w:rsidR="00B2170F" w:rsidRPr="00420DB2" w:rsidRDefault="00B2170F" w:rsidP="003A3F83">
            <w:pPr>
              <w:spacing w:after="0" w:line="240" w:lineRule="auto"/>
              <w:rPr>
                <w:sz w:val="20"/>
                <w:szCs w:val="20"/>
              </w:rPr>
            </w:pPr>
            <w:r w:rsidRPr="00420DB2">
              <w:rPr>
                <w:sz w:val="20"/>
                <w:szCs w:val="20"/>
              </w:rPr>
              <w:t>28.0%</w:t>
            </w:r>
          </w:p>
        </w:tc>
      </w:tr>
      <w:tr w:rsidR="00731EFA" w:rsidRPr="00420DB2" w:rsidTr="003C7890">
        <w:trPr>
          <w:cantSplit/>
        </w:trPr>
        <w:tc>
          <w:tcPr>
            <w:tcW w:w="4845" w:type="dxa"/>
            <w:shd w:val="clear" w:color="auto" w:fill="FFFFFF"/>
            <w:vAlign w:val="center"/>
          </w:tcPr>
          <w:p w:rsidR="00B2170F" w:rsidRPr="00420DB2" w:rsidRDefault="00B2170F" w:rsidP="003A3F83">
            <w:pPr>
              <w:spacing w:after="0" w:line="240" w:lineRule="auto"/>
              <w:rPr>
                <w:sz w:val="20"/>
                <w:szCs w:val="20"/>
              </w:rPr>
            </w:pPr>
            <w:r w:rsidRPr="00420DB2">
              <w:rPr>
                <w:sz w:val="20"/>
                <w:szCs w:val="20"/>
              </w:rPr>
              <w:t>In general it is best to leave students alone to make their own decisions.</w:t>
            </w:r>
          </w:p>
        </w:tc>
        <w:tc>
          <w:tcPr>
            <w:tcW w:w="540" w:type="dxa"/>
            <w:shd w:val="clear" w:color="auto" w:fill="FFFFFF"/>
            <w:vAlign w:val="center"/>
          </w:tcPr>
          <w:p w:rsidR="00B2170F" w:rsidRPr="00420DB2" w:rsidRDefault="00B2170F" w:rsidP="003A3F83">
            <w:pPr>
              <w:spacing w:before="100" w:beforeAutospacing="1" w:after="100" w:afterAutospacing="1" w:line="240" w:lineRule="auto"/>
              <w:rPr>
                <w:sz w:val="20"/>
                <w:szCs w:val="20"/>
              </w:rPr>
            </w:pPr>
            <w:r w:rsidRPr="00420DB2">
              <w:rPr>
                <w:sz w:val="20"/>
                <w:szCs w:val="20"/>
              </w:rPr>
              <w:t>282</w:t>
            </w:r>
          </w:p>
        </w:tc>
        <w:tc>
          <w:tcPr>
            <w:tcW w:w="720" w:type="dxa"/>
            <w:shd w:val="clear" w:color="auto" w:fill="FFFFFF"/>
            <w:vAlign w:val="center"/>
          </w:tcPr>
          <w:p w:rsidR="00B2170F" w:rsidRPr="00420DB2" w:rsidRDefault="00B2170F" w:rsidP="003A3F83">
            <w:pPr>
              <w:spacing w:after="0" w:line="240" w:lineRule="auto"/>
              <w:rPr>
                <w:sz w:val="20"/>
                <w:szCs w:val="20"/>
              </w:rPr>
            </w:pPr>
            <w:r w:rsidRPr="00420DB2">
              <w:rPr>
                <w:sz w:val="20"/>
                <w:szCs w:val="20"/>
              </w:rPr>
              <w:t>5.7%</w:t>
            </w:r>
          </w:p>
        </w:tc>
        <w:tc>
          <w:tcPr>
            <w:tcW w:w="630" w:type="dxa"/>
            <w:shd w:val="clear" w:color="auto" w:fill="FFFFFF"/>
            <w:vAlign w:val="center"/>
          </w:tcPr>
          <w:p w:rsidR="00B2170F" w:rsidRPr="00420DB2" w:rsidRDefault="00B2170F" w:rsidP="003A3F83">
            <w:pPr>
              <w:spacing w:after="0" w:line="240" w:lineRule="auto"/>
              <w:rPr>
                <w:sz w:val="20"/>
                <w:szCs w:val="20"/>
              </w:rPr>
            </w:pPr>
            <w:r w:rsidRPr="00420DB2">
              <w:rPr>
                <w:sz w:val="20"/>
                <w:szCs w:val="20"/>
              </w:rPr>
              <w:t>13.1%</w:t>
            </w:r>
          </w:p>
        </w:tc>
        <w:tc>
          <w:tcPr>
            <w:tcW w:w="630" w:type="dxa"/>
            <w:shd w:val="clear" w:color="auto" w:fill="FFFFFF"/>
            <w:vAlign w:val="center"/>
          </w:tcPr>
          <w:p w:rsidR="00B2170F" w:rsidRPr="00420DB2" w:rsidRDefault="00B2170F" w:rsidP="003A3F83">
            <w:pPr>
              <w:spacing w:after="0" w:line="240" w:lineRule="auto"/>
              <w:rPr>
                <w:sz w:val="20"/>
                <w:szCs w:val="20"/>
              </w:rPr>
            </w:pPr>
            <w:r w:rsidRPr="00420DB2">
              <w:rPr>
                <w:sz w:val="20"/>
                <w:szCs w:val="20"/>
              </w:rPr>
              <w:t>11.3%</w:t>
            </w:r>
          </w:p>
        </w:tc>
        <w:tc>
          <w:tcPr>
            <w:tcW w:w="630" w:type="dxa"/>
            <w:shd w:val="clear" w:color="auto" w:fill="FFFFFF"/>
            <w:vAlign w:val="center"/>
          </w:tcPr>
          <w:p w:rsidR="00B2170F" w:rsidRPr="00420DB2" w:rsidRDefault="00B2170F" w:rsidP="003A3F83">
            <w:pPr>
              <w:spacing w:after="0" w:line="240" w:lineRule="auto"/>
              <w:rPr>
                <w:sz w:val="20"/>
                <w:szCs w:val="20"/>
              </w:rPr>
            </w:pPr>
            <w:r w:rsidRPr="00420DB2">
              <w:rPr>
                <w:sz w:val="20"/>
                <w:szCs w:val="20"/>
              </w:rPr>
              <w:t>39.4%</w:t>
            </w:r>
          </w:p>
        </w:tc>
        <w:tc>
          <w:tcPr>
            <w:tcW w:w="673" w:type="dxa"/>
            <w:shd w:val="clear" w:color="auto" w:fill="FFFFFF"/>
            <w:vAlign w:val="center"/>
          </w:tcPr>
          <w:p w:rsidR="00B2170F" w:rsidRPr="00420DB2" w:rsidRDefault="00B2170F" w:rsidP="003A3F83">
            <w:pPr>
              <w:spacing w:after="0" w:line="240" w:lineRule="auto"/>
              <w:rPr>
                <w:sz w:val="20"/>
                <w:szCs w:val="20"/>
              </w:rPr>
            </w:pPr>
            <w:r w:rsidRPr="00420DB2">
              <w:rPr>
                <w:sz w:val="20"/>
                <w:szCs w:val="20"/>
              </w:rPr>
              <w:t>30.5%</w:t>
            </w:r>
          </w:p>
        </w:tc>
      </w:tr>
    </w:tbl>
    <w:p w:rsidR="00B2170F" w:rsidRPr="00420DB2" w:rsidRDefault="00B2170F" w:rsidP="003A3F83">
      <w:pPr>
        <w:spacing w:after="0" w:line="240" w:lineRule="auto"/>
        <w:jc w:val="both"/>
        <w:rPr>
          <w:sz w:val="22"/>
        </w:rPr>
      </w:pPr>
      <w:r w:rsidRPr="00420DB2">
        <w:rPr>
          <w:szCs w:val="24"/>
        </w:rPr>
        <w:lastRenderedPageBreak/>
        <w:tab/>
      </w:r>
      <w:r w:rsidRPr="00420DB2">
        <w:rPr>
          <w:sz w:val="22"/>
        </w:rPr>
        <w:t xml:space="preserve">Democratic leadership style entails involving subordinates in the decision making process. Republic of Kenya (2013) the Education Act requires the principals to involve students in the formulation of school rules and regulations. According to </w:t>
      </w:r>
      <w:proofErr w:type="spellStart"/>
      <w:r w:rsidRPr="00420DB2">
        <w:rPr>
          <w:sz w:val="22"/>
        </w:rPr>
        <w:t>Pareek</w:t>
      </w:r>
      <w:proofErr w:type="spellEnd"/>
      <w:r w:rsidRPr="00420DB2">
        <w:rPr>
          <w:sz w:val="22"/>
        </w:rPr>
        <w:t xml:space="preserve"> (2010) democratic leadership is administration by consensus through consultation with   parents and students. The study findings reveal that 68.1 % of the respondents agreed that most students in the general population were lazy and therefore needed guidance from the principal. This implies that students in public secondary schools in Nakuru County were not adequately involved in decision making process because they were perceived to be lazy. </w:t>
      </w:r>
    </w:p>
    <w:p w:rsidR="00B2170F" w:rsidRDefault="00B2170F" w:rsidP="003A3F83">
      <w:pPr>
        <w:spacing w:after="0" w:line="240" w:lineRule="auto"/>
        <w:jc w:val="both"/>
        <w:rPr>
          <w:sz w:val="22"/>
        </w:rPr>
      </w:pPr>
      <w:r w:rsidRPr="00420DB2">
        <w:rPr>
          <w:sz w:val="22"/>
        </w:rPr>
        <w:tab/>
        <w:t>The study results also indicate that students want frequent and supportive communication from their principal as affirmed by 69.6% of the respondents. This implies that the students were not adequately consulted through communication in the decision</w:t>
      </w:r>
      <w:r w:rsidR="008A42A8" w:rsidRPr="00420DB2">
        <w:rPr>
          <w:sz w:val="22"/>
        </w:rPr>
        <w:t xml:space="preserve"> making process. </w:t>
      </w:r>
      <w:r w:rsidRPr="00420DB2">
        <w:rPr>
          <w:sz w:val="22"/>
        </w:rPr>
        <w:t xml:space="preserve"> </w:t>
      </w:r>
      <w:proofErr w:type="spellStart"/>
      <w:r w:rsidRPr="00420DB2">
        <w:rPr>
          <w:sz w:val="22"/>
        </w:rPr>
        <w:t>Ratego</w:t>
      </w:r>
      <w:proofErr w:type="spellEnd"/>
      <w:r w:rsidRPr="00420DB2">
        <w:rPr>
          <w:sz w:val="22"/>
        </w:rPr>
        <w:t xml:space="preserve"> (2013) affirms that schools whose leaders are democratic will produce high team spirit, togetherness, and high conformity to organizational ethos by team members. The results of this study indicate that principals should help students accept responsibility for their </w:t>
      </w:r>
      <w:proofErr w:type="spellStart"/>
      <w:r w:rsidRPr="00420DB2">
        <w:rPr>
          <w:sz w:val="22"/>
        </w:rPr>
        <w:t>behaviour</w:t>
      </w:r>
      <w:proofErr w:type="spellEnd"/>
      <w:r w:rsidRPr="00420DB2">
        <w:rPr>
          <w:sz w:val="22"/>
        </w:rPr>
        <w:t xml:space="preserve"> as stated by 74.5% of the respondents. The study findings reveal revealed the students in public schools in Nakuru County have not been adequately involved in decision making process. This therefore could explain the reasons why students flout rules that have been formulated by the management to manage students’ behavior.</w:t>
      </w:r>
    </w:p>
    <w:p w:rsidR="00B2170F" w:rsidRPr="00420DB2" w:rsidRDefault="005F744D" w:rsidP="00F12BD9">
      <w:pPr>
        <w:spacing w:after="0" w:line="240" w:lineRule="auto"/>
        <w:rPr>
          <w:b/>
        </w:rPr>
      </w:pPr>
      <w:bookmarkStart w:id="29" w:name="_Toc46491346"/>
      <w:r w:rsidRPr="00420DB2">
        <w:rPr>
          <w:b/>
        </w:rPr>
        <w:t>4.2</w:t>
      </w:r>
      <w:r w:rsidR="00B2170F" w:rsidRPr="00420DB2">
        <w:rPr>
          <w:b/>
        </w:rPr>
        <w:t>.3 Principals’ Democratic Leadership Style (According to Principals’ Data)</w:t>
      </w:r>
      <w:bookmarkEnd w:id="29"/>
    </w:p>
    <w:p w:rsidR="00B2170F" w:rsidRPr="00420DB2" w:rsidRDefault="00B2170F" w:rsidP="003A3F83">
      <w:pPr>
        <w:pStyle w:val="Caption"/>
        <w:spacing w:after="0"/>
        <w:rPr>
          <w:sz w:val="22"/>
          <w:szCs w:val="22"/>
        </w:rPr>
      </w:pPr>
      <w:bookmarkStart w:id="30" w:name="_Toc15380305"/>
      <w:bookmarkStart w:id="31" w:name="_Toc35529244"/>
      <w:bookmarkStart w:id="32" w:name="_Toc46490872"/>
      <w:r w:rsidRPr="00420DB2">
        <w:rPr>
          <w:sz w:val="22"/>
          <w:szCs w:val="22"/>
        </w:rPr>
        <w:t xml:space="preserve">Table </w:t>
      </w:r>
      <w:r w:rsidR="00A11592">
        <w:rPr>
          <w:sz w:val="22"/>
          <w:szCs w:val="22"/>
        </w:rPr>
        <w:t>4</w:t>
      </w:r>
      <w:r w:rsidRPr="00420DB2">
        <w:rPr>
          <w:sz w:val="22"/>
          <w:szCs w:val="22"/>
        </w:rPr>
        <w:t xml:space="preserve">: Democratic Leadership Style according to </w:t>
      </w:r>
      <w:bookmarkEnd w:id="30"/>
      <w:r w:rsidRPr="00420DB2">
        <w:rPr>
          <w:sz w:val="22"/>
          <w:szCs w:val="22"/>
        </w:rPr>
        <w:t>Principals</w:t>
      </w:r>
      <w:bookmarkEnd w:id="31"/>
      <w:bookmarkEnd w:id="32"/>
    </w:p>
    <w:tbl>
      <w:tblPr>
        <w:tblW w:w="866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5025"/>
        <w:gridCol w:w="540"/>
        <w:gridCol w:w="540"/>
        <w:gridCol w:w="630"/>
        <w:gridCol w:w="630"/>
        <w:gridCol w:w="630"/>
        <w:gridCol w:w="673"/>
      </w:tblGrid>
      <w:tr w:rsidR="00420DB2" w:rsidRPr="00420DB2" w:rsidTr="003A3F83">
        <w:trPr>
          <w:cantSplit/>
        </w:trPr>
        <w:tc>
          <w:tcPr>
            <w:tcW w:w="5025" w:type="dxa"/>
            <w:tcBorders>
              <w:top w:val="single" w:sz="4" w:space="0" w:color="auto"/>
              <w:bottom w:val="single" w:sz="4" w:space="0" w:color="auto"/>
            </w:tcBorders>
            <w:shd w:val="clear" w:color="auto" w:fill="FFFFFF"/>
          </w:tcPr>
          <w:p w:rsidR="00B2170F" w:rsidRPr="00420DB2" w:rsidRDefault="00B2170F" w:rsidP="003A3F83">
            <w:pPr>
              <w:spacing w:after="0" w:line="240" w:lineRule="auto"/>
              <w:rPr>
                <w:b/>
                <w:sz w:val="20"/>
                <w:szCs w:val="20"/>
              </w:rPr>
            </w:pPr>
            <w:r w:rsidRPr="00420DB2">
              <w:rPr>
                <w:b/>
                <w:sz w:val="20"/>
                <w:szCs w:val="20"/>
              </w:rPr>
              <w:t>Statement</w:t>
            </w:r>
          </w:p>
        </w:tc>
        <w:tc>
          <w:tcPr>
            <w:tcW w:w="540" w:type="dxa"/>
            <w:tcBorders>
              <w:top w:val="single" w:sz="4" w:space="0" w:color="auto"/>
              <w:bottom w:val="single" w:sz="4" w:space="0" w:color="auto"/>
            </w:tcBorders>
            <w:shd w:val="clear" w:color="auto" w:fill="FFFFFF"/>
          </w:tcPr>
          <w:p w:rsidR="00B2170F" w:rsidRPr="00420DB2" w:rsidRDefault="00B2170F" w:rsidP="003A3F83">
            <w:pPr>
              <w:spacing w:after="0" w:line="240" w:lineRule="auto"/>
              <w:jc w:val="center"/>
              <w:rPr>
                <w:b/>
                <w:sz w:val="20"/>
                <w:szCs w:val="20"/>
              </w:rPr>
            </w:pPr>
            <w:r w:rsidRPr="00420DB2">
              <w:rPr>
                <w:b/>
                <w:sz w:val="20"/>
                <w:szCs w:val="20"/>
              </w:rPr>
              <w:t>N</w:t>
            </w:r>
          </w:p>
        </w:tc>
        <w:tc>
          <w:tcPr>
            <w:tcW w:w="540" w:type="dxa"/>
            <w:tcBorders>
              <w:top w:val="single" w:sz="4" w:space="0" w:color="auto"/>
              <w:bottom w:val="single" w:sz="4" w:space="0" w:color="auto"/>
            </w:tcBorders>
            <w:shd w:val="clear" w:color="auto" w:fill="FFFFFF"/>
          </w:tcPr>
          <w:p w:rsidR="00B2170F" w:rsidRPr="00420DB2" w:rsidRDefault="00B2170F" w:rsidP="003A3F83">
            <w:pPr>
              <w:spacing w:after="0" w:line="240" w:lineRule="auto"/>
              <w:jc w:val="center"/>
              <w:rPr>
                <w:b/>
                <w:sz w:val="20"/>
                <w:szCs w:val="20"/>
              </w:rPr>
            </w:pPr>
            <w:r w:rsidRPr="00420DB2">
              <w:rPr>
                <w:b/>
                <w:sz w:val="20"/>
                <w:szCs w:val="20"/>
              </w:rPr>
              <w:t>SD</w:t>
            </w:r>
          </w:p>
        </w:tc>
        <w:tc>
          <w:tcPr>
            <w:tcW w:w="630" w:type="dxa"/>
            <w:tcBorders>
              <w:top w:val="single" w:sz="4" w:space="0" w:color="auto"/>
              <w:bottom w:val="single" w:sz="4" w:space="0" w:color="auto"/>
            </w:tcBorders>
            <w:shd w:val="clear" w:color="auto" w:fill="FFFFFF"/>
          </w:tcPr>
          <w:p w:rsidR="00B2170F" w:rsidRPr="00420DB2" w:rsidRDefault="00B2170F" w:rsidP="003A3F83">
            <w:pPr>
              <w:spacing w:after="0" w:line="240" w:lineRule="auto"/>
              <w:jc w:val="center"/>
              <w:rPr>
                <w:b/>
                <w:sz w:val="20"/>
                <w:szCs w:val="20"/>
              </w:rPr>
            </w:pPr>
            <w:r w:rsidRPr="00420DB2">
              <w:rPr>
                <w:b/>
                <w:sz w:val="20"/>
                <w:szCs w:val="20"/>
              </w:rPr>
              <w:t>D</w:t>
            </w:r>
          </w:p>
        </w:tc>
        <w:tc>
          <w:tcPr>
            <w:tcW w:w="630" w:type="dxa"/>
            <w:tcBorders>
              <w:top w:val="single" w:sz="4" w:space="0" w:color="auto"/>
              <w:bottom w:val="single" w:sz="4" w:space="0" w:color="auto"/>
            </w:tcBorders>
            <w:shd w:val="clear" w:color="auto" w:fill="FFFFFF"/>
          </w:tcPr>
          <w:p w:rsidR="00B2170F" w:rsidRPr="00420DB2" w:rsidRDefault="00B2170F" w:rsidP="003A3F83">
            <w:pPr>
              <w:spacing w:after="0" w:line="240" w:lineRule="auto"/>
              <w:jc w:val="center"/>
              <w:rPr>
                <w:b/>
                <w:sz w:val="20"/>
                <w:szCs w:val="20"/>
              </w:rPr>
            </w:pPr>
            <w:r w:rsidRPr="00420DB2">
              <w:rPr>
                <w:b/>
                <w:sz w:val="20"/>
                <w:szCs w:val="20"/>
              </w:rPr>
              <w:t>N</w:t>
            </w:r>
          </w:p>
        </w:tc>
        <w:tc>
          <w:tcPr>
            <w:tcW w:w="630" w:type="dxa"/>
            <w:tcBorders>
              <w:top w:val="single" w:sz="4" w:space="0" w:color="auto"/>
              <w:bottom w:val="single" w:sz="4" w:space="0" w:color="auto"/>
            </w:tcBorders>
            <w:shd w:val="clear" w:color="auto" w:fill="FFFFFF"/>
          </w:tcPr>
          <w:p w:rsidR="00B2170F" w:rsidRPr="00420DB2" w:rsidRDefault="00B2170F" w:rsidP="003A3F83">
            <w:pPr>
              <w:spacing w:after="0" w:line="240" w:lineRule="auto"/>
              <w:jc w:val="center"/>
              <w:rPr>
                <w:b/>
                <w:sz w:val="20"/>
                <w:szCs w:val="20"/>
              </w:rPr>
            </w:pPr>
            <w:r w:rsidRPr="00420DB2">
              <w:rPr>
                <w:b/>
                <w:sz w:val="20"/>
                <w:szCs w:val="20"/>
              </w:rPr>
              <w:t>A</w:t>
            </w:r>
          </w:p>
        </w:tc>
        <w:tc>
          <w:tcPr>
            <w:tcW w:w="673" w:type="dxa"/>
            <w:tcBorders>
              <w:top w:val="single" w:sz="4" w:space="0" w:color="auto"/>
              <w:bottom w:val="single" w:sz="4" w:space="0" w:color="auto"/>
            </w:tcBorders>
            <w:shd w:val="clear" w:color="auto" w:fill="FFFFFF"/>
          </w:tcPr>
          <w:p w:rsidR="00B2170F" w:rsidRPr="00420DB2" w:rsidRDefault="00B2170F" w:rsidP="003A3F83">
            <w:pPr>
              <w:spacing w:after="0" w:line="240" w:lineRule="auto"/>
              <w:jc w:val="center"/>
              <w:rPr>
                <w:b/>
                <w:sz w:val="20"/>
                <w:szCs w:val="20"/>
              </w:rPr>
            </w:pPr>
            <w:r w:rsidRPr="00420DB2">
              <w:rPr>
                <w:b/>
                <w:sz w:val="20"/>
                <w:szCs w:val="20"/>
              </w:rPr>
              <w:t>SA</w:t>
            </w:r>
          </w:p>
        </w:tc>
      </w:tr>
      <w:tr w:rsidR="00420DB2" w:rsidRPr="00420DB2" w:rsidTr="003A3F83">
        <w:trPr>
          <w:cantSplit/>
        </w:trPr>
        <w:tc>
          <w:tcPr>
            <w:tcW w:w="5025" w:type="dxa"/>
            <w:tcBorders>
              <w:top w:val="single" w:sz="4" w:space="0" w:color="auto"/>
            </w:tcBorders>
            <w:shd w:val="clear" w:color="auto" w:fill="FFFFFF"/>
            <w:vAlign w:val="center"/>
          </w:tcPr>
          <w:p w:rsidR="00B2170F" w:rsidRPr="00420DB2" w:rsidRDefault="00B2170F" w:rsidP="003A3F83">
            <w:pPr>
              <w:spacing w:line="240" w:lineRule="auto"/>
              <w:rPr>
                <w:sz w:val="20"/>
                <w:szCs w:val="20"/>
              </w:rPr>
            </w:pPr>
            <w:r w:rsidRPr="00420DB2">
              <w:rPr>
                <w:sz w:val="20"/>
                <w:szCs w:val="20"/>
              </w:rPr>
              <w:t>It is fair to say that most students in the general population are lazy</w:t>
            </w:r>
          </w:p>
        </w:tc>
        <w:tc>
          <w:tcPr>
            <w:tcW w:w="540" w:type="dxa"/>
            <w:tcBorders>
              <w:top w:val="single" w:sz="4" w:space="0" w:color="auto"/>
            </w:tcBorders>
            <w:shd w:val="clear" w:color="auto" w:fill="FFFFFF"/>
            <w:vAlign w:val="center"/>
          </w:tcPr>
          <w:p w:rsidR="00B2170F" w:rsidRPr="00420DB2" w:rsidRDefault="00B2170F" w:rsidP="003A3F83">
            <w:pPr>
              <w:spacing w:before="120" w:after="120" w:line="240" w:lineRule="auto"/>
              <w:rPr>
                <w:sz w:val="20"/>
                <w:szCs w:val="20"/>
              </w:rPr>
            </w:pPr>
            <w:r w:rsidRPr="00420DB2">
              <w:rPr>
                <w:sz w:val="20"/>
                <w:szCs w:val="20"/>
              </w:rPr>
              <w:t>82</w:t>
            </w:r>
          </w:p>
        </w:tc>
        <w:tc>
          <w:tcPr>
            <w:tcW w:w="540" w:type="dxa"/>
            <w:tcBorders>
              <w:top w:val="single" w:sz="4" w:space="0" w:color="auto"/>
            </w:tcBorders>
            <w:shd w:val="clear" w:color="auto" w:fill="FFFFFF"/>
            <w:vAlign w:val="center"/>
          </w:tcPr>
          <w:p w:rsidR="00B2170F" w:rsidRPr="00420DB2" w:rsidRDefault="00B2170F" w:rsidP="003A3F83">
            <w:pPr>
              <w:spacing w:line="240" w:lineRule="auto"/>
              <w:rPr>
                <w:sz w:val="20"/>
                <w:szCs w:val="20"/>
              </w:rPr>
            </w:pPr>
            <w:r w:rsidRPr="00420DB2">
              <w:rPr>
                <w:sz w:val="20"/>
                <w:szCs w:val="20"/>
              </w:rPr>
              <w:t>4.9%</w:t>
            </w:r>
          </w:p>
        </w:tc>
        <w:tc>
          <w:tcPr>
            <w:tcW w:w="630" w:type="dxa"/>
            <w:tcBorders>
              <w:top w:val="single" w:sz="4" w:space="0" w:color="auto"/>
            </w:tcBorders>
            <w:shd w:val="clear" w:color="auto" w:fill="FFFFFF"/>
            <w:vAlign w:val="center"/>
          </w:tcPr>
          <w:p w:rsidR="00B2170F" w:rsidRPr="00420DB2" w:rsidRDefault="00B2170F" w:rsidP="003A3F83">
            <w:pPr>
              <w:spacing w:line="240" w:lineRule="auto"/>
              <w:rPr>
                <w:sz w:val="20"/>
                <w:szCs w:val="20"/>
              </w:rPr>
            </w:pPr>
            <w:r w:rsidRPr="00420DB2">
              <w:rPr>
                <w:sz w:val="20"/>
                <w:szCs w:val="20"/>
              </w:rPr>
              <w:t>4.9%</w:t>
            </w:r>
          </w:p>
        </w:tc>
        <w:tc>
          <w:tcPr>
            <w:tcW w:w="630" w:type="dxa"/>
            <w:tcBorders>
              <w:top w:val="single" w:sz="4" w:space="0" w:color="auto"/>
            </w:tcBorders>
            <w:shd w:val="clear" w:color="auto" w:fill="FFFFFF"/>
            <w:vAlign w:val="center"/>
          </w:tcPr>
          <w:p w:rsidR="00B2170F" w:rsidRPr="00420DB2" w:rsidRDefault="00B2170F" w:rsidP="003A3F83">
            <w:pPr>
              <w:spacing w:line="240" w:lineRule="auto"/>
              <w:rPr>
                <w:sz w:val="20"/>
                <w:szCs w:val="20"/>
              </w:rPr>
            </w:pPr>
            <w:r w:rsidRPr="00420DB2">
              <w:rPr>
                <w:sz w:val="20"/>
                <w:szCs w:val="20"/>
              </w:rPr>
              <w:t>14.6%</w:t>
            </w:r>
          </w:p>
        </w:tc>
        <w:tc>
          <w:tcPr>
            <w:tcW w:w="630" w:type="dxa"/>
            <w:tcBorders>
              <w:top w:val="single" w:sz="4" w:space="0" w:color="auto"/>
            </w:tcBorders>
            <w:shd w:val="clear" w:color="auto" w:fill="FFFFFF"/>
            <w:vAlign w:val="center"/>
          </w:tcPr>
          <w:p w:rsidR="00B2170F" w:rsidRPr="00420DB2" w:rsidRDefault="00B2170F" w:rsidP="003A3F83">
            <w:pPr>
              <w:spacing w:line="240" w:lineRule="auto"/>
              <w:rPr>
                <w:sz w:val="20"/>
                <w:szCs w:val="20"/>
              </w:rPr>
            </w:pPr>
            <w:r w:rsidRPr="00420DB2">
              <w:rPr>
                <w:sz w:val="20"/>
                <w:szCs w:val="20"/>
              </w:rPr>
              <w:t>37.8%</w:t>
            </w:r>
          </w:p>
        </w:tc>
        <w:tc>
          <w:tcPr>
            <w:tcW w:w="673" w:type="dxa"/>
            <w:tcBorders>
              <w:top w:val="single" w:sz="4" w:space="0" w:color="auto"/>
            </w:tcBorders>
            <w:shd w:val="clear" w:color="auto" w:fill="FFFFFF"/>
            <w:vAlign w:val="center"/>
          </w:tcPr>
          <w:p w:rsidR="00B2170F" w:rsidRPr="00420DB2" w:rsidRDefault="00B2170F" w:rsidP="003A3F83">
            <w:pPr>
              <w:spacing w:line="240" w:lineRule="auto"/>
              <w:rPr>
                <w:sz w:val="20"/>
                <w:szCs w:val="20"/>
              </w:rPr>
            </w:pPr>
            <w:r w:rsidRPr="00420DB2">
              <w:rPr>
                <w:sz w:val="20"/>
                <w:szCs w:val="20"/>
              </w:rPr>
              <w:t>37.8%</w:t>
            </w:r>
          </w:p>
        </w:tc>
      </w:tr>
      <w:tr w:rsidR="00420DB2" w:rsidRPr="00420DB2" w:rsidTr="003A3F83">
        <w:trPr>
          <w:cantSplit/>
        </w:trPr>
        <w:tc>
          <w:tcPr>
            <w:tcW w:w="5025" w:type="dxa"/>
            <w:shd w:val="clear" w:color="auto" w:fill="FFFFFF"/>
            <w:vAlign w:val="center"/>
          </w:tcPr>
          <w:p w:rsidR="00B2170F" w:rsidRPr="00420DB2" w:rsidRDefault="00B2170F" w:rsidP="003A3F83">
            <w:pPr>
              <w:spacing w:line="240" w:lineRule="auto"/>
              <w:rPr>
                <w:sz w:val="20"/>
                <w:szCs w:val="20"/>
              </w:rPr>
            </w:pPr>
            <w:r w:rsidRPr="00420DB2">
              <w:rPr>
                <w:sz w:val="20"/>
                <w:szCs w:val="20"/>
              </w:rPr>
              <w:t>Providing guidance without pressure is the key to being a good leader.</w:t>
            </w:r>
          </w:p>
        </w:tc>
        <w:tc>
          <w:tcPr>
            <w:tcW w:w="540" w:type="dxa"/>
            <w:shd w:val="clear" w:color="auto" w:fill="FFFFFF"/>
            <w:vAlign w:val="center"/>
          </w:tcPr>
          <w:p w:rsidR="00B2170F" w:rsidRPr="00420DB2" w:rsidRDefault="00B2170F" w:rsidP="003A3F83">
            <w:pPr>
              <w:spacing w:before="120" w:after="120" w:line="240" w:lineRule="auto"/>
              <w:rPr>
                <w:sz w:val="20"/>
                <w:szCs w:val="20"/>
              </w:rPr>
            </w:pPr>
            <w:r w:rsidRPr="00420DB2">
              <w:rPr>
                <w:sz w:val="20"/>
                <w:szCs w:val="20"/>
              </w:rPr>
              <w:t>82</w:t>
            </w:r>
          </w:p>
        </w:tc>
        <w:tc>
          <w:tcPr>
            <w:tcW w:w="540" w:type="dxa"/>
            <w:shd w:val="clear" w:color="auto" w:fill="FFFFFF"/>
            <w:vAlign w:val="center"/>
          </w:tcPr>
          <w:p w:rsidR="00B2170F" w:rsidRPr="00420DB2" w:rsidRDefault="00B2170F" w:rsidP="003A3F83">
            <w:pPr>
              <w:spacing w:line="240" w:lineRule="auto"/>
              <w:rPr>
                <w:sz w:val="20"/>
                <w:szCs w:val="20"/>
              </w:rPr>
            </w:pPr>
            <w:r w:rsidRPr="00420DB2">
              <w:rPr>
                <w:sz w:val="20"/>
                <w:szCs w:val="20"/>
              </w:rPr>
              <w:t>4.9%</w:t>
            </w:r>
          </w:p>
        </w:tc>
        <w:tc>
          <w:tcPr>
            <w:tcW w:w="630" w:type="dxa"/>
            <w:shd w:val="clear" w:color="auto" w:fill="FFFFFF"/>
            <w:vAlign w:val="center"/>
          </w:tcPr>
          <w:p w:rsidR="00B2170F" w:rsidRPr="00420DB2" w:rsidRDefault="00B2170F" w:rsidP="003A3F83">
            <w:pPr>
              <w:spacing w:line="240" w:lineRule="auto"/>
              <w:rPr>
                <w:sz w:val="20"/>
                <w:szCs w:val="20"/>
              </w:rPr>
            </w:pPr>
            <w:r w:rsidRPr="00420DB2">
              <w:rPr>
                <w:sz w:val="20"/>
                <w:szCs w:val="20"/>
              </w:rPr>
              <w:t>13.4%</w:t>
            </w:r>
          </w:p>
        </w:tc>
        <w:tc>
          <w:tcPr>
            <w:tcW w:w="630" w:type="dxa"/>
            <w:shd w:val="clear" w:color="auto" w:fill="FFFFFF"/>
            <w:vAlign w:val="center"/>
          </w:tcPr>
          <w:p w:rsidR="00B2170F" w:rsidRPr="00420DB2" w:rsidRDefault="00B2170F" w:rsidP="003A3F83">
            <w:pPr>
              <w:spacing w:line="240" w:lineRule="auto"/>
              <w:rPr>
                <w:sz w:val="20"/>
                <w:szCs w:val="20"/>
              </w:rPr>
            </w:pPr>
            <w:r w:rsidRPr="00420DB2">
              <w:rPr>
                <w:sz w:val="20"/>
                <w:szCs w:val="20"/>
              </w:rPr>
              <w:t>15.9%</w:t>
            </w:r>
          </w:p>
        </w:tc>
        <w:tc>
          <w:tcPr>
            <w:tcW w:w="630" w:type="dxa"/>
            <w:shd w:val="clear" w:color="auto" w:fill="FFFFFF"/>
            <w:vAlign w:val="center"/>
          </w:tcPr>
          <w:p w:rsidR="00B2170F" w:rsidRPr="00420DB2" w:rsidRDefault="00B2170F" w:rsidP="003A3F83">
            <w:pPr>
              <w:spacing w:line="240" w:lineRule="auto"/>
              <w:rPr>
                <w:sz w:val="20"/>
                <w:szCs w:val="20"/>
              </w:rPr>
            </w:pPr>
            <w:r w:rsidRPr="00420DB2">
              <w:rPr>
                <w:sz w:val="20"/>
                <w:szCs w:val="20"/>
              </w:rPr>
              <w:t>22.0%</w:t>
            </w:r>
          </w:p>
        </w:tc>
        <w:tc>
          <w:tcPr>
            <w:tcW w:w="673" w:type="dxa"/>
            <w:shd w:val="clear" w:color="auto" w:fill="FFFFFF"/>
            <w:vAlign w:val="center"/>
          </w:tcPr>
          <w:p w:rsidR="00B2170F" w:rsidRPr="00420DB2" w:rsidRDefault="00B2170F" w:rsidP="003A3F83">
            <w:pPr>
              <w:spacing w:line="240" w:lineRule="auto"/>
              <w:rPr>
                <w:sz w:val="20"/>
                <w:szCs w:val="20"/>
              </w:rPr>
            </w:pPr>
            <w:r w:rsidRPr="00420DB2">
              <w:rPr>
                <w:sz w:val="20"/>
                <w:szCs w:val="20"/>
              </w:rPr>
              <w:t>43.9%</w:t>
            </w:r>
          </w:p>
        </w:tc>
      </w:tr>
      <w:tr w:rsidR="00420DB2" w:rsidRPr="00420DB2" w:rsidTr="003A3F83">
        <w:trPr>
          <w:cantSplit/>
        </w:trPr>
        <w:tc>
          <w:tcPr>
            <w:tcW w:w="5025" w:type="dxa"/>
            <w:shd w:val="clear" w:color="auto" w:fill="FFFFFF"/>
            <w:vAlign w:val="center"/>
          </w:tcPr>
          <w:p w:rsidR="00B2170F" w:rsidRPr="00420DB2" w:rsidRDefault="00B2170F" w:rsidP="003A3F83">
            <w:pPr>
              <w:spacing w:line="240" w:lineRule="auto"/>
              <w:rPr>
                <w:sz w:val="20"/>
                <w:szCs w:val="20"/>
              </w:rPr>
            </w:pPr>
            <w:r w:rsidRPr="00420DB2">
              <w:rPr>
                <w:sz w:val="20"/>
                <w:szCs w:val="20"/>
              </w:rPr>
              <w:t>Most student want frequent and supportive communication from their principal.</w:t>
            </w:r>
          </w:p>
        </w:tc>
        <w:tc>
          <w:tcPr>
            <w:tcW w:w="540" w:type="dxa"/>
            <w:shd w:val="clear" w:color="auto" w:fill="FFFFFF"/>
            <w:vAlign w:val="center"/>
          </w:tcPr>
          <w:p w:rsidR="00B2170F" w:rsidRPr="00420DB2" w:rsidRDefault="00B2170F" w:rsidP="003A3F83">
            <w:pPr>
              <w:spacing w:before="120" w:after="120" w:line="240" w:lineRule="auto"/>
              <w:rPr>
                <w:sz w:val="20"/>
                <w:szCs w:val="20"/>
              </w:rPr>
            </w:pPr>
            <w:r w:rsidRPr="00420DB2">
              <w:rPr>
                <w:sz w:val="20"/>
                <w:szCs w:val="20"/>
              </w:rPr>
              <w:t>82</w:t>
            </w:r>
          </w:p>
        </w:tc>
        <w:tc>
          <w:tcPr>
            <w:tcW w:w="540" w:type="dxa"/>
            <w:shd w:val="clear" w:color="auto" w:fill="FFFFFF"/>
            <w:vAlign w:val="center"/>
          </w:tcPr>
          <w:p w:rsidR="00B2170F" w:rsidRPr="00420DB2" w:rsidRDefault="00B2170F" w:rsidP="003A3F83">
            <w:pPr>
              <w:spacing w:line="240" w:lineRule="auto"/>
              <w:rPr>
                <w:sz w:val="20"/>
                <w:szCs w:val="20"/>
              </w:rPr>
            </w:pPr>
            <w:r w:rsidRPr="00420DB2">
              <w:rPr>
                <w:sz w:val="20"/>
                <w:szCs w:val="20"/>
              </w:rPr>
              <w:t>4.9%</w:t>
            </w:r>
          </w:p>
        </w:tc>
        <w:tc>
          <w:tcPr>
            <w:tcW w:w="630" w:type="dxa"/>
            <w:shd w:val="clear" w:color="auto" w:fill="FFFFFF"/>
            <w:vAlign w:val="center"/>
          </w:tcPr>
          <w:p w:rsidR="00B2170F" w:rsidRPr="00420DB2" w:rsidRDefault="00B2170F" w:rsidP="003A3F83">
            <w:pPr>
              <w:spacing w:line="240" w:lineRule="auto"/>
              <w:rPr>
                <w:sz w:val="20"/>
                <w:szCs w:val="20"/>
              </w:rPr>
            </w:pPr>
            <w:r w:rsidRPr="00420DB2">
              <w:rPr>
                <w:sz w:val="20"/>
                <w:szCs w:val="20"/>
              </w:rPr>
              <w:t>4.9%</w:t>
            </w:r>
          </w:p>
        </w:tc>
        <w:tc>
          <w:tcPr>
            <w:tcW w:w="630" w:type="dxa"/>
            <w:shd w:val="clear" w:color="auto" w:fill="FFFFFF"/>
            <w:vAlign w:val="center"/>
          </w:tcPr>
          <w:p w:rsidR="00B2170F" w:rsidRPr="00420DB2" w:rsidRDefault="00B2170F" w:rsidP="003A3F83">
            <w:pPr>
              <w:spacing w:line="240" w:lineRule="auto"/>
              <w:rPr>
                <w:sz w:val="20"/>
                <w:szCs w:val="20"/>
              </w:rPr>
            </w:pPr>
            <w:r w:rsidRPr="00420DB2">
              <w:rPr>
                <w:sz w:val="20"/>
                <w:szCs w:val="20"/>
              </w:rPr>
              <w:t>14.6%</w:t>
            </w:r>
          </w:p>
        </w:tc>
        <w:tc>
          <w:tcPr>
            <w:tcW w:w="630" w:type="dxa"/>
            <w:shd w:val="clear" w:color="auto" w:fill="FFFFFF"/>
            <w:vAlign w:val="center"/>
          </w:tcPr>
          <w:p w:rsidR="00B2170F" w:rsidRPr="00420DB2" w:rsidRDefault="00B2170F" w:rsidP="003A3F83">
            <w:pPr>
              <w:spacing w:line="240" w:lineRule="auto"/>
              <w:rPr>
                <w:sz w:val="20"/>
                <w:szCs w:val="20"/>
              </w:rPr>
            </w:pPr>
            <w:r w:rsidRPr="00420DB2">
              <w:rPr>
                <w:sz w:val="20"/>
                <w:szCs w:val="20"/>
              </w:rPr>
              <w:t>37.8%</w:t>
            </w:r>
          </w:p>
        </w:tc>
        <w:tc>
          <w:tcPr>
            <w:tcW w:w="673" w:type="dxa"/>
            <w:shd w:val="clear" w:color="auto" w:fill="FFFFFF"/>
            <w:vAlign w:val="center"/>
          </w:tcPr>
          <w:p w:rsidR="00B2170F" w:rsidRPr="00420DB2" w:rsidRDefault="00B2170F" w:rsidP="003A3F83">
            <w:pPr>
              <w:spacing w:line="240" w:lineRule="auto"/>
              <w:rPr>
                <w:sz w:val="20"/>
                <w:szCs w:val="20"/>
              </w:rPr>
            </w:pPr>
            <w:r w:rsidRPr="00420DB2">
              <w:rPr>
                <w:sz w:val="20"/>
                <w:szCs w:val="20"/>
              </w:rPr>
              <w:t>37.8%</w:t>
            </w:r>
          </w:p>
        </w:tc>
      </w:tr>
      <w:tr w:rsidR="00420DB2" w:rsidRPr="00420DB2" w:rsidTr="003A3F83">
        <w:trPr>
          <w:cantSplit/>
          <w:trHeight w:val="720"/>
        </w:trPr>
        <w:tc>
          <w:tcPr>
            <w:tcW w:w="5025" w:type="dxa"/>
            <w:shd w:val="clear" w:color="auto" w:fill="FFFFFF"/>
            <w:vAlign w:val="center"/>
          </w:tcPr>
          <w:p w:rsidR="00B2170F" w:rsidRPr="00420DB2" w:rsidRDefault="00B2170F" w:rsidP="003A3F83">
            <w:pPr>
              <w:spacing w:line="240" w:lineRule="auto"/>
              <w:rPr>
                <w:sz w:val="20"/>
                <w:szCs w:val="20"/>
              </w:rPr>
            </w:pPr>
            <w:r w:rsidRPr="00420DB2">
              <w:rPr>
                <w:sz w:val="20"/>
                <w:szCs w:val="20"/>
              </w:rPr>
              <w:t xml:space="preserve">Principals should help students accept responsibility for their </w:t>
            </w:r>
            <w:proofErr w:type="spellStart"/>
            <w:r w:rsidRPr="00420DB2">
              <w:rPr>
                <w:sz w:val="20"/>
                <w:szCs w:val="20"/>
              </w:rPr>
              <w:t>behaviour</w:t>
            </w:r>
            <w:proofErr w:type="spellEnd"/>
            <w:r w:rsidRPr="00420DB2">
              <w:rPr>
                <w:sz w:val="20"/>
                <w:szCs w:val="20"/>
              </w:rPr>
              <w:t xml:space="preserve"> in school.</w:t>
            </w:r>
          </w:p>
        </w:tc>
        <w:tc>
          <w:tcPr>
            <w:tcW w:w="540" w:type="dxa"/>
            <w:shd w:val="clear" w:color="auto" w:fill="FFFFFF"/>
            <w:vAlign w:val="center"/>
          </w:tcPr>
          <w:p w:rsidR="00B2170F" w:rsidRPr="00420DB2" w:rsidRDefault="00B2170F" w:rsidP="003A3F83">
            <w:pPr>
              <w:spacing w:before="120" w:after="120" w:line="240" w:lineRule="auto"/>
              <w:rPr>
                <w:sz w:val="20"/>
                <w:szCs w:val="20"/>
              </w:rPr>
            </w:pPr>
            <w:r w:rsidRPr="00420DB2">
              <w:rPr>
                <w:sz w:val="20"/>
                <w:szCs w:val="20"/>
              </w:rPr>
              <w:t>82</w:t>
            </w:r>
          </w:p>
        </w:tc>
        <w:tc>
          <w:tcPr>
            <w:tcW w:w="540" w:type="dxa"/>
            <w:shd w:val="clear" w:color="auto" w:fill="FFFFFF"/>
            <w:vAlign w:val="center"/>
          </w:tcPr>
          <w:p w:rsidR="00B2170F" w:rsidRPr="00420DB2" w:rsidRDefault="00B2170F" w:rsidP="003A3F83">
            <w:pPr>
              <w:spacing w:line="240" w:lineRule="auto"/>
              <w:rPr>
                <w:sz w:val="20"/>
                <w:szCs w:val="20"/>
              </w:rPr>
            </w:pPr>
            <w:r w:rsidRPr="00420DB2">
              <w:rPr>
                <w:sz w:val="20"/>
                <w:szCs w:val="20"/>
              </w:rPr>
              <w:t>3.7%</w:t>
            </w:r>
          </w:p>
        </w:tc>
        <w:tc>
          <w:tcPr>
            <w:tcW w:w="630" w:type="dxa"/>
            <w:shd w:val="clear" w:color="auto" w:fill="FFFFFF"/>
            <w:vAlign w:val="center"/>
          </w:tcPr>
          <w:p w:rsidR="00B2170F" w:rsidRPr="00420DB2" w:rsidRDefault="00B2170F" w:rsidP="003A3F83">
            <w:pPr>
              <w:spacing w:line="240" w:lineRule="auto"/>
              <w:rPr>
                <w:sz w:val="20"/>
                <w:szCs w:val="20"/>
              </w:rPr>
            </w:pPr>
            <w:r w:rsidRPr="00420DB2">
              <w:rPr>
                <w:sz w:val="20"/>
                <w:szCs w:val="20"/>
              </w:rPr>
              <w:t>7.3%</w:t>
            </w:r>
          </w:p>
        </w:tc>
        <w:tc>
          <w:tcPr>
            <w:tcW w:w="630" w:type="dxa"/>
            <w:shd w:val="clear" w:color="auto" w:fill="FFFFFF"/>
            <w:vAlign w:val="center"/>
          </w:tcPr>
          <w:p w:rsidR="00B2170F" w:rsidRPr="00420DB2" w:rsidRDefault="00B2170F" w:rsidP="003A3F83">
            <w:pPr>
              <w:spacing w:line="240" w:lineRule="auto"/>
              <w:rPr>
                <w:sz w:val="20"/>
                <w:szCs w:val="20"/>
              </w:rPr>
            </w:pPr>
            <w:r w:rsidRPr="00420DB2">
              <w:rPr>
                <w:sz w:val="20"/>
                <w:szCs w:val="20"/>
              </w:rPr>
              <w:t>12.2%</w:t>
            </w:r>
          </w:p>
        </w:tc>
        <w:tc>
          <w:tcPr>
            <w:tcW w:w="630" w:type="dxa"/>
            <w:shd w:val="clear" w:color="auto" w:fill="FFFFFF"/>
            <w:vAlign w:val="center"/>
          </w:tcPr>
          <w:p w:rsidR="00B2170F" w:rsidRPr="00420DB2" w:rsidRDefault="00B2170F" w:rsidP="003A3F83">
            <w:pPr>
              <w:spacing w:line="240" w:lineRule="auto"/>
              <w:rPr>
                <w:sz w:val="20"/>
                <w:szCs w:val="20"/>
              </w:rPr>
            </w:pPr>
            <w:r w:rsidRPr="00420DB2">
              <w:rPr>
                <w:sz w:val="20"/>
                <w:szCs w:val="20"/>
              </w:rPr>
              <w:t>29.3%</w:t>
            </w:r>
          </w:p>
        </w:tc>
        <w:tc>
          <w:tcPr>
            <w:tcW w:w="673" w:type="dxa"/>
            <w:shd w:val="clear" w:color="auto" w:fill="FFFFFF"/>
            <w:vAlign w:val="center"/>
          </w:tcPr>
          <w:p w:rsidR="00B2170F" w:rsidRPr="00420DB2" w:rsidRDefault="00B2170F" w:rsidP="003A3F83">
            <w:pPr>
              <w:spacing w:line="240" w:lineRule="auto"/>
              <w:rPr>
                <w:sz w:val="20"/>
                <w:szCs w:val="20"/>
              </w:rPr>
            </w:pPr>
            <w:r w:rsidRPr="00420DB2">
              <w:rPr>
                <w:sz w:val="20"/>
                <w:szCs w:val="20"/>
              </w:rPr>
              <w:t>47.6%</w:t>
            </w:r>
          </w:p>
        </w:tc>
      </w:tr>
      <w:tr w:rsidR="00420DB2" w:rsidRPr="00420DB2" w:rsidTr="003A3F83">
        <w:trPr>
          <w:cantSplit/>
          <w:trHeight w:val="449"/>
        </w:trPr>
        <w:tc>
          <w:tcPr>
            <w:tcW w:w="5025" w:type="dxa"/>
            <w:shd w:val="clear" w:color="auto" w:fill="FFFFFF"/>
            <w:vAlign w:val="center"/>
          </w:tcPr>
          <w:p w:rsidR="00B2170F" w:rsidRPr="00420DB2" w:rsidRDefault="00B2170F" w:rsidP="003A3F83">
            <w:pPr>
              <w:spacing w:line="240" w:lineRule="auto"/>
              <w:rPr>
                <w:sz w:val="20"/>
                <w:szCs w:val="20"/>
              </w:rPr>
            </w:pPr>
            <w:r w:rsidRPr="00420DB2">
              <w:rPr>
                <w:sz w:val="20"/>
                <w:szCs w:val="20"/>
              </w:rPr>
              <w:t>It is the principals’ job to help students’ find their passion</w:t>
            </w:r>
          </w:p>
        </w:tc>
        <w:tc>
          <w:tcPr>
            <w:tcW w:w="540" w:type="dxa"/>
            <w:shd w:val="clear" w:color="auto" w:fill="FFFFFF"/>
            <w:vAlign w:val="center"/>
          </w:tcPr>
          <w:p w:rsidR="00B2170F" w:rsidRPr="00420DB2" w:rsidRDefault="00B2170F" w:rsidP="003A3F83">
            <w:pPr>
              <w:spacing w:before="120" w:after="120" w:line="240" w:lineRule="auto"/>
              <w:rPr>
                <w:sz w:val="20"/>
                <w:szCs w:val="20"/>
              </w:rPr>
            </w:pPr>
            <w:r w:rsidRPr="00420DB2">
              <w:rPr>
                <w:sz w:val="20"/>
                <w:szCs w:val="20"/>
              </w:rPr>
              <w:t>82</w:t>
            </w:r>
          </w:p>
        </w:tc>
        <w:tc>
          <w:tcPr>
            <w:tcW w:w="540" w:type="dxa"/>
            <w:shd w:val="clear" w:color="auto" w:fill="FFFFFF"/>
            <w:vAlign w:val="center"/>
          </w:tcPr>
          <w:p w:rsidR="00B2170F" w:rsidRPr="00420DB2" w:rsidRDefault="00B2170F" w:rsidP="003A3F83">
            <w:pPr>
              <w:spacing w:line="240" w:lineRule="auto"/>
              <w:rPr>
                <w:sz w:val="20"/>
                <w:szCs w:val="20"/>
              </w:rPr>
            </w:pPr>
            <w:r w:rsidRPr="00420DB2">
              <w:rPr>
                <w:sz w:val="20"/>
                <w:szCs w:val="20"/>
              </w:rPr>
              <w:t>3.7%</w:t>
            </w:r>
          </w:p>
        </w:tc>
        <w:tc>
          <w:tcPr>
            <w:tcW w:w="630" w:type="dxa"/>
            <w:shd w:val="clear" w:color="auto" w:fill="FFFFFF"/>
            <w:vAlign w:val="center"/>
          </w:tcPr>
          <w:p w:rsidR="00B2170F" w:rsidRPr="00420DB2" w:rsidRDefault="00B2170F" w:rsidP="003A3F83">
            <w:pPr>
              <w:spacing w:line="240" w:lineRule="auto"/>
              <w:rPr>
                <w:sz w:val="20"/>
                <w:szCs w:val="20"/>
              </w:rPr>
            </w:pPr>
            <w:r w:rsidRPr="00420DB2">
              <w:rPr>
                <w:sz w:val="20"/>
                <w:szCs w:val="20"/>
              </w:rPr>
              <w:t>4.9%</w:t>
            </w:r>
          </w:p>
        </w:tc>
        <w:tc>
          <w:tcPr>
            <w:tcW w:w="630" w:type="dxa"/>
            <w:shd w:val="clear" w:color="auto" w:fill="FFFFFF"/>
            <w:vAlign w:val="center"/>
          </w:tcPr>
          <w:p w:rsidR="00B2170F" w:rsidRPr="00420DB2" w:rsidRDefault="00B2170F" w:rsidP="003A3F83">
            <w:pPr>
              <w:spacing w:line="240" w:lineRule="auto"/>
              <w:rPr>
                <w:sz w:val="20"/>
                <w:szCs w:val="20"/>
              </w:rPr>
            </w:pPr>
            <w:r w:rsidRPr="00420DB2">
              <w:rPr>
                <w:sz w:val="20"/>
                <w:szCs w:val="20"/>
              </w:rPr>
              <w:t>15.9%</w:t>
            </w:r>
          </w:p>
        </w:tc>
        <w:tc>
          <w:tcPr>
            <w:tcW w:w="630" w:type="dxa"/>
            <w:shd w:val="clear" w:color="auto" w:fill="FFFFFF"/>
            <w:vAlign w:val="center"/>
          </w:tcPr>
          <w:p w:rsidR="00B2170F" w:rsidRPr="00420DB2" w:rsidRDefault="00B2170F" w:rsidP="003A3F83">
            <w:pPr>
              <w:spacing w:line="240" w:lineRule="auto"/>
              <w:rPr>
                <w:sz w:val="20"/>
                <w:szCs w:val="20"/>
              </w:rPr>
            </w:pPr>
            <w:r w:rsidRPr="00420DB2">
              <w:rPr>
                <w:sz w:val="20"/>
                <w:szCs w:val="20"/>
              </w:rPr>
              <w:t>40.2%</w:t>
            </w:r>
          </w:p>
        </w:tc>
        <w:tc>
          <w:tcPr>
            <w:tcW w:w="673" w:type="dxa"/>
            <w:shd w:val="clear" w:color="auto" w:fill="FFFFFF"/>
            <w:vAlign w:val="center"/>
          </w:tcPr>
          <w:p w:rsidR="00B2170F" w:rsidRPr="00420DB2" w:rsidRDefault="00B2170F" w:rsidP="003A3F83">
            <w:pPr>
              <w:spacing w:line="240" w:lineRule="auto"/>
              <w:rPr>
                <w:sz w:val="20"/>
                <w:szCs w:val="20"/>
              </w:rPr>
            </w:pPr>
            <w:r w:rsidRPr="00420DB2">
              <w:rPr>
                <w:sz w:val="20"/>
                <w:szCs w:val="20"/>
              </w:rPr>
              <w:t>35.4%</w:t>
            </w:r>
          </w:p>
        </w:tc>
      </w:tr>
      <w:tr w:rsidR="00420DB2" w:rsidRPr="00420DB2" w:rsidTr="003A3F83">
        <w:trPr>
          <w:cantSplit/>
        </w:trPr>
        <w:tc>
          <w:tcPr>
            <w:tcW w:w="5025" w:type="dxa"/>
            <w:shd w:val="clear" w:color="auto" w:fill="FFFFFF"/>
            <w:vAlign w:val="center"/>
          </w:tcPr>
          <w:p w:rsidR="00B2170F" w:rsidRPr="00420DB2" w:rsidRDefault="00B2170F" w:rsidP="003A3F83">
            <w:pPr>
              <w:spacing w:line="240" w:lineRule="auto"/>
              <w:rPr>
                <w:sz w:val="20"/>
                <w:szCs w:val="20"/>
              </w:rPr>
            </w:pPr>
            <w:r w:rsidRPr="00420DB2">
              <w:rPr>
                <w:sz w:val="20"/>
                <w:szCs w:val="20"/>
              </w:rPr>
              <w:t>In general it is best to leave students alone to make their own decisions.</w:t>
            </w:r>
          </w:p>
        </w:tc>
        <w:tc>
          <w:tcPr>
            <w:tcW w:w="540" w:type="dxa"/>
            <w:shd w:val="clear" w:color="auto" w:fill="FFFFFF"/>
            <w:vAlign w:val="center"/>
          </w:tcPr>
          <w:p w:rsidR="00B2170F" w:rsidRPr="00420DB2" w:rsidRDefault="00B2170F" w:rsidP="003A3F83">
            <w:pPr>
              <w:spacing w:before="120" w:after="120" w:line="240" w:lineRule="auto"/>
              <w:rPr>
                <w:sz w:val="20"/>
                <w:szCs w:val="20"/>
              </w:rPr>
            </w:pPr>
            <w:r w:rsidRPr="00420DB2">
              <w:rPr>
                <w:sz w:val="20"/>
                <w:szCs w:val="20"/>
              </w:rPr>
              <w:t>82</w:t>
            </w:r>
          </w:p>
        </w:tc>
        <w:tc>
          <w:tcPr>
            <w:tcW w:w="540" w:type="dxa"/>
            <w:shd w:val="clear" w:color="auto" w:fill="FFFFFF"/>
            <w:vAlign w:val="center"/>
          </w:tcPr>
          <w:p w:rsidR="00B2170F" w:rsidRPr="00420DB2" w:rsidRDefault="00B2170F" w:rsidP="003A3F83">
            <w:pPr>
              <w:spacing w:line="240" w:lineRule="auto"/>
              <w:rPr>
                <w:sz w:val="20"/>
                <w:szCs w:val="20"/>
              </w:rPr>
            </w:pPr>
            <w:r w:rsidRPr="00420DB2">
              <w:rPr>
                <w:sz w:val="20"/>
                <w:szCs w:val="20"/>
              </w:rPr>
              <w:t>4.9%</w:t>
            </w:r>
          </w:p>
        </w:tc>
        <w:tc>
          <w:tcPr>
            <w:tcW w:w="630" w:type="dxa"/>
            <w:shd w:val="clear" w:color="auto" w:fill="FFFFFF"/>
            <w:vAlign w:val="center"/>
          </w:tcPr>
          <w:p w:rsidR="00B2170F" w:rsidRPr="00420DB2" w:rsidRDefault="00B2170F" w:rsidP="003A3F83">
            <w:pPr>
              <w:spacing w:line="240" w:lineRule="auto"/>
              <w:rPr>
                <w:sz w:val="20"/>
                <w:szCs w:val="20"/>
              </w:rPr>
            </w:pPr>
            <w:r w:rsidRPr="00420DB2">
              <w:rPr>
                <w:sz w:val="20"/>
                <w:szCs w:val="20"/>
              </w:rPr>
              <w:t>4.9%</w:t>
            </w:r>
          </w:p>
        </w:tc>
        <w:tc>
          <w:tcPr>
            <w:tcW w:w="630" w:type="dxa"/>
            <w:shd w:val="clear" w:color="auto" w:fill="FFFFFF"/>
            <w:vAlign w:val="center"/>
          </w:tcPr>
          <w:p w:rsidR="00B2170F" w:rsidRPr="00420DB2" w:rsidRDefault="00B2170F" w:rsidP="003A3F83">
            <w:pPr>
              <w:spacing w:line="240" w:lineRule="auto"/>
              <w:rPr>
                <w:sz w:val="20"/>
                <w:szCs w:val="20"/>
              </w:rPr>
            </w:pPr>
            <w:r w:rsidRPr="00420DB2">
              <w:rPr>
                <w:sz w:val="20"/>
                <w:szCs w:val="20"/>
              </w:rPr>
              <w:t>12.2%</w:t>
            </w:r>
          </w:p>
        </w:tc>
        <w:tc>
          <w:tcPr>
            <w:tcW w:w="630" w:type="dxa"/>
            <w:shd w:val="clear" w:color="auto" w:fill="FFFFFF"/>
            <w:vAlign w:val="center"/>
          </w:tcPr>
          <w:p w:rsidR="00B2170F" w:rsidRPr="00420DB2" w:rsidRDefault="00B2170F" w:rsidP="003A3F83">
            <w:pPr>
              <w:spacing w:line="240" w:lineRule="auto"/>
              <w:rPr>
                <w:sz w:val="20"/>
                <w:szCs w:val="20"/>
              </w:rPr>
            </w:pPr>
            <w:r w:rsidRPr="00420DB2">
              <w:rPr>
                <w:sz w:val="20"/>
                <w:szCs w:val="20"/>
              </w:rPr>
              <w:t>39.0%</w:t>
            </w:r>
          </w:p>
        </w:tc>
        <w:tc>
          <w:tcPr>
            <w:tcW w:w="673" w:type="dxa"/>
            <w:shd w:val="clear" w:color="auto" w:fill="FFFFFF"/>
            <w:vAlign w:val="center"/>
          </w:tcPr>
          <w:p w:rsidR="00B2170F" w:rsidRPr="00420DB2" w:rsidRDefault="00B2170F" w:rsidP="003A3F83">
            <w:pPr>
              <w:spacing w:line="240" w:lineRule="auto"/>
              <w:rPr>
                <w:sz w:val="20"/>
                <w:szCs w:val="20"/>
              </w:rPr>
            </w:pPr>
            <w:r w:rsidRPr="00420DB2">
              <w:rPr>
                <w:sz w:val="20"/>
                <w:szCs w:val="20"/>
              </w:rPr>
              <w:t>39.0%</w:t>
            </w:r>
          </w:p>
        </w:tc>
      </w:tr>
    </w:tbl>
    <w:p w:rsidR="00DF5EA0" w:rsidRDefault="00B2170F" w:rsidP="003A3F83">
      <w:pPr>
        <w:spacing w:after="0" w:line="240" w:lineRule="auto"/>
        <w:jc w:val="both"/>
        <w:rPr>
          <w:sz w:val="22"/>
        </w:rPr>
      </w:pPr>
      <w:r w:rsidRPr="00420DB2">
        <w:rPr>
          <w:szCs w:val="24"/>
        </w:rPr>
        <w:tab/>
      </w:r>
      <w:r w:rsidRPr="00420DB2">
        <w:rPr>
          <w:sz w:val="22"/>
        </w:rPr>
        <w:t xml:space="preserve">Study findings in </w:t>
      </w:r>
      <w:r w:rsidR="00425FEB">
        <w:rPr>
          <w:sz w:val="22"/>
        </w:rPr>
        <w:t>Table 4</w:t>
      </w:r>
      <w:r w:rsidRPr="00420DB2">
        <w:rPr>
          <w:sz w:val="22"/>
        </w:rPr>
        <w:t xml:space="preserve"> indicate that 75.6% of the principals observed that most students in the general population were lazy. The study also revealed that 65.9% respondents further stated that the students needed guidance without pressure. This means that principals should provide direction to students in order for them to come up with code of conduct that is in line with legal provisions in education. Similarly principals revealed that students should be guided on how to accept responsibility for their </w:t>
      </w:r>
      <w:proofErr w:type="spellStart"/>
      <w:r w:rsidRPr="00420DB2">
        <w:rPr>
          <w:sz w:val="22"/>
        </w:rPr>
        <w:t>behaviour</w:t>
      </w:r>
      <w:proofErr w:type="spellEnd"/>
      <w:r w:rsidRPr="00420DB2">
        <w:rPr>
          <w:sz w:val="22"/>
        </w:rPr>
        <w:t xml:space="preserve"> in school. This view is affirmed by 78% of the respondents who state that students should be left alone to make the</w:t>
      </w:r>
      <w:r w:rsidR="008A42A8" w:rsidRPr="00420DB2">
        <w:rPr>
          <w:sz w:val="22"/>
        </w:rPr>
        <w:t xml:space="preserve">ir own decisions. </w:t>
      </w:r>
      <w:proofErr w:type="spellStart"/>
      <w:r w:rsidR="008A42A8" w:rsidRPr="00420DB2">
        <w:rPr>
          <w:sz w:val="22"/>
        </w:rPr>
        <w:t>Karori</w:t>
      </w:r>
      <w:proofErr w:type="spellEnd"/>
      <w:r w:rsidR="008A42A8" w:rsidRPr="00420DB2">
        <w:rPr>
          <w:sz w:val="22"/>
        </w:rPr>
        <w:t xml:space="preserve">, </w:t>
      </w:r>
      <w:r w:rsidR="008A42A8" w:rsidRPr="00420DB2">
        <w:rPr>
          <w:i/>
          <w:sz w:val="22"/>
        </w:rPr>
        <w:t>et al</w:t>
      </w:r>
      <w:r w:rsidR="008A42A8" w:rsidRPr="00420DB2">
        <w:rPr>
          <w:sz w:val="22"/>
        </w:rPr>
        <w:t xml:space="preserve">., (2013) </w:t>
      </w:r>
      <w:r w:rsidRPr="00420DB2">
        <w:rPr>
          <w:sz w:val="22"/>
        </w:rPr>
        <w:t xml:space="preserve">established that leaders who use this style </w:t>
      </w:r>
      <w:r w:rsidR="008A42A8" w:rsidRPr="00420DB2">
        <w:rPr>
          <w:sz w:val="22"/>
        </w:rPr>
        <w:t>encourage</w:t>
      </w:r>
      <w:r w:rsidRPr="00420DB2">
        <w:rPr>
          <w:sz w:val="22"/>
        </w:rPr>
        <w:t xml:space="preserve"> creativity, cohesion and high conformity by students to school rules. Findings also reveal that 75.6% of the respondents stated that the principals’ job was to help find their passion through discovery. This means that if students are given permission to explore in the art of decision making, they will be creative and will also adhere to school rules</w:t>
      </w:r>
      <w:r w:rsidR="00450413">
        <w:rPr>
          <w:sz w:val="22"/>
        </w:rPr>
        <w:t>.</w:t>
      </w:r>
    </w:p>
    <w:p w:rsidR="00450413" w:rsidRDefault="00450413" w:rsidP="003A3F83">
      <w:pPr>
        <w:spacing w:after="0" w:line="240" w:lineRule="auto"/>
        <w:jc w:val="both"/>
        <w:rPr>
          <w:sz w:val="22"/>
        </w:rPr>
      </w:pPr>
    </w:p>
    <w:p w:rsidR="00450413" w:rsidRDefault="00450413" w:rsidP="003A3F83">
      <w:pPr>
        <w:spacing w:after="0" w:line="240" w:lineRule="auto"/>
        <w:jc w:val="both"/>
        <w:rPr>
          <w:sz w:val="22"/>
        </w:rPr>
      </w:pPr>
    </w:p>
    <w:p w:rsidR="00450413" w:rsidRDefault="00450413" w:rsidP="003A3F83">
      <w:pPr>
        <w:spacing w:after="0" w:line="240" w:lineRule="auto"/>
        <w:jc w:val="both"/>
        <w:rPr>
          <w:sz w:val="22"/>
        </w:rPr>
      </w:pPr>
    </w:p>
    <w:p w:rsidR="00450413" w:rsidRDefault="00450413" w:rsidP="003A3F83">
      <w:pPr>
        <w:spacing w:after="0" w:line="240" w:lineRule="auto"/>
        <w:jc w:val="both"/>
        <w:rPr>
          <w:sz w:val="22"/>
        </w:rPr>
      </w:pPr>
    </w:p>
    <w:p w:rsidR="00450413" w:rsidRDefault="00450413" w:rsidP="003A3F83">
      <w:pPr>
        <w:spacing w:after="0" w:line="240" w:lineRule="auto"/>
        <w:jc w:val="both"/>
        <w:rPr>
          <w:sz w:val="22"/>
        </w:rPr>
      </w:pPr>
    </w:p>
    <w:p w:rsidR="00450413" w:rsidRDefault="00450413" w:rsidP="003A3F83">
      <w:pPr>
        <w:spacing w:after="0" w:line="240" w:lineRule="auto"/>
        <w:jc w:val="both"/>
        <w:rPr>
          <w:sz w:val="22"/>
        </w:rPr>
      </w:pPr>
    </w:p>
    <w:p w:rsidR="00450413" w:rsidRDefault="00450413" w:rsidP="003A3F83">
      <w:pPr>
        <w:spacing w:after="0" w:line="240" w:lineRule="auto"/>
        <w:jc w:val="both"/>
        <w:rPr>
          <w:sz w:val="22"/>
        </w:rPr>
      </w:pPr>
    </w:p>
    <w:p w:rsidR="00B2170F" w:rsidRPr="00420DB2" w:rsidRDefault="00B2170F" w:rsidP="003A3F83">
      <w:pPr>
        <w:spacing w:after="0" w:line="240" w:lineRule="auto"/>
        <w:jc w:val="both"/>
        <w:rPr>
          <w:sz w:val="22"/>
        </w:rPr>
      </w:pPr>
    </w:p>
    <w:p w:rsidR="0000148C" w:rsidRPr="00420DB2" w:rsidRDefault="0000148C" w:rsidP="003A3F83">
      <w:pPr>
        <w:spacing w:after="0" w:line="240" w:lineRule="auto"/>
        <w:rPr>
          <w:b/>
          <w:sz w:val="22"/>
        </w:rPr>
      </w:pPr>
      <w:bookmarkStart w:id="33" w:name="_Toc525728768"/>
      <w:r w:rsidRPr="00420DB2">
        <w:rPr>
          <w:b/>
          <w:sz w:val="22"/>
        </w:rPr>
        <w:lastRenderedPageBreak/>
        <w:t xml:space="preserve">4.5 Correlation Analysis </w:t>
      </w:r>
      <w:bookmarkEnd w:id="33"/>
    </w:p>
    <w:p w:rsidR="00B2170F" w:rsidRPr="00420DB2" w:rsidRDefault="00B2170F" w:rsidP="003A3F83">
      <w:pPr>
        <w:spacing w:after="0" w:line="240" w:lineRule="auto"/>
        <w:rPr>
          <w:bCs/>
          <w:sz w:val="22"/>
        </w:rPr>
      </w:pPr>
      <w:r w:rsidRPr="00420DB2">
        <w:rPr>
          <w:sz w:val="22"/>
        </w:rPr>
        <w:t>In testing the nature of relationship between democratic Leadership Style and students’ conformity to rules, Pearson correlation test was run. The following</w:t>
      </w:r>
      <w:r w:rsidRPr="00420DB2">
        <w:rPr>
          <w:bCs/>
          <w:sz w:val="22"/>
        </w:rPr>
        <w:t xml:space="preserve"> are the finding of the analysis</w:t>
      </w:r>
    </w:p>
    <w:p w:rsidR="00B2170F" w:rsidRPr="00420DB2" w:rsidRDefault="00B2170F" w:rsidP="003A3F83">
      <w:pPr>
        <w:autoSpaceDE w:val="0"/>
        <w:autoSpaceDN w:val="0"/>
        <w:adjustRightInd w:val="0"/>
        <w:spacing w:after="0" w:line="240" w:lineRule="auto"/>
        <w:rPr>
          <w:b/>
          <w:sz w:val="22"/>
        </w:rPr>
      </w:pPr>
      <w:bookmarkStart w:id="34" w:name="_Toc15380310"/>
      <w:bookmarkStart w:id="35" w:name="_Toc35529249"/>
      <w:bookmarkStart w:id="36" w:name="_Toc46490876"/>
      <w:r w:rsidRPr="00420DB2">
        <w:rPr>
          <w:b/>
          <w:sz w:val="22"/>
        </w:rPr>
        <w:t xml:space="preserve">Table </w:t>
      </w:r>
      <w:r w:rsidR="005C2F6C">
        <w:rPr>
          <w:b/>
          <w:sz w:val="22"/>
        </w:rPr>
        <w:t>5</w:t>
      </w:r>
      <w:r w:rsidRPr="00420DB2">
        <w:rPr>
          <w:b/>
          <w:sz w:val="22"/>
        </w:rPr>
        <w:t>: Relationship between Democratic Leadership Style and Students’ Conformity to Rules Overall (Teachers and Principals)</w:t>
      </w:r>
      <w:bookmarkEnd w:id="34"/>
      <w:bookmarkEnd w:id="35"/>
      <w:bookmarkEnd w:id="36"/>
    </w:p>
    <w:tbl>
      <w:tblPr>
        <w:tblW w:w="8483" w:type="dxa"/>
        <w:tblInd w:w="20" w:type="dxa"/>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2775"/>
        <w:gridCol w:w="2338"/>
        <w:gridCol w:w="3370"/>
      </w:tblGrid>
      <w:tr w:rsidR="00731EFA" w:rsidRPr="00420DB2" w:rsidTr="003C7890">
        <w:trPr>
          <w:cantSplit/>
          <w:trHeight w:val="301"/>
        </w:trPr>
        <w:tc>
          <w:tcPr>
            <w:tcW w:w="0" w:type="auto"/>
            <w:gridSpan w:val="2"/>
            <w:tcBorders>
              <w:top w:val="single" w:sz="4" w:space="0" w:color="auto"/>
              <w:bottom w:val="single" w:sz="4" w:space="0" w:color="auto"/>
            </w:tcBorders>
            <w:shd w:val="clear" w:color="auto" w:fill="FFFFFF"/>
          </w:tcPr>
          <w:p w:rsidR="00B2170F" w:rsidRPr="00420DB2" w:rsidRDefault="00B2170F" w:rsidP="003A3F83">
            <w:pPr>
              <w:spacing w:after="0" w:line="240" w:lineRule="auto"/>
              <w:rPr>
                <w:b/>
                <w:sz w:val="20"/>
                <w:szCs w:val="20"/>
              </w:rPr>
            </w:pPr>
          </w:p>
        </w:tc>
        <w:tc>
          <w:tcPr>
            <w:tcW w:w="0" w:type="auto"/>
            <w:tcBorders>
              <w:top w:val="single" w:sz="4" w:space="0" w:color="auto"/>
              <w:bottom w:val="single" w:sz="4" w:space="0" w:color="auto"/>
            </w:tcBorders>
            <w:shd w:val="clear" w:color="auto" w:fill="FFFFFF"/>
          </w:tcPr>
          <w:p w:rsidR="00B2170F" w:rsidRPr="00420DB2" w:rsidRDefault="00B2170F" w:rsidP="003A3F83">
            <w:pPr>
              <w:spacing w:after="0" w:line="240" w:lineRule="auto"/>
              <w:jc w:val="center"/>
              <w:rPr>
                <w:b/>
                <w:sz w:val="20"/>
                <w:szCs w:val="20"/>
              </w:rPr>
            </w:pPr>
            <w:r w:rsidRPr="00420DB2">
              <w:rPr>
                <w:b/>
                <w:sz w:val="20"/>
                <w:szCs w:val="20"/>
              </w:rPr>
              <w:t>Democratic Leadership Style</w:t>
            </w:r>
          </w:p>
        </w:tc>
      </w:tr>
      <w:tr w:rsidR="00731EFA" w:rsidRPr="00420DB2" w:rsidTr="003C7890">
        <w:trPr>
          <w:cantSplit/>
          <w:trHeight w:val="301"/>
        </w:trPr>
        <w:tc>
          <w:tcPr>
            <w:tcW w:w="2775" w:type="dxa"/>
            <w:vMerge w:val="restart"/>
            <w:tcBorders>
              <w:top w:val="single" w:sz="4" w:space="0" w:color="auto"/>
            </w:tcBorders>
            <w:shd w:val="clear" w:color="auto" w:fill="FFFFFF"/>
            <w:vAlign w:val="center"/>
          </w:tcPr>
          <w:p w:rsidR="00B2170F" w:rsidRPr="00420DB2" w:rsidRDefault="00F47768" w:rsidP="003A3F83">
            <w:pPr>
              <w:spacing w:after="0" w:line="240" w:lineRule="auto"/>
              <w:rPr>
                <w:sz w:val="20"/>
                <w:szCs w:val="20"/>
              </w:rPr>
            </w:pPr>
            <w:r w:rsidRPr="00420DB2">
              <w:rPr>
                <w:rFonts w:eastAsiaTheme="minorHAnsi"/>
                <w:sz w:val="20"/>
                <w:szCs w:val="20"/>
              </w:rPr>
              <w:t>Students’ Conformity To Rules</w:t>
            </w:r>
          </w:p>
        </w:tc>
        <w:tc>
          <w:tcPr>
            <w:tcW w:w="2338" w:type="dxa"/>
            <w:tcBorders>
              <w:top w:val="single" w:sz="4" w:space="0" w:color="auto"/>
            </w:tcBorders>
            <w:shd w:val="clear" w:color="auto" w:fill="FFFFFF"/>
            <w:vAlign w:val="center"/>
          </w:tcPr>
          <w:p w:rsidR="00B2170F" w:rsidRPr="00420DB2" w:rsidRDefault="00B2170F" w:rsidP="003A3F83">
            <w:pPr>
              <w:spacing w:after="0" w:line="240" w:lineRule="auto"/>
              <w:rPr>
                <w:sz w:val="20"/>
                <w:szCs w:val="20"/>
              </w:rPr>
            </w:pPr>
            <w:r w:rsidRPr="00420DB2">
              <w:rPr>
                <w:sz w:val="20"/>
                <w:szCs w:val="20"/>
              </w:rPr>
              <w:t>Pearson Correlation</w:t>
            </w:r>
          </w:p>
        </w:tc>
        <w:tc>
          <w:tcPr>
            <w:tcW w:w="0" w:type="auto"/>
            <w:tcBorders>
              <w:top w:val="single" w:sz="4" w:space="0" w:color="auto"/>
            </w:tcBorders>
            <w:shd w:val="clear" w:color="auto" w:fill="FFFFFF"/>
            <w:vAlign w:val="center"/>
          </w:tcPr>
          <w:p w:rsidR="00B2170F" w:rsidRPr="00420DB2" w:rsidRDefault="00B2170F" w:rsidP="003A3F83">
            <w:pPr>
              <w:spacing w:after="0" w:line="240" w:lineRule="auto"/>
              <w:jc w:val="center"/>
              <w:rPr>
                <w:sz w:val="20"/>
                <w:szCs w:val="20"/>
              </w:rPr>
            </w:pPr>
            <w:r w:rsidRPr="00420DB2">
              <w:rPr>
                <w:sz w:val="20"/>
                <w:szCs w:val="20"/>
              </w:rPr>
              <w:t>.</w:t>
            </w:r>
            <w:r w:rsidR="00F47768" w:rsidRPr="00420DB2">
              <w:rPr>
                <w:sz w:val="20"/>
                <w:szCs w:val="20"/>
              </w:rPr>
              <w:t>334</w:t>
            </w:r>
            <w:r w:rsidRPr="00420DB2">
              <w:rPr>
                <w:sz w:val="20"/>
                <w:szCs w:val="20"/>
                <w:vertAlign w:val="superscript"/>
              </w:rPr>
              <w:t>**</w:t>
            </w:r>
          </w:p>
        </w:tc>
      </w:tr>
      <w:tr w:rsidR="00731EFA" w:rsidRPr="00420DB2" w:rsidTr="003C7890">
        <w:trPr>
          <w:cantSplit/>
          <w:trHeight w:val="144"/>
        </w:trPr>
        <w:tc>
          <w:tcPr>
            <w:tcW w:w="2775" w:type="dxa"/>
            <w:vMerge/>
            <w:shd w:val="clear" w:color="auto" w:fill="FFFFFF"/>
            <w:vAlign w:val="center"/>
          </w:tcPr>
          <w:p w:rsidR="00B2170F" w:rsidRPr="00420DB2" w:rsidRDefault="00B2170F" w:rsidP="003A3F83">
            <w:pPr>
              <w:spacing w:after="0" w:line="240" w:lineRule="auto"/>
              <w:rPr>
                <w:sz w:val="20"/>
                <w:szCs w:val="20"/>
              </w:rPr>
            </w:pPr>
          </w:p>
        </w:tc>
        <w:tc>
          <w:tcPr>
            <w:tcW w:w="2338" w:type="dxa"/>
            <w:shd w:val="clear" w:color="auto" w:fill="FFFFFF"/>
            <w:vAlign w:val="center"/>
          </w:tcPr>
          <w:p w:rsidR="00B2170F" w:rsidRPr="00420DB2" w:rsidRDefault="00B2170F" w:rsidP="003A3F83">
            <w:pPr>
              <w:spacing w:after="0" w:line="240" w:lineRule="auto"/>
              <w:rPr>
                <w:sz w:val="20"/>
                <w:szCs w:val="20"/>
              </w:rPr>
            </w:pPr>
            <w:r w:rsidRPr="00420DB2">
              <w:rPr>
                <w:sz w:val="20"/>
                <w:szCs w:val="20"/>
              </w:rPr>
              <w:t>Sig. (2-tailed)</w:t>
            </w:r>
          </w:p>
        </w:tc>
        <w:tc>
          <w:tcPr>
            <w:tcW w:w="0" w:type="auto"/>
            <w:shd w:val="clear" w:color="auto" w:fill="FFFFFF"/>
            <w:vAlign w:val="center"/>
          </w:tcPr>
          <w:p w:rsidR="00B2170F" w:rsidRPr="00420DB2" w:rsidRDefault="00B2170F" w:rsidP="003A3F83">
            <w:pPr>
              <w:spacing w:after="0" w:line="240" w:lineRule="auto"/>
              <w:jc w:val="center"/>
              <w:rPr>
                <w:sz w:val="20"/>
                <w:szCs w:val="20"/>
              </w:rPr>
            </w:pPr>
            <w:r w:rsidRPr="00420DB2">
              <w:rPr>
                <w:sz w:val="20"/>
                <w:szCs w:val="20"/>
              </w:rPr>
              <w:t>.000</w:t>
            </w:r>
          </w:p>
        </w:tc>
      </w:tr>
      <w:tr w:rsidR="00731EFA" w:rsidRPr="00420DB2" w:rsidTr="00F47768">
        <w:trPr>
          <w:cantSplit/>
          <w:trHeight w:val="144"/>
        </w:trPr>
        <w:tc>
          <w:tcPr>
            <w:tcW w:w="2775" w:type="dxa"/>
            <w:vMerge/>
            <w:tcBorders>
              <w:bottom w:val="single" w:sz="4" w:space="0" w:color="auto"/>
            </w:tcBorders>
            <w:shd w:val="clear" w:color="auto" w:fill="FFFFFF"/>
            <w:vAlign w:val="center"/>
          </w:tcPr>
          <w:p w:rsidR="00B2170F" w:rsidRPr="00420DB2" w:rsidRDefault="00B2170F" w:rsidP="003A3F83">
            <w:pPr>
              <w:spacing w:after="0" w:line="240" w:lineRule="auto"/>
              <w:rPr>
                <w:sz w:val="20"/>
                <w:szCs w:val="20"/>
              </w:rPr>
            </w:pPr>
          </w:p>
        </w:tc>
        <w:tc>
          <w:tcPr>
            <w:tcW w:w="2338" w:type="dxa"/>
            <w:tcBorders>
              <w:bottom w:val="single" w:sz="4" w:space="0" w:color="auto"/>
            </w:tcBorders>
            <w:shd w:val="clear" w:color="auto" w:fill="FFFFFF"/>
            <w:vAlign w:val="center"/>
          </w:tcPr>
          <w:p w:rsidR="00B2170F" w:rsidRPr="00420DB2" w:rsidRDefault="00B2170F" w:rsidP="003A3F83">
            <w:pPr>
              <w:spacing w:after="0" w:line="240" w:lineRule="auto"/>
              <w:rPr>
                <w:sz w:val="20"/>
                <w:szCs w:val="20"/>
              </w:rPr>
            </w:pPr>
            <w:r w:rsidRPr="00420DB2">
              <w:rPr>
                <w:sz w:val="20"/>
                <w:szCs w:val="20"/>
              </w:rPr>
              <w:t>N</w:t>
            </w:r>
          </w:p>
        </w:tc>
        <w:tc>
          <w:tcPr>
            <w:tcW w:w="0" w:type="auto"/>
            <w:tcBorders>
              <w:bottom w:val="single" w:sz="4" w:space="0" w:color="auto"/>
            </w:tcBorders>
            <w:shd w:val="clear" w:color="auto" w:fill="FFFFFF"/>
            <w:vAlign w:val="center"/>
          </w:tcPr>
          <w:p w:rsidR="00B2170F" w:rsidRPr="00420DB2" w:rsidRDefault="00B2170F" w:rsidP="003A3F83">
            <w:pPr>
              <w:spacing w:after="0" w:line="240" w:lineRule="auto"/>
              <w:jc w:val="center"/>
              <w:rPr>
                <w:sz w:val="20"/>
                <w:szCs w:val="20"/>
              </w:rPr>
            </w:pPr>
            <w:r w:rsidRPr="00420DB2">
              <w:rPr>
                <w:sz w:val="20"/>
                <w:szCs w:val="20"/>
              </w:rPr>
              <w:t>364</w:t>
            </w:r>
          </w:p>
        </w:tc>
      </w:tr>
      <w:tr w:rsidR="00731EFA" w:rsidRPr="00420DB2" w:rsidTr="00F47768">
        <w:trPr>
          <w:cantSplit/>
          <w:trHeight w:val="322"/>
        </w:trPr>
        <w:tc>
          <w:tcPr>
            <w:tcW w:w="0" w:type="auto"/>
            <w:gridSpan w:val="3"/>
            <w:tcBorders>
              <w:top w:val="single" w:sz="4" w:space="0" w:color="auto"/>
              <w:bottom w:val="nil"/>
            </w:tcBorders>
            <w:shd w:val="clear" w:color="auto" w:fill="FFFFFF"/>
          </w:tcPr>
          <w:p w:rsidR="00B2170F" w:rsidRPr="00420DB2" w:rsidRDefault="00B2170F" w:rsidP="003A3F83">
            <w:pPr>
              <w:spacing w:after="0" w:line="240" w:lineRule="auto"/>
              <w:rPr>
                <w:sz w:val="20"/>
                <w:szCs w:val="20"/>
              </w:rPr>
            </w:pPr>
            <w:r w:rsidRPr="00420DB2">
              <w:rPr>
                <w:sz w:val="20"/>
                <w:szCs w:val="20"/>
              </w:rPr>
              <w:t>**. Correlation is significant at the 0.01 level (2-tailed).</w:t>
            </w:r>
          </w:p>
        </w:tc>
      </w:tr>
    </w:tbl>
    <w:p w:rsidR="00B2170F" w:rsidRPr="00420DB2" w:rsidRDefault="00B2170F" w:rsidP="003A3F83">
      <w:pPr>
        <w:autoSpaceDE w:val="0"/>
        <w:autoSpaceDN w:val="0"/>
        <w:adjustRightInd w:val="0"/>
        <w:spacing w:before="100" w:beforeAutospacing="1" w:after="0" w:line="240" w:lineRule="auto"/>
        <w:jc w:val="both"/>
        <w:rPr>
          <w:sz w:val="22"/>
        </w:rPr>
      </w:pPr>
      <w:r w:rsidRPr="00420DB2">
        <w:rPr>
          <w:szCs w:val="24"/>
        </w:rPr>
        <w:tab/>
      </w:r>
      <w:r w:rsidRPr="00420DB2">
        <w:rPr>
          <w:sz w:val="22"/>
        </w:rPr>
        <w:t xml:space="preserve">The findings in </w:t>
      </w:r>
      <w:r w:rsidR="00425EA5">
        <w:rPr>
          <w:sz w:val="22"/>
        </w:rPr>
        <w:t>Table 5</w:t>
      </w:r>
      <w:r w:rsidRPr="00420DB2">
        <w:rPr>
          <w:sz w:val="22"/>
        </w:rPr>
        <w:t xml:space="preserve"> both teachers and principals responses indicate a high positive relationship between principals use of democratic leadership style to enhance students’ conformity to </w:t>
      </w:r>
      <w:r w:rsidR="00765687">
        <w:rPr>
          <w:sz w:val="22"/>
        </w:rPr>
        <w:t xml:space="preserve">school rules </w:t>
      </w:r>
      <w:r w:rsidRPr="00420DB2">
        <w:rPr>
          <w:sz w:val="22"/>
        </w:rPr>
        <w:t>(r=0.</w:t>
      </w:r>
      <w:r w:rsidR="00F47768" w:rsidRPr="00420DB2">
        <w:rPr>
          <w:sz w:val="22"/>
        </w:rPr>
        <w:t>334</w:t>
      </w:r>
      <w:r w:rsidR="00C67FBD" w:rsidRPr="00420DB2">
        <w:rPr>
          <w:sz w:val="22"/>
        </w:rPr>
        <w:t>; p</w:t>
      </w:r>
      <w:r w:rsidRPr="00420DB2">
        <w:rPr>
          <w:sz w:val="22"/>
        </w:rPr>
        <w:t>&lt; 0.</w:t>
      </w:r>
      <w:r w:rsidR="00F47768" w:rsidRPr="00420DB2">
        <w:rPr>
          <w:sz w:val="22"/>
        </w:rPr>
        <w:t>0</w:t>
      </w:r>
      <w:r w:rsidRPr="00420DB2">
        <w:rPr>
          <w:sz w:val="22"/>
        </w:rPr>
        <w:t>5</w:t>
      </w:r>
      <w:r w:rsidR="00F47768" w:rsidRPr="00420DB2">
        <w:rPr>
          <w:sz w:val="22"/>
        </w:rPr>
        <w:t xml:space="preserve">. </w:t>
      </w:r>
      <w:r w:rsidRPr="00420DB2">
        <w:rPr>
          <w:sz w:val="22"/>
        </w:rPr>
        <w:t>The current study has shown a significant positive relationship between principals use of democratic leadership style and students conformi</w:t>
      </w:r>
      <w:r w:rsidR="00765687">
        <w:rPr>
          <w:sz w:val="22"/>
        </w:rPr>
        <w:t>ty to school rule.</w:t>
      </w:r>
    </w:p>
    <w:p w:rsidR="00B7637A" w:rsidRPr="00420DB2" w:rsidRDefault="0000148C" w:rsidP="00F12BD9">
      <w:pPr>
        <w:spacing w:after="0" w:line="240" w:lineRule="auto"/>
        <w:jc w:val="both"/>
        <w:rPr>
          <w:b/>
          <w:sz w:val="22"/>
        </w:rPr>
      </w:pPr>
      <w:bookmarkStart w:id="37" w:name="_Toc525728769"/>
      <w:r w:rsidRPr="00420DB2">
        <w:rPr>
          <w:b/>
          <w:sz w:val="22"/>
        </w:rPr>
        <w:t>4.6 Hypothesis Testing</w:t>
      </w:r>
      <w:bookmarkEnd w:id="37"/>
      <w:r w:rsidRPr="00420DB2">
        <w:rPr>
          <w:b/>
          <w:sz w:val="22"/>
        </w:rPr>
        <w:t xml:space="preserve"> </w:t>
      </w:r>
    </w:p>
    <w:p w:rsidR="00B7637A" w:rsidRPr="00420DB2" w:rsidRDefault="00B7637A" w:rsidP="00E152EF">
      <w:pPr>
        <w:spacing w:after="0" w:line="240" w:lineRule="auto"/>
        <w:jc w:val="both"/>
        <w:rPr>
          <w:b/>
          <w:sz w:val="22"/>
        </w:rPr>
      </w:pPr>
      <w:r w:rsidRPr="00420DB2">
        <w:rPr>
          <w:b/>
          <w:sz w:val="22"/>
        </w:rPr>
        <w:t>H0</w:t>
      </w:r>
      <w:r w:rsidRPr="00420DB2">
        <w:rPr>
          <w:b/>
          <w:sz w:val="22"/>
          <w:vertAlign w:val="subscript"/>
        </w:rPr>
        <w:t>2:</w:t>
      </w:r>
      <w:r w:rsidRPr="00420DB2">
        <w:rPr>
          <w:b/>
          <w:sz w:val="22"/>
        </w:rPr>
        <w:t xml:space="preserve"> There is no statistically significant relationship between Principals’ democratic leadership style and students’ conformity to rules in public secondary schools in Nakuru County, Kenya.</w:t>
      </w:r>
    </w:p>
    <w:p w:rsidR="0000148C" w:rsidRDefault="00E152EF" w:rsidP="003A3F83">
      <w:pPr>
        <w:spacing w:line="240" w:lineRule="auto"/>
        <w:jc w:val="both"/>
        <w:rPr>
          <w:sz w:val="22"/>
        </w:rPr>
      </w:pPr>
      <w:r w:rsidRPr="00420DB2">
        <w:rPr>
          <w:sz w:val="22"/>
        </w:rPr>
        <w:t xml:space="preserve">The null hypothesis was tested using the rule such that when the p value is less than 0.05 alpha, it was rejected. </w:t>
      </w:r>
      <w:r w:rsidR="00896449" w:rsidRPr="00420DB2">
        <w:rPr>
          <w:sz w:val="22"/>
        </w:rPr>
        <w:t xml:space="preserve">The findings in </w:t>
      </w:r>
      <w:r w:rsidR="00F12BD9" w:rsidRPr="00420DB2">
        <w:rPr>
          <w:sz w:val="22"/>
        </w:rPr>
        <w:t>Table 4</w:t>
      </w:r>
      <w:r w:rsidR="00896449" w:rsidRPr="00420DB2">
        <w:rPr>
          <w:sz w:val="22"/>
        </w:rPr>
        <w:t xml:space="preserve"> indicates that there is a statistically significant</w:t>
      </w:r>
      <w:r w:rsidR="00896449" w:rsidRPr="00420DB2">
        <w:rPr>
          <w:b/>
          <w:sz w:val="22"/>
        </w:rPr>
        <w:t xml:space="preserve"> </w:t>
      </w:r>
      <w:r w:rsidR="00896449" w:rsidRPr="00420DB2">
        <w:rPr>
          <w:sz w:val="22"/>
        </w:rPr>
        <w:t>relationship between principals democra</w:t>
      </w:r>
      <w:r w:rsidR="00C67FBD">
        <w:rPr>
          <w:sz w:val="22"/>
        </w:rPr>
        <w:t>tic leadership style and</w:t>
      </w:r>
      <w:r w:rsidR="00896449" w:rsidRPr="00420DB2">
        <w:rPr>
          <w:sz w:val="22"/>
        </w:rPr>
        <w:t xml:space="preserve"> students’ conformity to school rules (r=0.334</w:t>
      </w:r>
      <w:r w:rsidR="00C67FBD" w:rsidRPr="00420DB2">
        <w:rPr>
          <w:sz w:val="22"/>
        </w:rPr>
        <w:t>; p</w:t>
      </w:r>
      <w:r w:rsidR="00896449" w:rsidRPr="00420DB2">
        <w:rPr>
          <w:sz w:val="22"/>
        </w:rPr>
        <w:t xml:space="preserve">&lt; 0.05.) </w:t>
      </w:r>
      <w:r w:rsidR="00B7637A" w:rsidRPr="00420DB2">
        <w:rPr>
          <w:sz w:val="22"/>
        </w:rPr>
        <w:t xml:space="preserve">Since the p-value (0.000) is less than 0.05 alpha, the null hypothesis was rejected and alternative accepted. </w:t>
      </w:r>
    </w:p>
    <w:p w:rsidR="0000148C" w:rsidRPr="00420DB2" w:rsidRDefault="0000148C" w:rsidP="00F12BD9">
      <w:pPr>
        <w:spacing w:after="0" w:line="240" w:lineRule="auto"/>
        <w:jc w:val="both"/>
        <w:rPr>
          <w:b/>
          <w:sz w:val="22"/>
        </w:rPr>
      </w:pPr>
      <w:r w:rsidRPr="00420DB2">
        <w:rPr>
          <w:b/>
          <w:sz w:val="22"/>
        </w:rPr>
        <w:t>4.7. Conclusion</w:t>
      </w:r>
    </w:p>
    <w:p w:rsidR="00896449" w:rsidRPr="00420DB2" w:rsidRDefault="00BF63D4" w:rsidP="003A3F83">
      <w:pPr>
        <w:spacing w:line="240" w:lineRule="auto"/>
        <w:jc w:val="both"/>
        <w:rPr>
          <w:b/>
          <w:sz w:val="22"/>
        </w:rPr>
      </w:pPr>
      <w:r>
        <w:rPr>
          <w:sz w:val="22"/>
        </w:rPr>
        <w:t>It was</w:t>
      </w:r>
      <w:r w:rsidR="00644116" w:rsidRPr="00420DB2">
        <w:rPr>
          <w:sz w:val="22"/>
        </w:rPr>
        <w:t xml:space="preserve"> concluded that democratic leadership style when used by principals in sch</w:t>
      </w:r>
      <w:r w:rsidR="004513DA">
        <w:rPr>
          <w:sz w:val="22"/>
        </w:rPr>
        <w:t>ools has a significant positive relationship</w:t>
      </w:r>
      <w:r w:rsidR="00644116" w:rsidRPr="00420DB2">
        <w:rPr>
          <w:sz w:val="22"/>
        </w:rPr>
        <w:t xml:space="preserve"> </w:t>
      </w:r>
      <w:r w:rsidR="004513DA">
        <w:rPr>
          <w:sz w:val="22"/>
        </w:rPr>
        <w:t>on students’ conformity to school rules</w:t>
      </w:r>
      <w:r w:rsidR="00644116" w:rsidRPr="00420DB2">
        <w:rPr>
          <w:sz w:val="22"/>
        </w:rPr>
        <w:t xml:space="preserve"> .This suggests that when a principal uses democratic leadership style students are likely to conform to school rules.</w:t>
      </w:r>
    </w:p>
    <w:p w:rsidR="0000148C" w:rsidRPr="00420DB2" w:rsidRDefault="0000148C" w:rsidP="003A3F83">
      <w:pPr>
        <w:spacing w:line="240" w:lineRule="auto"/>
        <w:jc w:val="both"/>
        <w:rPr>
          <w:b/>
          <w:sz w:val="22"/>
        </w:rPr>
      </w:pPr>
      <w:r w:rsidRPr="00420DB2">
        <w:rPr>
          <w:b/>
          <w:sz w:val="22"/>
        </w:rPr>
        <w:t>4.8. Recommendation</w:t>
      </w:r>
      <w:r w:rsidR="00A603DE">
        <w:rPr>
          <w:b/>
          <w:sz w:val="22"/>
        </w:rPr>
        <w:t>s</w:t>
      </w:r>
    </w:p>
    <w:p w:rsidR="00027E79" w:rsidRPr="00420DB2" w:rsidRDefault="00027E79" w:rsidP="003A3F83">
      <w:pPr>
        <w:pStyle w:val="NoSpacing"/>
        <w:numPr>
          <w:ilvl w:val="0"/>
          <w:numId w:val="9"/>
        </w:numPr>
        <w:jc w:val="both"/>
        <w:rPr>
          <w:rFonts w:ascii="Times New Roman" w:hAnsi="Times New Roman"/>
          <w:b/>
        </w:rPr>
      </w:pPr>
      <w:r w:rsidRPr="00420DB2">
        <w:rPr>
          <w:rFonts w:ascii="Times New Roman" w:hAnsi="Times New Roman"/>
        </w:rPr>
        <w:t xml:space="preserve">The study recommends that principals should adopt democratic </w:t>
      </w:r>
      <w:r w:rsidR="00601706">
        <w:rPr>
          <w:rFonts w:ascii="Times New Roman" w:hAnsi="Times New Roman"/>
        </w:rPr>
        <w:t xml:space="preserve">leadership style to enhance </w:t>
      </w:r>
      <w:r w:rsidR="0069148E">
        <w:rPr>
          <w:rFonts w:ascii="Times New Roman" w:hAnsi="Times New Roman"/>
        </w:rPr>
        <w:t>students’</w:t>
      </w:r>
      <w:r w:rsidR="00601706">
        <w:rPr>
          <w:rFonts w:ascii="Times New Roman" w:hAnsi="Times New Roman"/>
        </w:rPr>
        <w:t xml:space="preserve"> conformity to school rules.</w:t>
      </w:r>
    </w:p>
    <w:p w:rsidR="00A677E0" w:rsidRPr="00A677E0" w:rsidRDefault="00027E79" w:rsidP="003A3F83">
      <w:pPr>
        <w:pStyle w:val="NoSpacing"/>
        <w:numPr>
          <w:ilvl w:val="0"/>
          <w:numId w:val="9"/>
        </w:numPr>
        <w:jc w:val="both"/>
        <w:rPr>
          <w:rFonts w:ascii="Times New Roman" w:hAnsi="Times New Roman"/>
          <w:b/>
        </w:rPr>
      </w:pPr>
      <w:r w:rsidRPr="00420DB2">
        <w:rPr>
          <w:rFonts w:ascii="Times New Roman" w:hAnsi="Times New Roman"/>
        </w:rPr>
        <w:t xml:space="preserve">The study also recommends the administration to develop a process for handling all discipline problems in a calm, consistent and supportive </w:t>
      </w:r>
      <w:r w:rsidR="00A677E0" w:rsidRPr="00420DB2">
        <w:rPr>
          <w:rFonts w:ascii="Times New Roman" w:hAnsi="Times New Roman"/>
        </w:rPr>
        <w:t>manner</w:t>
      </w:r>
      <w:r w:rsidR="00A677E0">
        <w:rPr>
          <w:rFonts w:ascii="Times New Roman" w:hAnsi="Times New Roman"/>
        </w:rPr>
        <w:t>. The principals and teachers should that all behavior problems of students are handled in accordance with the Ministry of Education Science and Technology guidelines and school policy.</w:t>
      </w:r>
    </w:p>
    <w:p w:rsidR="00027E79" w:rsidRPr="00F666F0" w:rsidRDefault="00A677E0" w:rsidP="003A3F83">
      <w:pPr>
        <w:pStyle w:val="NoSpacing"/>
        <w:numPr>
          <w:ilvl w:val="0"/>
          <w:numId w:val="9"/>
        </w:numPr>
        <w:jc w:val="both"/>
        <w:rPr>
          <w:rFonts w:ascii="Times New Roman" w:hAnsi="Times New Roman"/>
          <w:b/>
        </w:rPr>
      </w:pPr>
      <w:r>
        <w:rPr>
          <w:rFonts w:ascii="Times New Roman" w:hAnsi="Times New Roman"/>
        </w:rPr>
        <w:t xml:space="preserve">The study also recommends that principals involve all stakeholders for instance, teachers and students in developing rules and policies that affect them. This is part of the proactive measures that can be undertaken to minimize number of non-conformity issues. </w:t>
      </w:r>
    </w:p>
    <w:p w:rsidR="00F666F0" w:rsidRDefault="00F666F0" w:rsidP="00F666F0">
      <w:pPr>
        <w:pStyle w:val="NoSpacing"/>
        <w:jc w:val="both"/>
        <w:rPr>
          <w:rFonts w:ascii="Times New Roman" w:hAnsi="Times New Roman"/>
        </w:rPr>
      </w:pPr>
    </w:p>
    <w:p w:rsidR="0000148C" w:rsidRPr="00420DB2" w:rsidRDefault="0000148C" w:rsidP="003A3F83">
      <w:pPr>
        <w:spacing w:after="0" w:line="240" w:lineRule="auto"/>
        <w:jc w:val="center"/>
        <w:rPr>
          <w:b/>
          <w:sz w:val="20"/>
          <w:szCs w:val="20"/>
        </w:rPr>
      </w:pPr>
      <w:r w:rsidRPr="00420DB2">
        <w:rPr>
          <w:b/>
          <w:sz w:val="20"/>
          <w:szCs w:val="20"/>
        </w:rPr>
        <w:t>REFERENCES</w:t>
      </w:r>
    </w:p>
    <w:p w:rsidR="008A42A8" w:rsidRPr="00420DB2" w:rsidRDefault="008A42A8" w:rsidP="00E152EF">
      <w:pPr>
        <w:pStyle w:val="Bibliography"/>
        <w:spacing w:after="0" w:line="240" w:lineRule="auto"/>
        <w:ind w:left="720" w:hanging="720"/>
        <w:jc w:val="both"/>
        <w:rPr>
          <w:noProof/>
          <w:sz w:val="20"/>
          <w:szCs w:val="20"/>
        </w:rPr>
      </w:pPr>
      <w:r w:rsidRPr="00420DB2">
        <w:rPr>
          <w:sz w:val="20"/>
          <w:szCs w:val="20"/>
          <w:shd w:val="clear" w:color="auto" w:fill="FFFFFF"/>
        </w:rPr>
        <w:t>Alexander, K. D. (2018). </w:t>
      </w:r>
      <w:r w:rsidRPr="00420DB2">
        <w:rPr>
          <w:i/>
          <w:iCs/>
          <w:sz w:val="20"/>
          <w:szCs w:val="20"/>
          <w:shd w:val="clear" w:color="auto" w:fill="FFFFFF"/>
        </w:rPr>
        <w:t xml:space="preserve">Student Participation in Decision Making in Secondary Schools and Its Influence on Student Discipline in </w:t>
      </w:r>
      <w:proofErr w:type="spellStart"/>
      <w:r w:rsidRPr="00420DB2">
        <w:rPr>
          <w:i/>
          <w:iCs/>
          <w:sz w:val="20"/>
          <w:szCs w:val="20"/>
          <w:shd w:val="clear" w:color="auto" w:fill="FFFFFF"/>
        </w:rPr>
        <w:t>Tharaka-Nithi</w:t>
      </w:r>
      <w:proofErr w:type="spellEnd"/>
      <w:r w:rsidRPr="00420DB2">
        <w:rPr>
          <w:i/>
          <w:iCs/>
          <w:sz w:val="20"/>
          <w:szCs w:val="20"/>
          <w:shd w:val="clear" w:color="auto" w:fill="FFFFFF"/>
        </w:rPr>
        <w:t xml:space="preserve"> and Nairobi Counties, Kenya</w:t>
      </w:r>
      <w:r w:rsidRPr="00420DB2">
        <w:rPr>
          <w:sz w:val="20"/>
          <w:szCs w:val="20"/>
          <w:shd w:val="clear" w:color="auto" w:fill="FFFFFF"/>
        </w:rPr>
        <w:t> (Doctoral dissertation, School of Education, Kenyatta University).</w:t>
      </w:r>
      <w:r w:rsidRPr="00420DB2">
        <w:rPr>
          <w:noProof/>
          <w:sz w:val="20"/>
          <w:szCs w:val="20"/>
        </w:rPr>
        <w:t xml:space="preserve"> </w:t>
      </w:r>
    </w:p>
    <w:p w:rsidR="008A42A8" w:rsidRPr="00420DB2" w:rsidRDefault="008A42A8" w:rsidP="00E152EF">
      <w:pPr>
        <w:pStyle w:val="Bibliography"/>
        <w:spacing w:after="0" w:line="240" w:lineRule="auto"/>
        <w:ind w:left="720" w:hanging="720"/>
        <w:jc w:val="both"/>
        <w:rPr>
          <w:noProof/>
          <w:sz w:val="20"/>
          <w:szCs w:val="20"/>
        </w:rPr>
      </w:pPr>
      <w:r w:rsidRPr="00420DB2">
        <w:rPr>
          <w:noProof/>
          <w:sz w:val="20"/>
          <w:szCs w:val="20"/>
        </w:rPr>
        <w:t xml:space="preserve">Ali, I., &amp; Shaikah, A. (2013). Principals’ Leadership Styles, School Performance And Principals’ Effectiveness in Dubai Schools. </w:t>
      </w:r>
      <w:r w:rsidRPr="00420DB2">
        <w:rPr>
          <w:i/>
          <w:iCs/>
          <w:noProof/>
          <w:sz w:val="20"/>
          <w:szCs w:val="20"/>
        </w:rPr>
        <w:t xml:space="preserve">International Journal of Research studies in Education, </w:t>
      </w:r>
      <w:r w:rsidRPr="00420DB2">
        <w:rPr>
          <w:iCs/>
          <w:noProof/>
          <w:sz w:val="20"/>
          <w:szCs w:val="20"/>
        </w:rPr>
        <w:t>2</w:t>
      </w:r>
      <w:r w:rsidRPr="00420DB2">
        <w:rPr>
          <w:noProof/>
          <w:sz w:val="20"/>
          <w:szCs w:val="20"/>
        </w:rPr>
        <w:t>(1), 41-54.</w:t>
      </w:r>
    </w:p>
    <w:p w:rsidR="008A42A8" w:rsidRPr="00420DB2" w:rsidRDefault="008A42A8" w:rsidP="00E152EF">
      <w:pPr>
        <w:pStyle w:val="Bibliography"/>
        <w:spacing w:after="0" w:line="240" w:lineRule="auto"/>
        <w:ind w:left="720" w:hanging="720"/>
        <w:jc w:val="both"/>
        <w:rPr>
          <w:noProof/>
          <w:sz w:val="20"/>
          <w:szCs w:val="20"/>
        </w:rPr>
      </w:pPr>
      <w:r w:rsidRPr="00420DB2">
        <w:rPr>
          <w:noProof/>
          <w:sz w:val="20"/>
          <w:szCs w:val="20"/>
        </w:rPr>
        <w:t xml:space="preserve">Animut, T. (2014). </w:t>
      </w:r>
      <w:r w:rsidRPr="00420DB2">
        <w:rPr>
          <w:i/>
          <w:iCs/>
          <w:noProof/>
          <w:sz w:val="20"/>
          <w:szCs w:val="20"/>
        </w:rPr>
        <w:t>The Relationship Of School Principal’S Leadership Styles To School Performance In Secondary School of Agnwa Zone At Gambella National Regional State.</w:t>
      </w:r>
      <w:r w:rsidRPr="00420DB2">
        <w:rPr>
          <w:noProof/>
          <w:sz w:val="20"/>
          <w:szCs w:val="20"/>
        </w:rPr>
        <w:t xml:space="preserve"> Jimma University: Unpublished Master of Arts Thesis.</w:t>
      </w:r>
    </w:p>
    <w:p w:rsidR="008A42A8" w:rsidRPr="00420DB2" w:rsidRDefault="008A42A8" w:rsidP="00E152EF">
      <w:pPr>
        <w:pStyle w:val="Bibliography"/>
        <w:spacing w:after="0" w:line="240" w:lineRule="auto"/>
        <w:ind w:left="720" w:hanging="720"/>
        <w:jc w:val="both"/>
        <w:rPr>
          <w:noProof/>
          <w:sz w:val="20"/>
          <w:szCs w:val="20"/>
        </w:rPr>
      </w:pPr>
      <w:r w:rsidRPr="00420DB2">
        <w:rPr>
          <w:noProof/>
          <w:sz w:val="20"/>
          <w:szCs w:val="20"/>
        </w:rPr>
        <w:t xml:space="preserve">Bierly, C., Doyle, B., &amp; Smith, A. (2016). </w:t>
      </w:r>
      <w:r w:rsidRPr="00420DB2">
        <w:rPr>
          <w:i/>
          <w:iCs/>
          <w:noProof/>
          <w:sz w:val="20"/>
          <w:szCs w:val="20"/>
        </w:rPr>
        <w:t>Transforming Schools</w:t>
      </w:r>
      <w:r w:rsidRPr="00420DB2">
        <w:rPr>
          <w:noProof/>
          <w:sz w:val="20"/>
          <w:szCs w:val="20"/>
        </w:rPr>
        <w:t>. Retrieved March 31, 2019, from bain: https://www.bain.com/insights/transforming-schools/</w:t>
      </w:r>
    </w:p>
    <w:p w:rsidR="008A42A8" w:rsidRPr="00420DB2" w:rsidRDefault="008A42A8" w:rsidP="00E152EF">
      <w:pPr>
        <w:pStyle w:val="Bibliography"/>
        <w:spacing w:after="0" w:line="240" w:lineRule="auto"/>
        <w:ind w:left="720" w:hanging="720"/>
        <w:jc w:val="both"/>
        <w:rPr>
          <w:noProof/>
          <w:sz w:val="20"/>
          <w:szCs w:val="20"/>
        </w:rPr>
      </w:pPr>
      <w:r w:rsidRPr="00420DB2">
        <w:rPr>
          <w:noProof/>
          <w:sz w:val="20"/>
          <w:szCs w:val="20"/>
        </w:rPr>
        <w:t xml:space="preserve">Bonny, M. (2012, April 24). </w:t>
      </w:r>
      <w:r w:rsidRPr="00420DB2">
        <w:rPr>
          <w:i/>
          <w:iCs/>
          <w:noProof/>
          <w:sz w:val="20"/>
          <w:szCs w:val="20"/>
        </w:rPr>
        <w:t>Factors Causing Deviance to School Rules</w:t>
      </w:r>
      <w:r w:rsidRPr="00420DB2">
        <w:rPr>
          <w:noProof/>
          <w:sz w:val="20"/>
          <w:szCs w:val="20"/>
        </w:rPr>
        <w:t>. Retrieved March 23, 2017, from Kenyaplex:https://www.kenyaplex.com/resources/3473-factors-causing-deviance-to-school-rules.aspx</w:t>
      </w:r>
    </w:p>
    <w:p w:rsidR="008A42A8" w:rsidRPr="00420DB2" w:rsidRDefault="008A42A8" w:rsidP="00E152EF">
      <w:pPr>
        <w:pStyle w:val="Bibliography"/>
        <w:spacing w:after="0" w:line="240" w:lineRule="auto"/>
        <w:ind w:left="720" w:hanging="720"/>
        <w:jc w:val="both"/>
        <w:rPr>
          <w:noProof/>
          <w:sz w:val="20"/>
          <w:szCs w:val="20"/>
        </w:rPr>
      </w:pPr>
      <w:r w:rsidRPr="00420DB2">
        <w:rPr>
          <w:noProof/>
          <w:sz w:val="20"/>
          <w:szCs w:val="20"/>
        </w:rPr>
        <w:t xml:space="preserve">Education Task Force. (2015). </w:t>
      </w:r>
      <w:r w:rsidRPr="00420DB2">
        <w:rPr>
          <w:i/>
          <w:iCs/>
          <w:noProof/>
          <w:sz w:val="20"/>
          <w:szCs w:val="20"/>
        </w:rPr>
        <w:t>Causes Of Poor Academic Performance In Nakuru County .</w:t>
      </w:r>
      <w:r w:rsidRPr="00420DB2">
        <w:rPr>
          <w:noProof/>
          <w:sz w:val="20"/>
          <w:szCs w:val="20"/>
        </w:rPr>
        <w:t xml:space="preserve"> Nakuru: Unpublished Report.</w:t>
      </w:r>
    </w:p>
    <w:p w:rsidR="008A42A8" w:rsidRPr="00420DB2" w:rsidRDefault="008A42A8" w:rsidP="00E152EF">
      <w:pPr>
        <w:pStyle w:val="Bibliography"/>
        <w:spacing w:after="0" w:line="240" w:lineRule="auto"/>
        <w:ind w:left="720" w:hanging="720"/>
        <w:jc w:val="both"/>
        <w:rPr>
          <w:noProof/>
          <w:sz w:val="20"/>
          <w:szCs w:val="20"/>
        </w:rPr>
      </w:pPr>
      <w:r w:rsidRPr="00420DB2">
        <w:rPr>
          <w:noProof/>
          <w:sz w:val="20"/>
          <w:szCs w:val="20"/>
        </w:rPr>
        <w:lastRenderedPageBreak/>
        <w:t xml:space="preserve">Gibbons, D.C. (1994). </w:t>
      </w:r>
      <w:r w:rsidRPr="00420DB2">
        <w:rPr>
          <w:i/>
          <w:noProof/>
          <w:sz w:val="20"/>
          <w:szCs w:val="20"/>
        </w:rPr>
        <w:t>Talking About Crime and Criminals: Problems and Issues in Theory Development in Criminology</w:t>
      </w:r>
      <w:r w:rsidRPr="00420DB2">
        <w:rPr>
          <w:noProof/>
          <w:sz w:val="20"/>
          <w:szCs w:val="20"/>
        </w:rPr>
        <w:t>. Englewood Cliffs: Prentice-Hall Inc.</w:t>
      </w:r>
    </w:p>
    <w:p w:rsidR="008A42A8" w:rsidRPr="00420DB2" w:rsidRDefault="008A42A8" w:rsidP="00E152EF">
      <w:pPr>
        <w:pStyle w:val="Bibliography"/>
        <w:spacing w:after="0" w:line="240" w:lineRule="auto"/>
        <w:ind w:left="720" w:hanging="720"/>
        <w:jc w:val="both"/>
        <w:rPr>
          <w:noProof/>
          <w:sz w:val="20"/>
          <w:szCs w:val="20"/>
        </w:rPr>
      </w:pPr>
      <w:r w:rsidRPr="00420DB2">
        <w:rPr>
          <w:noProof/>
          <w:sz w:val="20"/>
          <w:szCs w:val="20"/>
        </w:rPr>
        <w:t xml:space="preserve">Gregory, A., &amp; Weinstein , R. (2008). The Discipline Gap And African Americans: Defiance or Cooperation in High School Classroom. </w:t>
      </w:r>
      <w:r w:rsidRPr="00420DB2">
        <w:rPr>
          <w:i/>
          <w:iCs/>
          <w:noProof/>
          <w:sz w:val="20"/>
          <w:szCs w:val="20"/>
        </w:rPr>
        <w:t xml:space="preserve">Journal of School Psychology, </w:t>
      </w:r>
      <w:r w:rsidRPr="00420DB2">
        <w:rPr>
          <w:iCs/>
          <w:noProof/>
          <w:sz w:val="20"/>
          <w:szCs w:val="20"/>
        </w:rPr>
        <w:t>46</w:t>
      </w:r>
      <w:r w:rsidRPr="00420DB2">
        <w:rPr>
          <w:noProof/>
          <w:sz w:val="20"/>
          <w:szCs w:val="20"/>
        </w:rPr>
        <w:t>, 455 475.</w:t>
      </w:r>
    </w:p>
    <w:p w:rsidR="008A42A8" w:rsidRPr="00420DB2" w:rsidRDefault="008A42A8" w:rsidP="00E152EF">
      <w:pPr>
        <w:pStyle w:val="Bibliography"/>
        <w:spacing w:after="0" w:line="240" w:lineRule="auto"/>
        <w:ind w:left="720" w:hanging="720"/>
        <w:jc w:val="both"/>
        <w:rPr>
          <w:noProof/>
          <w:sz w:val="20"/>
          <w:szCs w:val="20"/>
        </w:rPr>
      </w:pPr>
      <w:r w:rsidRPr="00420DB2">
        <w:rPr>
          <w:noProof/>
          <w:sz w:val="20"/>
          <w:szCs w:val="20"/>
        </w:rPr>
        <w:t xml:space="preserve">Hirschi, T. (1969). </w:t>
      </w:r>
      <w:r w:rsidRPr="00420DB2">
        <w:rPr>
          <w:i/>
          <w:iCs/>
          <w:noProof/>
          <w:sz w:val="20"/>
          <w:szCs w:val="20"/>
        </w:rPr>
        <w:t>Causes of Delinquency.</w:t>
      </w:r>
      <w:r w:rsidRPr="00420DB2">
        <w:rPr>
          <w:noProof/>
          <w:sz w:val="20"/>
          <w:szCs w:val="20"/>
        </w:rPr>
        <w:t xml:space="preserve"> Berkeley: University of California Press.</w:t>
      </w:r>
    </w:p>
    <w:p w:rsidR="008A42A8" w:rsidRPr="00420DB2" w:rsidRDefault="008A42A8" w:rsidP="00E152EF">
      <w:pPr>
        <w:pStyle w:val="Bibliography"/>
        <w:spacing w:after="0" w:line="240" w:lineRule="auto"/>
        <w:ind w:left="720" w:hanging="720"/>
        <w:jc w:val="both"/>
        <w:rPr>
          <w:noProof/>
          <w:sz w:val="20"/>
          <w:szCs w:val="20"/>
        </w:rPr>
      </w:pPr>
      <w:r w:rsidRPr="00420DB2">
        <w:rPr>
          <w:sz w:val="20"/>
          <w:szCs w:val="20"/>
        </w:rPr>
        <w:t xml:space="preserve">Jenkins, P. H. (1997). School delinquency and the school social bond. </w:t>
      </w:r>
      <w:r w:rsidRPr="00420DB2">
        <w:rPr>
          <w:i/>
          <w:sz w:val="20"/>
          <w:szCs w:val="20"/>
        </w:rPr>
        <w:t>Journal of Research in Crime and Delinquency</w:t>
      </w:r>
      <w:r w:rsidRPr="00420DB2">
        <w:rPr>
          <w:sz w:val="20"/>
          <w:szCs w:val="20"/>
        </w:rPr>
        <w:t>, 34, 337-367.</w:t>
      </w:r>
      <w:r w:rsidRPr="00420DB2">
        <w:rPr>
          <w:noProof/>
          <w:sz w:val="20"/>
          <w:szCs w:val="20"/>
        </w:rPr>
        <w:t xml:space="preserve"> </w:t>
      </w:r>
    </w:p>
    <w:p w:rsidR="008A42A8" w:rsidRPr="00420DB2" w:rsidRDefault="008A42A8" w:rsidP="00E152EF">
      <w:pPr>
        <w:pStyle w:val="Bibliography"/>
        <w:spacing w:after="0" w:line="240" w:lineRule="auto"/>
        <w:ind w:left="720" w:hanging="720"/>
        <w:jc w:val="both"/>
        <w:rPr>
          <w:noProof/>
          <w:sz w:val="20"/>
          <w:szCs w:val="20"/>
        </w:rPr>
      </w:pPr>
      <w:r w:rsidRPr="00420DB2">
        <w:rPr>
          <w:noProof/>
          <w:sz w:val="20"/>
          <w:szCs w:val="20"/>
        </w:rPr>
        <w:t xml:space="preserve">Karori, C. W., Mulewa, A. K., Ombuki, C., &amp; Migosi, J. A. (2013). Effects of Head Teachers’ Leadership Styles On The Performance of Examinations in Public Primary Schools in Kikuyu District, Kenya. </w:t>
      </w:r>
      <w:r w:rsidRPr="00420DB2">
        <w:rPr>
          <w:i/>
          <w:iCs/>
          <w:noProof/>
          <w:sz w:val="20"/>
          <w:szCs w:val="20"/>
        </w:rPr>
        <w:t>International Journal of Educational Research and Reviews, 1</w:t>
      </w:r>
      <w:r w:rsidRPr="00420DB2">
        <w:rPr>
          <w:noProof/>
          <w:sz w:val="20"/>
          <w:szCs w:val="20"/>
        </w:rPr>
        <w:t>(4), 053-065.</w:t>
      </w:r>
    </w:p>
    <w:p w:rsidR="008A42A8" w:rsidRPr="00420DB2" w:rsidRDefault="008A42A8" w:rsidP="00E152EF">
      <w:pPr>
        <w:pStyle w:val="Bibliography"/>
        <w:spacing w:after="0" w:line="240" w:lineRule="auto"/>
        <w:ind w:left="720" w:hanging="720"/>
        <w:jc w:val="both"/>
        <w:rPr>
          <w:noProof/>
          <w:sz w:val="20"/>
          <w:szCs w:val="20"/>
        </w:rPr>
      </w:pPr>
      <w:r w:rsidRPr="00420DB2">
        <w:rPr>
          <w:noProof/>
          <w:sz w:val="20"/>
          <w:szCs w:val="20"/>
        </w:rPr>
        <w:t xml:space="preserve">Kendra, C. (2017, August 4). </w:t>
      </w:r>
      <w:r w:rsidRPr="00420DB2">
        <w:rPr>
          <w:i/>
          <w:iCs/>
          <w:noProof/>
          <w:sz w:val="20"/>
          <w:szCs w:val="20"/>
        </w:rPr>
        <w:t>Leadership Styles: 5 Major Styles of Leadership</w:t>
      </w:r>
      <w:r w:rsidRPr="00420DB2">
        <w:rPr>
          <w:noProof/>
          <w:sz w:val="20"/>
          <w:szCs w:val="20"/>
        </w:rPr>
        <w:t>. Retrieved February 15, 2018, from Expore Psychology: https://www.explorepsychology.com/leadership-styles/</w:t>
      </w:r>
    </w:p>
    <w:p w:rsidR="008A42A8" w:rsidRPr="00420DB2" w:rsidRDefault="008A42A8" w:rsidP="00E152EF">
      <w:pPr>
        <w:pStyle w:val="Bibliography"/>
        <w:spacing w:after="0" w:line="240" w:lineRule="auto"/>
        <w:ind w:left="720" w:hanging="720"/>
        <w:jc w:val="both"/>
        <w:rPr>
          <w:noProof/>
          <w:sz w:val="20"/>
          <w:szCs w:val="20"/>
        </w:rPr>
      </w:pPr>
      <w:r w:rsidRPr="00420DB2">
        <w:rPr>
          <w:noProof/>
          <w:sz w:val="20"/>
          <w:szCs w:val="20"/>
        </w:rPr>
        <w:t xml:space="preserve">Kirui, R., Mbugua, Z., &amp; Sang, A. (2011). Challenges Facing Head Teachers In Security Management In Public Secondary Schools In Kisii County In Kenya. </w:t>
      </w:r>
      <w:r w:rsidRPr="00420DB2">
        <w:rPr>
          <w:i/>
          <w:iCs/>
          <w:noProof/>
          <w:sz w:val="20"/>
          <w:szCs w:val="20"/>
        </w:rPr>
        <w:t xml:space="preserve">International Journal of Humanities and Social Science, </w:t>
      </w:r>
      <w:r w:rsidRPr="00420DB2">
        <w:rPr>
          <w:iCs/>
          <w:noProof/>
          <w:sz w:val="20"/>
          <w:szCs w:val="20"/>
        </w:rPr>
        <w:t>15</w:t>
      </w:r>
      <w:r w:rsidRPr="00420DB2">
        <w:rPr>
          <w:noProof/>
          <w:sz w:val="20"/>
          <w:szCs w:val="20"/>
        </w:rPr>
        <w:t>(1), 1-4.</w:t>
      </w:r>
    </w:p>
    <w:p w:rsidR="008A42A8" w:rsidRPr="00420DB2" w:rsidRDefault="008A42A8" w:rsidP="00E152EF">
      <w:pPr>
        <w:pStyle w:val="Bibliography"/>
        <w:spacing w:after="0" w:line="240" w:lineRule="auto"/>
        <w:ind w:left="720" w:hanging="720"/>
        <w:jc w:val="both"/>
        <w:rPr>
          <w:noProof/>
          <w:sz w:val="20"/>
          <w:szCs w:val="20"/>
        </w:rPr>
      </w:pPr>
      <w:r w:rsidRPr="00420DB2">
        <w:rPr>
          <w:noProof/>
          <w:sz w:val="20"/>
          <w:szCs w:val="20"/>
        </w:rPr>
        <w:t xml:space="preserve">Koss, J. (2011). </w:t>
      </w:r>
      <w:r w:rsidRPr="00420DB2">
        <w:rPr>
          <w:i/>
          <w:iCs/>
          <w:noProof/>
          <w:sz w:val="20"/>
          <w:szCs w:val="20"/>
        </w:rPr>
        <w:t>Academic Dishonesty Among Adolescents .</w:t>
      </w:r>
      <w:r w:rsidRPr="00420DB2">
        <w:rPr>
          <w:noProof/>
          <w:sz w:val="20"/>
          <w:szCs w:val="20"/>
        </w:rPr>
        <w:t xml:space="preserve"> University of Wisconsin-Stout: Unpublished Research Paper .</w:t>
      </w:r>
    </w:p>
    <w:p w:rsidR="008A42A8" w:rsidRPr="00420DB2" w:rsidRDefault="008A42A8" w:rsidP="00E152EF">
      <w:pPr>
        <w:pStyle w:val="Bibliography"/>
        <w:spacing w:after="0" w:line="240" w:lineRule="auto"/>
        <w:ind w:left="720" w:hanging="720"/>
        <w:jc w:val="both"/>
        <w:rPr>
          <w:noProof/>
          <w:sz w:val="20"/>
          <w:szCs w:val="20"/>
        </w:rPr>
      </w:pPr>
      <w:r w:rsidRPr="00420DB2">
        <w:rPr>
          <w:noProof/>
          <w:sz w:val="20"/>
          <w:szCs w:val="20"/>
        </w:rPr>
        <w:t xml:space="preserve">Krejcie, R. V., &amp; Morgan , D. W. (1970). Determining Sample Size For Research Activities. </w:t>
      </w:r>
      <w:r w:rsidRPr="00420DB2">
        <w:rPr>
          <w:i/>
          <w:iCs/>
          <w:noProof/>
          <w:sz w:val="20"/>
          <w:szCs w:val="20"/>
        </w:rPr>
        <w:t>Educational And Psychological Measurement, 30</w:t>
      </w:r>
      <w:r w:rsidRPr="00420DB2">
        <w:rPr>
          <w:noProof/>
          <w:sz w:val="20"/>
          <w:szCs w:val="20"/>
        </w:rPr>
        <w:t>, 607-610.</w:t>
      </w:r>
    </w:p>
    <w:p w:rsidR="008A42A8" w:rsidRPr="00420DB2" w:rsidRDefault="008A42A8" w:rsidP="00E152EF">
      <w:pPr>
        <w:pStyle w:val="Bibliography"/>
        <w:spacing w:after="0" w:line="240" w:lineRule="auto"/>
        <w:ind w:left="720" w:hanging="720"/>
        <w:jc w:val="both"/>
        <w:rPr>
          <w:noProof/>
          <w:sz w:val="20"/>
          <w:szCs w:val="20"/>
        </w:rPr>
      </w:pPr>
      <w:r w:rsidRPr="00420DB2">
        <w:rPr>
          <w:noProof/>
          <w:sz w:val="20"/>
          <w:szCs w:val="20"/>
        </w:rPr>
        <w:t xml:space="preserve">Kuria, L. T. (2012). </w:t>
      </w:r>
      <w:r w:rsidRPr="00420DB2">
        <w:rPr>
          <w:i/>
          <w:iCs/>
          <w:noProof/>
          <w:sz w:val="20"/>
          <w:szCs w:val="20"/>
        </w:rPr>
        <w:t>Influence of Principals’ Leadership Style On Students Discipline in Public Secondary Schools In Kikuyu District, Kenya.</w:t>
      </w:r>
      <w:r w:rsidRPr="00420DB2">
        <w:rPr>
          <w:noProof/>
          <w:sz w:val="20"/>
          <w:szCs w:val="20"/>
        </w:rPr>
        <w:t xml:space="preserve"> University of Nairobi: Unpublished Thesis.</w:t>
      </w:r>
    </w:p>
    <w:p w:rsidR="008A42A8" w:rsidRPr="00420DB2" w:rsidRDefault="008A42A8" w:rsidP="00E152EF">
      <w:pPr>
        <w:pStyle w:val="Bibliography"/>
        <w:spacing w:after="0" w:line="240" w:lineRule="auto"/>
        <w:ind w:left="720" w:hanging="720"/>
        <w:jc w:val="both"/>
        <w:rPr>
          <w:noProof/>
          <w:sz w:val="20"/>
          <w:szCs w:val="20"/>
        </w:rPr>
      </w:pPr>
      <w:r w:rsidRPr="00420DB2">
        <w:rPr>
          <w:noProof/>
          <w:sz w:val="20"/>
          <w:szCs w:val="20"/>
        </w:rPr>
        <w:t xml:space="preserve">Kwayu, A. I. (2014). </w:t>
      </w:r>
      <w:r w:rsidRPr="00420DB2">
        <w:rPr>
          <w:i/>
          <w:iCs/>
          <w:noProof/>
          <w:sz w:val="20"/>
          <w:szCs w:val="20"/>
        </w:rPr>
        <w:t>Perceptions of Secondary Students on Rules and Regulations in Promoting Acceptable Behaviour. A case of Moshi Rural District.</w:t>
      </w:r>
      <w:r w:rsidRPr="00420DB2">
        <w:rPr>
          <w:noProof/>
          <w:sz w:val="20"/>
          <w:szCs w:val="20"/>
        </w:rPr>
        <w:t xml:space="preserve"> University of Dar es Saalam: M.ED Project.</w:t>
      </w:r>
    </w:p>
    <w:p w:rsidR="008A42A8" w:rsidRPr="00420DB2" w:rsidRDefault="008A42A8" w:rsidP="00E152EF">
      <w:pPr>
        <w:pStyle w:val="Bibliography"/>
        <w:spacing w:after="0" w:line="240" w:lineRule="auto"/>
        <w:ind w:left="720" w:hanging="720"/>
        <w:jc w:val="both"/>
        <w:rPr>
          <w:noProof/>
          <w:sz w:val="20"/>
          <w:szCs w:val="20"/>
        </w:rPr>
      </w:pPr>
      <w:r w:rsidRPr="00420DB2">
        <w:rPr>
          <w:noProof/>
          <w:sz w:val="20"/>
          <w:szCs w:val="20"/>
        </w:rPr>
        <w:t xml:space="preserve">Mbogoria J. M. (2012). </w:t>
      </w:r>
      <w:r w:rsidRPr="00420DB2">
        <w:rPr>
          <w:i/>
          <w:iCs/>
          <w:noProof/>
          <w:sz w:val="20"/>
          <w:szCs w:val="20"/>
        </w:rPr>
        <w:t>Influence of Headteachers’ Leadership Styles on Students Discipline in Public Secondary Schools in Nairobi Province, Kenya.</w:t>
      </w:r>
      <w:r w:rsidRPr="00420DB2">
        <w:rPr>
          <w:noProof/>
          <w:sz w:val="20"/>
          <w:szCs w:val="20"/>
        </w:rPr>
        <w:t xml:space="preserve"> University of Nairobi: Unpublished M.Ed project.</w:t>
      </w:r>
    </w:p>
    <w:p w:rsidR="008A42A8" w:rsidRPr="00420DB2" w:rsidRDefault="008A42A8" w:rsidP="00E152EF">
      <w:pPr>
        <w:pStyle w:val="Bibliography"/>
        <w:spacing w:after="0" w:line="240" w:lineRule="auto"/>
        <w:ind w:left="720" w:hanging="720"/>
        <w:jc w:val="both"/>
        <w:rPr>
          <w:sz w:val="20"/>
          <w:szCs w:val="20"/>
          <w:shd w:val="clear" w:color="auto" w:fill="FFFFFF"/>
        </w:rPr>
      </w:pPr>
      <w:proofErr w:type="spellStart"/>
      <w:r w:rsidRPr="00420DB2">
        <w:rPr>
          <w:sz w:val="20"/>
          <w:szCs w:val="20"/>
          <w:shd w:val="clear" w:color="auto" w:fill="FFFFFF"/>
        </w:rPr>
        <w:t>Mugenda</w:t>
      </w:r>
      <w:proofErr w:type="spellEnd"/>
      <w:r w:rsidRPr="00420DB2">
        <w:rPr>
          <w:sz w:val="20"/>
          <w:szCs w:val="20"/>
          <w:shd w:val="clear" w:color="auto" w:fill="FFFFFF"/>
        </w:rPr>
        <w:t xml:space="preserve">, A. G., &amp; </w:t>
      </w:r>
      <w:proofErr w:type="spellStart"/>
      <w:r w:rsidRPr="00420DB2">
        <w:rPr>
          <w:sz w:val="20"/>
          <w:szCs w:val="20"/>
          <w:shd w:val="clear" w:color="auto" w:fill="FFFFFF"/>
        </w:rPr>
        <w:t>Mugenda</w:t>
      </w:r>
      <w:proofErr w:type="spellEnd"/>
      <w:r w:rsidRPr="00420DB2">
        <w:rPr>
          <w:sz w:val="20"/>
          <w:szCs w:val="20"/>
          <w:shd w:val="clear" w:color="auto" w:fill="FFFFFF"/>
        </w:rPr>
        <w:t xml:space="preserve">, A. G. (2013). Qualitative research </w:t>
      </w:r>
      <w:proofErr w:type="spellStart"/>
      <w:r w:rsidRPr="00420DB2">
        <w:rPr>
          <w:sz w:val="20"/>
          <w:szCs w:val="20"/>
          <w:shd w:val="clear" w:color="auto" w:fill="FFFFFF"/>
        </w:rPr>
        <w:t>methods.Nairobi</w:t>
      </w:r>
      <w:proofErr w:type="gramStart"/>
      <w:r w:rsidRPr="00420DB2">
        <w:rPr>
          <w:sz w:val="20"/>
          <w:szCs w:val="20"/>
          <w:shd w:val="clear" w:color="auto" w:fill="FFFFFF"/>
        </w:rPr>
        <w:t>:ACTS</w:t>
      </w:r>
      <w:proofErr w:type="spellEnd"/>
      <w:proofErr w:type="gramEnd"/>
      <w:r w:rsidRPr="00420DB2">
        <w:rPr>
          <w:sz w:val="20"/>
          <w:szCs w:val="20"/>
          <w:shd w:val="clear" w:color="auto" w:fill="FFFFFF"/>
        </w:rPr>
        <w:t xml:space="preserve"> Press.</w:t>
      </w:r>
    </w:p>
    <w:p w:rsidR="008A42A8" w:rsidRPr="00420DB2" w:rsidRDefault="008A42A8" w:rsidP="00E152EF">
      <w:pPr>
        <w:pStyle w:val="Bibliography"/>
        <w:spacing w:after="0" w:line="240" w:lineRule="auto"/>
        <w:ind w:left="720" w:hanging="720"/>
        <w:jc w:val="both"/>
        <w:rPr>
          <w:noProof/>
          <w:sz w:val="20"/>
          <w:szCs w:val="20"/>
        </w:rPr>
      </w:pPr>
      <w:r w:rsidRPr="00420DB2">
        <w:rPr>
          <w:noProof/>
          <w:sz w:val="20"/>
          <w:szCs w:val="20"/>
        </w:rPr>
        <w:t xml:space="preserve">Muhammad, S. K., Irfanullah , K., &amp; Qamar , A. Q. (2015). The Styles of Leadership: A Critical Review. </w:t>
      </w:r>
      <w:r w:rsidRPr="00420DB2">
        <w:rPr>
          <w:i/>
          <w:iCs/>
          <w:noProof/>
          <w:sz w:val="20"/>
          <w:szCs w:val="20"/>
        </w:rPr>
        <w:t xml:space="preserve">Public Policy and Administration Research, </w:t>
      </w:r>
      <w:r w:rsidRPr="00420DB2">
        <w:rPr>
          <w:iCs/>
          <w:noProof/>
          <w:sz w:val="20"/>
          <w:szCs w:val="20"/>
        </w:rPr>
        <w:t>5</w:t>
      </w:r>
      <w:r w:rsidRPr="00420DB2">
        <w:rPr>
          <w:noProof/>
          <w:sz w:val="20"/>
          <w:szCs w:val="20"/>
        </w:rPr>
        <w:t>(3), 87-92.</w:t>
      </w:r>
    </w:p>
    <w:p w:rsidR="008A42A8" w:rsidRPr="00420DB2" w:rsidRDefault="008A42A8" w:rsidP="00E152EF">
      <w:pPr>
        <w:pStyle w:val="Bibliography"/>
        <w:spacing w:after="0" w:line="240" w:lineRule="auto"/>
        <w:ind w:left="720" w:hanging="720"/>
        <w:jc w:val="both"/>
        <w:rPr>
          <w:noProof/>
          <w:sz w:val="20"/>
          <w:szCs w:val="20"/>
        </w:rPr>
      </w:pPr>
      <w:r w:rsidRPr="00420DB2">
        <w:rPr>
          <w:noProof/>
          <w:sz w:val="20"/>
          <w:szCs w:val="20"/>
        </w:rPr>
        <w:t xml:space="preserve">NACADA. (2012). </w:t>
      </w:r>
      <w:r w:rsidRPr="00420DB2">
        <w:rPr>
          <w:i/>
          <w:iCs/>
          <w:noProof/>
          <w:sz w:val="20"/>
          <w:szCs w:val="20"/>
        </w:rPr>
        <w:t>Report On Rapid Situation Assessment of Drug And Substance Abuse in Kenya.</w:t>
      </w:r>
      <w:r w:rsidRPr="00420DB2">
        <w:rPr>
          <w:noProof/>
          <w:sz w:val="20"/>
          <w:szCs w:val="20"/>
        </w:rPr>
        <w:t xml:space="preserve"> Nairobi: Government Printer.</w:t>
      </w:r>
    </w:p>
    <w:p w:rsidR="008A42A8" w:rsidRPr="00420DB2" w:rsidRDefault="008A42A8" w:rsidP="00E152EF">
      <w:pPr>
        <w:pStyle w:val="Bibliography"/>
        <w:spacing w:after="0" w:line="240" w:lineRule="auto"/>
        <w:ind w:left="720" w:hanging="720"/>
        <w:jc w:val="both"/>
        <w:rPr>
          <w:noProof/>
          <w:sz w:val="20"/>
          <w:szCs w:val="20"/>
        </w:rPr>
      </w:pPr>
      <w:r w:rsidRPr="00420DB2">
        <w:rPr>
          <w:noProof/>
          <w:sz w:val="20"/>
          <w:szCs w:val="20"/>
        </w:rPr>
        <w:t xml:space="preserve">Nakuru County. (2015). </w:t>
      </w:r>
      <w:r w:rsidRPr="00420DB2">
        <w:rPr>
          <w:i/>
          <w:iCs/>
          <w:noProof/>
          <w:sz w:val="20"/>
          <w:szCs w:val="20"/>
        </w:rPr>
        <w:t>Challenges In Education Leading To Poor Performance.</w:t>
      </w:r>
      <w:r w:rsidRPr="00420DB2">
        <w:rPr>
          <w:noProof/>
          <w:sz w:val="20"/>
          <w:szCs w:val="20"/>
        </w:rPr>
        <w:t xml:space="preserve"> Nakuru County: Unpublished Report.</w:t>
      </w:r>
    </w:p>
    <w:p w:rsidR="008A42A8" w:rsidRPr="00420DB2" w:rsidRDefault="008A42A8" w:rsidP="00E152EF">
      <w:pPr>
        <w:pStyle w:val="Bibliography"/>
        <w:spacing w:after="0" w:line="240" w:lineRule="auto"/>
        <w:ind w:left="720" w:hanging="720"/>
        <w:jc w:val="both"/>
        <w:rPr>
          <w:noProof/>
          <w:sz w:val="20"/>
          <w:szCs w:val="20"/>
        </w:rPr>
      </w:pPr>
      <w:r w:rsidRPr="00420DB2">
        <w:rPr>
          <w:noProof/>
          <w:sz w:val="20"/>
          <w:szCs w:val="20"/>
        </w:rPr>
        <w:t xml:space="preserve">Nassiuma, D. K. (2000). </w:t>
      </w:r>
      <w:r w:rsidRPr="00420DB2">
        <w:rPr>
          <w:i/>
          <w:iCs/>
          <w:noProof/>
          <w:sz w:val="20"/>
          <w:szCs w:val="20"/>
        </w:rPr>
        <w:t>Survey Sampling. Theory and methods.</w:t>
      </w:r>
      <w:r w:rsidRPr="00420DB2">
        <w:rPr>
          <w:noProof/>
          <w:sz w:val="20"/>
          <w:szCs w:val="20"/>
        </w:rPr>
        <w:t xml:space="preserve"> Nairobi: University of Nairobi Press.</w:t>
      </w:r>
    </w:p>
    <w:p w:rsidR="008A42A8" w:rsidRPr="00420DB2" w:rsidRDefault="008A42A8" w:rsidP="00E152EF">
      <w:pPr>
        <w:pStyle w:val="Bibliography"/>
        <w:spacing w:after="0" w:line="240" w:lineRule="auto"/>
        <w:ind w:left="720" w:hanging="720"/>
        <w:jc w:val="both"/>
        <w:rPr>
          <w:noProof/>
          <w:sz w:val="20"/>
          <w:szCs w:val="20"/>
        </w:rPr>
      </w:pPr>
      <w:r w:rsidRPr="00420DB2">
        <w:rPr>
          <w:noProof/>
          <w:sz w:val="20"/>
          <w:szCs w:val="20"/>
        </w:rPr>
        <w:t xml:space="preserve">Neill, S. (2008). </w:t>
      </w:r>
      <w:r w:rsidRPr="00420DB2">
        <w:rPr>
          <w:i/>
          <w:iCs/>
          <w:noProof/>
          <w:sz w:val="20"/>
          <w:szCs w:val="20"/>
        </w:rPr>
        <w:t>Disruptive pupil Behaviour. A survey analyzed for the National Union of Teachers Institute of Education.</w:t>
      </w:r>
      <w:r w:rsidRPr="00420DB2">
        <w:rPr>
          <w:noProof/>
          <w:sz w:val="20"/>
          <w:szCs w:val="20"/>
        </w:rPr>
        <w:t xml:space="preserve"> United Kingdom: University of Warwick.</w:t>
      </w:r>
    </w:p>
    <w:p w:rsidR="008A42A8" w:rsidRPr="00420DB2" w:rsidRDefault="008A42A8" w:rsidP="00E152EF">
      <w:pPr>
        <w:pStyle w:val="Bibliography"/>
        <w:spacing w:after="0" w:line="240" w:lineRule="auto"/>
        <w:ind w:left="720" w:hanging="720"/>
        <w:jc w:val="both"/>
        <w:rPr>
          <w:noProof/>
          <w:sz w:val="20"/>
          <w:szCs w:val="20"/>
        </w:rPr>
      </w:pPr>
      <w:r w:rsidRPr="00420DB2">
        <w:rPr>
          <w:noProof/>
          <w:sz w:val="20"/>
          <w:szCs w:val="20"/>
        </w:rPr>
        <w:t xml:space="preserve">Nzuve, N. M. (2013). </w:t>
      </w:r>
      <w:r w:rsidRPr="00420DB2">
        <w:rPr>
          <w:i/>
          <w:iCs/>
          <w:noProof/>
          <w:sz w:val="20"/>
          <w:szCs w:val="20"/>
        </w:rPr>
        <w:t>Elements of Organizational Behavior.</w:t>
      </w:r>
      <w:r w:rsidRPr="00420DB2">
        <w:rPr>
          <w:noProof/>
          <w:sz w:val="20"/>
          <w:szCs w:val="20"/>
        </w:rPr>
        <w:t xml:space="preserve"> Nairobi: University of Nairobi Press.</w:t>
      </w:r>
    </w:p>
    <w:p w:rsidR="008A42A8" w:rsidRPr="00420DB2" w:rsidRDefault="008A42A8" w:rsidP="00E152EF">
      <w:pPr>
        <w:pStyle w:val="Bibliography"/>
        <w:spacing w:after="0" w:line="240" w:lineRule="auto"/>
        <w:ind w:left="720" w:hanging="720"/>
        <w:jc w:val="both"/>
        <w:rPr>
          <w:noProof/>
          <w:sz w:val="20"/>
          <w:szCs w:val="20"/>
        </w:rPr>
      </w:pPr>
      <w:r w:rsidRPr="00420DB2">
        <w:rPr>
          <w:noProof/>
          <w:sz w:val="20"/>
          <w:szCs w:val="20"/>
        </w:rPr>
        <w:t xml:space="preserve">Omoteso, B. A. (2010). Bullying Behaviour, Its Associated Factors And Psychological Effects among Secondary Students in Nigeria. </w:t>
      </w:r>
      <w:r w:rsidRPr="00420DB2">
        <w:rPr>
          <w:i/>
          <w:iCs/>
          <w:noProof/>
          <w:sz w:val="20"/>
          <w:szCs w:val="20"/>
        </w:rPr>
        <w:t>The Journal of International Social Research, 3</w:t>
      </w:r>
      <w:r w:rsidRPr="00420DB2">
        <w:rPr>
          <w:noProof/>
          <w:sz w:val="20"/>
          <w:szCs w:val="20"/>
        </w:rPr>
        <w:t>(10), 498-509.</w:t>
      </w:r>
    </w:p>
    <w:p w:rsidR="008A42A8" w:rsidRPr="00420DB2" w:rsidRDefault="008A42A8" w:rsidP="00E152EF">
      <w:pPr>
        <w:pStyle w:val="Bibliography"/>
        <w:spacing w:after="0" w:line="240" w:lineRule="auto"/>
        <w:ind w:left="720" w:hanging="720"/>
        <w:jc w:val="both"/>
        <w:rPr>
          <w:noProof/>
          <w:sz w:val="20"/>
          <w:szCs w:val="20"/>
        </w:rPr>
      </w:pPr>
      <w:r w:rsidRPr="00420DB2">
        <w:rPr>
          <w:noProof/>
          <w:sz w:val="20"/>
          <w:szCs w:val="20"/>
        </w:rPr>
        <w:t xml:space="preserve">Owiti, B. O. (2016). </w:t>
      </w:r>
      <w:r w:rsidRPr="00420DB2">
        <w:rPr>
          <w:i/>
          <w:iCs/>
          <w:noProof/>
          <w:sz w:val="20"/>
          <w:szCs w:val="20"/>
        </w:rPr>
        <w:t>Influence of Principals’ Leadership Styles On Students’ Discipline in Public Secondary Schools in Kikuyu Sub- County, Kenya.</w:t>
      </w:r>
      <w:r w:rsidRPr="00420DB2">
        <w:rPr>
          <w:noProof/>
          <w:sz w:val="20"/>
          <w:szCs w:val="20"/>
        </w:rPr>
        <w:t xml:space="preserve"> University of Nairobi: Unpublished M.Ed project.</w:t>
      </w:r>
    </w:p>
    <w:p w:rsidR="008A42A8" w:rsidRPr="00420DB2" w:rsidRDefault="008A42A8" w:rsidP="00E152EF">
      <w:pPr>
        <w:pStyle w:val="Bibliography"/>
        <w:spacing w:after="0" w:line="240" w:lineRule="auto"/>
        <w:ind w:left="720" w:hanging="720"/>
        <w:jc w:val="both"/>
        <w:rPr>
          <w:noProof/>
          <w:sz w:val="20"/>
          <w:szCs w:val="20"/>
        </w:rPr>
      </w:pPr>
      <w:r w:rsidRPr="00420DB2">
        <w:rPr>
          <w:noProof/>
          <w:sz w:val="20"/>
          <w:szCs w:val="20"/>
        </w:rPr>
        <w:t xml:space="preserve">Pareek, U. (2010). </w:t>
      </w:r>
      <w:r w:rsidRPr="00420DB2">
        <w:rPr>
          <w:i/>
          <w:iCs/>
          <w:noProof/>
          <w:sz w:val="20"/>
          <w:szCs w:val="20"/>
        </w:rPr>
        <w:t>Leadership and Team Building .</w:t>
      </w:r>
      <w:r w:rsidRPr="00420DB2">
        <w:rPr>
          <w:noProof/>
          <w:sz w:val="20"/>
          <w:szCs w:val="20"/>
        </w:rPr>
        <w:t xml:space="preserve"> Oxford: Oxford University Press.</w:t>
      </w:r>
    </w:p>
    <w:p w:rsidR="008A42A8" w:rsidRPr="00420DB2" w:rsidRDefault="008A42A8" w:rsidP="00E152EF">
      <w:pPr>
        <w:pStyle w:val="Bibliography"/>
        <w:spacing w:after="0" w:line="240" w:lineRule="auto"/>
        <w:ind w:left="720" w:hanging="720"/>
        <w:jc w:val="both"/>
        <w:rPr>
          <w:noProof/>
          <w:sz w:val="20"/>
          <w:szCs w:val="20"/>
        </w:rPr>
      </w:pPr>
      <w:r w:rsidRPr="00420DB2">
        <w:rPr>
          <w:noProof/>
          <w:sz w:val="20"/>
          <w:szCs w:val="20"/>
        </w:rPr>
        <w:t xml:space="preserve">Quality Assurance and Standards Officer . (2018). </w:t>
      </w:r>
      <w:r w:rsidRPr="00420DB2">
        <w:rPr>
          <w:i/>
          <w:iCs/>
          <w:noProof/>
          <w:sz w:val="20"/>
          <w:szCs w:val="20"/>
        </w:rPr>
        <w:t>Challenges faced by Schools in Student Management.</w:t>
      </w:r>
      <w:r w:rsidRPr="00420DB2">
        <w:rPr>
          <w:noProof/>
          <w:sz w:val="20"/>
          <w:szCs w:val="20"/>
        </w:rPr>
        <w:t xml:space="preserve"> Nakuru County: Unpublished Report. </w:t>
      </w:r>
    </w:p>
    <w:p w:rsidR="008A42A8" w:rsidRPr="00420DB2" w:rsidRDefault="008A42A8" w:rsidP="00E152EF">
      <w:pPr>
        <w:pStyle w:val="Bibliography"/>
        <w:spacing w:after="0" w:line="240" w:lineRule="auto"/>
        <w:ind w:left="720" w:hanging="720"/>
        <w:jc w:val="both"/>
        <w:rPr>
          <w:noProof/>
          <w:sz w:val="20"/>
          <w:szCs w:val="20"/>
        </w:rPr>
      </w:pPr>
      <w:r w:rsidRPr="00420DB2">
        <w:rPr>
          <w:noProof/>
          <w:sz w:val="20"/>
          <w:szCs w:val="20"/>
        </w:rPr>
        <w:t>Republic of Kenya.(2013)</w:t>
      </w:r>
      <w:r w:rsidRPr="00420DB2">
        <w:rPr>
          <w:sz w:val="20"/>
          <w:szCs w:val="20"/>
        </w:rPr>
        <w:t xml:space="preserve"> </w:t>
      </w:r>
      <w:r w:rsidRPr="00420DB2">
        <w:rPr>
          <w:noProof/>
          <w:sz w:val="20"/>
          <w:szCs w:val="20"/>
        </w:rPr>
        <w:t xml:space="preserve">Basic Education </w:t>
      </w:r>
      <w:r w:rsidRPr="00420DB2">
        <w:rPr>
          <w:i/>
          <w:noProof/>
          <w:sz w:val="20"/>
          <w:szCs w:val="20"/>
        </w:rPr>
        <w:t>Programme Rationale and Approach 2013 - 2018</w:t>
      </w:r>
      <w:r w:rsidRPr="00420DB2">
        <w:rPr>
          <w:noProof/>
          <w:sz w:val="20"/>
          <w:szCs w:val="20"/>
        </w:rPr>
        <w:t>. Nairobi:Government printer.</w:t>
      </w:r>
    </w:p>
    <w:p w:rsidR="008A42A8" w:rsidRPr="00420DB2" w:rsidRDefault="008A42A8" w:rsidP="00E152EF">
      <w:pPr>
        <w:pStyle w:val="Bibliography"/>
        <w:spacing w:after="0" w:line="240" w:lineRule="auto"/>
        <w:ind w:left="720" w:hanging="720"/>
        <w:jc w:val="both"/>
        <w:rPr>
          <w:noProof/>
          <w:sz w:val="20"/>
          <w:szCs w:val="20"/>
        </w:rPr>
      </w:pPr>
      <w:r w:rsidRPr="00420DB2">
        <w:rPr>
          <w:noProof/>
          <w:sz w:val="20"/>
          <w:szCs w:val="20"/>
        </w:rPr>
        <w:t xml:space="preserve">Ratego, S. (2015). </w:t>
      </w:r>
      <w:r w:rsidRPr="00420DB2">
        <w:rPr>
          <w:i/>
          <w:iCs/>
          <w:noProof/>
          <w:sz w:val="20"/>
          <w:szCs w:val="20"/>
        </w:rPr>
        <w:t>Influence of Secondary School Principals’ Leadership Styles On Students’ Performance In Kenya Certificate of Secondary Education in Gatundu North Sub-County, Kenya.</w:t>
      </w:r>
      <w:r w:rsidRPr="00420DB2">
        <w:rPr>
          <w:noProof/>
          <w:sz w:val="20"/>
          <w:szCs w:val="20"/>
        </w:rPr>
        <w:t xml:space="preserve"> University of Nairobi: Unpushed Thesis.</w:t>
      </w:r>
    </w:p>
    <w:p w:rsidR="008A42A8" w:rsidRPr="00420DB2" w:rsidRDefault="008A42A8" w:rsidP="00E152EF">
      <w:pPr>
        <w:pStyle w:val="Bibliography"/>
        <w:spacing w:after="0" w:line="240" w:lineRule="auto"/>
        <w:ind w:left="720" w:hanging="720"/>
        <w:jc w:val="both"/>
        <w:rPr>
          <w:noProof/>
          <w:sz w:val="20"/>
          <w:szCs w:val="20"/>
        </w:rPr>
      </w:pPr>
      <w:r w:rsidRPr="00420DB2">
        <w:rPr>
          <w:noProof/>
          <w:sz w:val="20"/>
          <w:szCs w:val="20"/>
        </w:rPr>
        <w:t xml:space="preserve">Rianga, K. J. (2013). </w:t>
      </w:r>
      <w:r w:rsidRPr="00420DB2">
        <w:rPr>
          <w:i/>
          <w:iCs/>
          <w:noProof/>
          <w:sz w:val="20"/>
          <w:szCs w:val="20"/>
        </w:rPr>
        <w:t>Principals’ Strategies Influencing Students Discipline In Public Secondary Schools In Kisii Central District, Kenya.</w:t>
      </w:r>
      <w:r w:rsidRPr="00420DB2">
        <w:rPr>
          <w:noProof/>
          <w:sz w:val="20"/>
          <w:szCs w:val="20"/>
        </w:rPr>
        <w:t xml:space="preserve"> Kenyatta University: Unpublished M.Ed Research Project.</w:t>
      </w:r>
    </w:p>
    <w:p w:rsidR="008A42A8" w:rsidRPr="00420DB2" w:rsidRDefault="008A42A8" w:rsidP="00E152EF">
      <w:pPr>
        <w:pStyle w:val="Bibliography"/>
        <w:spacing w:after="0" w:line="240" w:lineRule="auto"/>
        <w:ind w:left="720" w:hanging="720"/>
        <w:jc w:val="both"/>
        <w:rPr>
          <w:noProof/>
          <w:sz w:val="20"/>
          <w:szCs w:val="20"/>
        </w:rPr>
      </w:pPr>
      <w:r w:rsidRPr="00420DB2">
        <w:rPr>
          <w:noProof/>
          <w:sz w:val="20"/>
          <w:szCs w:val="20"/>
        </w:rPr>
        <w:t xml:space="preserve">Stephanie, M. (2016). </w:t>
      </w:r>
      <w:r w:rsidRPr="00420DB2">
        <w:rPr>
          <w:i/>
          <w:iCs/>
          <w:noProof/>
          <w:sz w:val="20"/>
          <w:szCs w:val="20"/>
        </w:rPr>
        <w:t>Test-Retest Reliability</w:t>
      </w:r>
      <w:r w:rsidRPr="00420DB2">
        <w:rPr>
          <w:noProof/>
          <w:sz w:val="20"/>
          <w:szCs w:val="20"/>
        </w:rPr>
        <w:t>. Retrieved October 29, 2018, from statisticshowto:https://www.statisticshowto.datasciencecentral.com/test-retest-reliability.</w:t>
      </w:r>
    </w:p>
    <w:p w:rsidR="008A42A8" w:rsidRPr="00420DB2" w:rsidRDefault="008A42A8" w:rsidP="00E152EF">
      <w:pPr>
        <w:pStyle w:val="Bibliography"/>
        <w:spacing w:after="0" w:line="240" w:lineRule="auto"/>
        <w:ind w:left="720" w:hanging="720"/>
        <w:jc w:val="both"/>
        <w:rPr>
          <w:noProof/>
          <w:sz w:val="20"/>
          <w:szCs w:val="20"/>
        </w:rPr>
      </w:pPr>
      <w:r w:rsidRPr="00420DB2">
        <w:rPr>
          <w:noProof/>
          <w:sz w:val="20"/>
          <w:szCs w:val="20"/>
        </w:rPr>
        <w:t xml:space="preserve">Stewart, E. (2003). School social bonds, school climate, and school misbehavior: A multilevel analysis. </w:t>
      </w:r>
      <w:r w:rsidRPr="00420DB2">
        <w:rPr>
          <w:i/>
          <w:iCs/>
          <w:noProof/>
          <w:sz w:val="20"/>
          <w:szCs w:val="20"/>
        </w:rPr>
        <w:t>JusticeQuarterly, 20</w:t>
      </w:r>
      <w:r w:rsidRPr="00420DB2">
        <w:rPr>
          <w:noProof/>
          <w:sz w:val="20"/>
          <w:szCs w:val="20"/>
        </w:rPr>
        <w:t>, 575-613.</w:t>
      </w:r>
    </w:p>
    <w:p w:rsidR="008A42A8" w:rsidRPr="00420DB2" w:rsidRDefault="008A42A8" w:rsidP="00E152EF">
      <w:pPr>
        <w:pStyle w:val="Bibliography"/>
        <w:spacing w:after="0" w:line="240" w:lineRule="auto"/>
        <w:ind w:left="720" w:hanging="720"/>
        <w:jc w:val="both"/>
        <w:rPr>
          <w:noProof/>
          <w:sz w:val="20"/>
          <w:szCs w:val="20"/>
        </w:rPr>
      </w:pPr>
      <w:r w:rsidRPr="00420DB2">
        <w:rPr>
          <w:noProof/>
          <w:sz w:val="20"/>
          <w:szCs w:val="20"/>
        </w:rPr>
        <w:t xml:space="preserve">Tannenbaum , R., &amp; Schmidt, W. (2003). How to Choose a leadership Pattern. </w:t>
      </w:r>
      <w:r w:rsidRPr="00420DB2">
        <w:rPr>
          <w:i/>
          <w:iCs/>
          <w:noProof/>
          <w:sz w:val="20"/>
          <w:szCs w:val="20"/>
        </w:rPr>
        <w:t>Harvard Business Review,</w:t>
      </w:r>
      <w:r w:rsidRPr="00420DB2">
        <w:rPr>
          <w:iCs/>
          <w:noProof/>
          <w:sz w:val="20"/>
          <w:szCs w:val="20"/>
        </w:rPr>
        <w:t>11</w:t>
      </w:r>
      <w:r w:rsidRPr="00420DB2">
        <w:rPr>
          <w:noProof/>
          <w:sz w:val="20"/>
          <w:szCs w:val="20"/>
        </w:rPr>
        <w:t>(6),1-5.</w:t>
      </w:r>
    </w:p>
    <w:p w:rsidR="008A42A8" w:rsidRPr="00420DB2" w:rsidRDefault="008A42A8" w:rsidP="00E152EF">
      <w:pPr>
        <w:pStyle w:val="Bibliography"/>
        <w:spacing w:after="0" w:line="240" w:lineRule="auto"/>
        <w:ind w:left="720" w:hanging="720"/>
        <w:jc w:val="both"/>
        <w:rPr>
          <w:noProof/>
          <w:sz w:val="20"/>
          <w:szCs w:val="20"/>
        </w:rPr>
      </w:pPr>
      <w:r w:rsidRPr="00420DB2">
        <w:rPr>
          <w:noProof/>
          <w:sz w:val="20"/>
          <w:szCs w:val="20"/>
        </w:rPr>
        <w:t xml:space="preserve">Tschannen, M. M., &amp; Gareis , C. R. (2015). Principals, Trust, and Cultivating Vibrant Schools. </w:t>
      </w:r>
      <w:r w:rsidRPr="00420DB2">
        <w:rPr>
          <w:i/>
          <w:iCs/>
          <w:noProof/>
          <w:sz w:val="20"/>
          <w:szCs w:val="20"/>
        </w:rPr>
        <w:t>Societies, 5</w:t>
      </w:r>
      <w:r w:rsidRPr="00420DB2">
        <w:rPr>
          <w:noProof/>
          <w:sz w:val="20"/>
          <w:szCs w:val="20"/>
        </w:rPr>
        <w:t>, 256–276. doi:10.3390/soc5020256.</w:t>
      </w:r>
    </w:p>
    <w:sectPr w:rsidR="008A42A8" w:rsidRPr="00420DB2" w:rsidSect="00F12BD9">
      <w:pgSz w:w="11906" w:h="16838"/>
      <w:pgMar w:top="1440" w:right="1440" w:bottom="144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F75DF"/>
    <w:multiLevelType w:val="hybridMultilevel"/>
    <w:tmpl w:val="78E2F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F0595"/>
    <w:multiLevelType w:val="hybridMultilevel"/>
    <w:tmpl w:val="88268C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8A7058"/>
    <w:multiLevelType w:val="hybridMultilevel"/>
    <w:tmpl w:val="B7DCE396"/>
    <w:lvl w:ilvl="0" w:tplc="B016E3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9D2906"/>
    <w:multiLevelType w:val="hybridMultilevel"/>
    <w:tmpl w:val="FF3642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AC1D12"/>
    <w:multiLevelType w:val="hybridMultilevel"/>
    <w:tmpl w:val="066CB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E47B63"/>
    <w:multiLevelType w:val="hybridMultilevel"/>
    <w:tmpl w:val="A6AC9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EE2D50"/>
    <w:multiLevelType w:val="hybridMultilevel"/>
    <w:tmpl w:val="3D66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AF543E"/>
    <w:multiLevelType w:val="hybridMultilevel"/>
    <w:tmpl w:val="3074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FF49A4"/>
    <w:multiLevelType w:val="hybridMultilevel"/>
    <w:tmpl w:val="990286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216E1E"/>
    <w:multiLevelType w:val="hybridMultilevel"/>
    <w:tmpl w:val="94E6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1"/>
  </w:num>
  <w:num w:numId="5">
    <w:abstractNumId w:val="8"/>
  </w:num>
  <w:num w:numId="6">
    <w:abstractNumId w:val="9"/>
  </w:num>
  <w:num w:numId="7">
    <w:abstractNumId w:val="5"/>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48C"/>
    <w:rsid w:val="0000148C"/>
    <w:rsid w:val="000075E3"/>
    <w:rsid w:val="00013485"/>
    <w:rsid w:val="00027E79"/>
    <w:rsid w:val="00037CB7"/>
    <w:rsid w:val="0006518F"/>
    <w:rsid w:val="000B011C"/>
    <w:rsid w:val="000B0355"/>
    <w:rsid w:val="000F4D00"/>
    <w:rsid w:val="0011509F"/>
    <w:rsid w:val="0011742B"/>
    <w:rsid w:val="00146B48"/>
    <w:rsid w:val="00184AB5"/>
    <w:rsid w:val="001F275B"/>
    <w:rsid w:val="00212C20"/>
    <w:rsid w:val="00216568"/>
    <w:rsid w:val="002407E2"/>
    <w:rsid w:val="00247897"/>
    <w:rsid w:val="0027206C"/>
    <w:rsid w:val="00272912"/>
    <w:rsid w:val="00276568"/>
    <w:rsid w:val="00284FF6"/>
    <w:rsid w:val="00295291"/>
    <w:rsid w:val="00311CA7"/>
    <w:rsid w:val="00315D7F"/>
    <w:rsid w:val="0032352A"/>
    <w:rsid w:val="00333AE6"/>
    <w:rsid w:val="00361012"/>
    <w:rsid w:val="0036366A"/>
    <w:rsid w:val="003A3F83"/>
    <w:rsid w:val="003C4193"/>
    <w:rsid w:val="003C7890"/>
    <w:rsid w:val="00410CD2"/>
    <w:rsid w:val="004206A3"/>
    <w:rsid w:val="00420DB2"/>
    <w:rsid w:val="00422716"/>
    <w:rsid w:val="00425EA5"/>
    <w:rsid w:val="00425FEB"/>
    <w:rsid w:val="004359E2"/>
    <w:rsid w:val="0044584B"/>
    <w:rsid w:val="00450413"/>
    <w:rsid w:val="004513DA"/>
    <w:rsid w:val="00491DFB"/>
    <w:rsid w:val="004A47CB"/>
    <w:rsid w:val="004F095E"/>
    <w:rsid w:val="00517611"/>
    <w:rsid w:val="00556BB9"/>
    <w:rsid w:val="005B5003"/>
    <w:rsid w:val="005C2F6C"/>
    <w:rsid w:val="005E32E4"/>
    <w:rsid w:val="005F744D"/>
    <w:rsid w:val="00601706"/>
    <w:rsid w:val="00637566"/>
    <w:rsid w:val="00644116"/>
    <w:rsid w:val="0064745B"/>
    <w:rsid w:val="0065570E"/>
    <w:rsid w:val="0067544E"/>
    <w:rsid w:val="00691350"/>
    <w:rsid w:val="0069148E"/>
    <w:rsid w:val="006B0957"/>
    <w:rsid w:val="006D0608"/>
    <w:rsid w:val="00705C5F"/>
    <w:rsid w:val="0072038F"/>
    <w:rsid w:val="00722724"/>
    <w:rsid w:val="00731EFA"/>
    <w:rsid w:val="00740790"/>
    <w:rsid w:val="00765687"/>
    <w:rsid w:val="00772CA3"/>
    <w:rsid w:val="007A2738"/>
    <w:rsid w:val="0081560F"/>
    <w:rsid w:val="008218BF"/>
    <w:rsid w:val="00880AAF"/>
    <w:rsid w:val="00896449"/>
    <w:rsid w:val="008A42A8"/>
    <w:rsid w:val="008D1F56"/>
    <w:rsid w:val="00930D77"/>
    <w:rsid w:val="009904F7"/>
    <w:rsid w:val="009B25E8"/>
    <w:rsid w:val="00A11592"/>
    <w:rsid w:val="00A139A5"/>
    <w:rsid w:val="00A17781"/>
    <w:rsid w:val="00A32784"/>
    <w:rsid w:val="00A603DE"/>
    <w:rsid w:val="00A677E0"/>
    <w:rsid w:val="00A74F70"/>
    <w:rsid w:val="00A80542"/>
    <w:rsid w:val="00AA410C"/>
    <w:rsid w:val="00AC7E6B"/>
    <w:rsid w:val="00B16E28"/>
    <w:rsid w:val="00B2170F"/>
    <w:rsid w:val="00B31904"/>
    <w:rsid w:val="00B61D80"/>
    <w:rsid w:val="00B7637A"/>
    <w:rsid w:val="00B934BE"/>
    <w:rsid w:val="00BC0ABF"/>
    <w:rsid w:val="00BF63D4"/>
    <w:rsid w:val="00C02769"/>
    <w:rsid w:val="00C20702"/>
    <w:rsid w:val="00C4299A"/>
    <w:rsid w:val="00C55A9C"/>
    <w:rsid w:val="00C61700"/>
    <w:rsid w:val="00C67FBD"/>
    <w:rsid w:val="00C77FE1"/>
    <w:rsid w:val="00CA2E94"/>
    <w:rsid w:val="00CD7019"/>
    <w:rsid w:val="00D84AC6"/>
    <w:rsid w:val="00DA72E9"/>
    <w:rsid w:val="00DB6BE9"/>
    <w:rsid w:val="00DB6C77"/>
    <w:rsid w:val="00DF5EA0"/>
    <w:rsid w:val="00E0607C"/>
    <w:rsid w:val="00E150BD"/>
    <w:rsid w:val="00E152EF"/>
    <w:rsid w:val="00E15C1A"/>
    <w:rsid w:val="00E377B3"/>
    <w:rsid w:val="00E70EA5"/>
    <w:rsid w:val="00E7363A"/>
    <w:rsid w:val="00F021D2"/>
    <w:rsid w:val="00F07FFB"/>
    <w:rsid w:val="00F12BD9"/>
    <w:rsid w:val="00F47768"/>
    <w:rsid w:val="00F54637"/>
    <w:rsid w:val="00F6107D"/>
    <w:rsid w:val="00F63821"/>
    <w:rsid w:val="00F666F0"/>
    <w:rsid w:val="00F82F81"/>
    <w:rsid w:val="00FA55E1"/>
    <w:rsid w:val="00FE2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A32F7B-0E50-4E84-A1DE-1981746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2"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48C"/>
    <w:pPr>
      <w:spacing w:after="200" w:line="276" w:lineRule="auto"/>
      <w:ind w:firstLine="0"/>
      <w:jc w:val="left"/>
    </w:pPr>
    <w:rPr>
      <w:rFonts w:ascii="Times New Roman" w:eastAsia="Calibri" w:hAnsi="Times New Roman" w:cs="Times New Roman"/>
      <w:sz w:val="24"/>
    </w:rPr>
  </w:style>
  <w:style w:type="paragraph" w:styleId="Heading2">
    <w:name w:val="heading 2"/>
    <w:basedOn w:val="Normal"/>
    <w:next w:val="Normal"/>
    <w:link w:val="Heading2Char"/>
    <w:uiPriority w:val="9"/>
    <w:qFormat/>
    <w:rsid w:val="0000148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556B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148C"/>
    <w:rPr>
      <w:rFonts w:ascii="Cambria" w:eastAsia="Times New Roman" w:hAnsi="Cambria" w:cs="Times New Roman"/>
      <w:b/>
      <w:bCs/>
      <w:color w:val="4F81BD"/>
      <w:sz w:val="26"/>
      <w:szCs w:val="26"/>
    </w:rPr>
  </w:style>
  <w:style w:type="paragraph" w:styleId="ListParagraph">
    <w:name w:val="List Paragraph"/>
    <w:basedOn w:val="Normal"/>
    <w:link w:val="ListParagraphChar"/>
    <w:uiPriority w:val="34"/>
    <w:qFormat/>
    <w:rsid w:val="0000148C"/>
    <w:pPr>
      <w:ind w:left="720"/>
      <w:contextualSpacing/>
    </w:pPr>
    <w:rPr>
      <w:rFonts w:ascii="Calibri" w:eastAsia="Times New Roman" w:hAnsi="Calibri"/>
      <w:sz w:val="22"/>
    </w:rPr>
  </w:style>
  <w:style w:type="character" w:customStyle="1" w:styleId="FontStyle13">
    <w:name w:val="Font Style13"/>
    <w:rsid w:val="0000148C"/>
    <w:rPr>
      <w:rFonts w:ascii="Times New Roman" w:hAnsi="Times New Roman" w:cs="Times New Roman" w:hint="default"/>
      <w:sz w:val="22"/>
      <w:szCs w:val="22"/>
    </w:rPr>
  </w:style>
  <w:style w:type="paragraph" w:styleId="Bibliography">
    <w:name w:val="Bibliography"/>
    <w:basedOn w:val="Normal"/>
    <w:next w:val="Normal"/>
    <w:uiPriority w:val="37"/>
    <w:semiHidden/>
    <w:unhideWhenUsed/>
    <w:rsid w:val="0000148C"/>
  </w:style>
  <w:style w:type="character" w:customStyle="1" w:styleId="ListParagraphChar">
    <w:name w:val="List Paragraph Char"/>
    <w:basedOn w:val="DefaultParagraphFont"/>
    <w:link w:val="ListParagraph"/>
    <w:uiPriority w:val="34"/>
    <w:locked/>
    <w:rsid w:val="00333AE6"/>
    <w:rPr>
      <w:rFonts w:ascii="Calibri" w:eastAsia="Times New Roman" w:hAnsi="Calibri" w:cs="Times New Roman"/>
    </w:rPr>
  </w:style>
  <w:style w:type="paragraph" w:styleId="NoSpacing">
    <w:name w:val="No Spacing"/>
    <w:uiPriority w:val="1"/>
    <w:qFormat/>
    <w:rsid w:val="004359E2"/>
    <w:pPr>
      <w:spacing w:line="240" w:lineRule="auto"/>
      <w:ind w:firstLine="0"/>
      <w:jc w:val="left"/>
    </w:pPr>
    <w:rPr>
      <w:rFonts w:ascii="Calibri" w:eastAsia="Calibri" w:hAnsi="Calibri" w:cs="Times New Roman"/>
    </w:rPr>
  </w:style>
  <w:style w:type="character" w:customStyle="1" w:styleId="Heading3Char">
    <w:name w:val="Heading 3 Char"/>
    <w:basedOn w:val="DefaultParagraphFont"/>
    <w:link w:val="Heading3"/>
    <w:uiPriority w:val="9"/>
    <w:semiHidden/>
    <w:rsid w:val="00556BB9"/>
    <w:rPr>
      <w:rFonts w:asciiTheme="majorHAnsi" w:eastAsiaTheme="majorEastAsia" w:hAnsiTheme="majorHAnsi" w:cstheme="majorBidi"/>
      <w:b/>
      <w:bCs/>
      <w:color w:val="4F81BD" w:themeColor="accent1"/>
      <w:sz w:val="24"/>
    </w:rPr>
  </w:style>
  <w:style w:type="paragraph" w:styleId="Caption">
    <w:name w:val="caption"/>
    <w:basedOn w:val="Normal"/>
    <w:next w:val="Normal"/>
    <w:uiPriority w:val="35"/>
    <w:unhideWhenUsed/>
    <w:qFormat/>
    <w:rsid w:val="00B2170F"/>
    <w:pPr>
      <w:spacing w:line="240" w:lineRule="auto"/>
      <w:jc w:val="both"/>
    </w:pPr>
    <w:rPr>
      <w:b/>
      <w:bCs/>
      <w:szCs w:val="18"/>
    </w:rPr>
  </w:style>
  <w:style w:type="table" w:styleId="TableGrid">
    <w:name w:val="Table Grid"/>
    <w:basedOn w:val="TableNormal"/>
    <w:uiPriority w:val="59"/>
    <w:rsid w:val="0027656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0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3D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8</Pages>
  <Words>4547</Words>
  <Characters>25924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dc:creator>
  <cp:lastModifiedBy>hp</cp:lastModifiedBy>
  <cp:revision>87</cp:revision>
  <cp:lastPrinted>2020-07-27T13:29:00Z</cp:lastPrinted>
  <dcterms:created xsi:type="dcterms:W3CDTF">2020-07-24T20:34:00Z</dcterms:created>
  <dcterms:modified xsi:type="dcterms:W3CDTF">2020-07-29T12:52:00Z</dcterms:modified>
</cp:coreProperties>
</file>