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5DB18C" w14:textId="5A489F18" w:rsidR="00DF0D3F" w:rsidRDefault="006504FB">
      <w:pPr>
        <w:pStyle w:val="Heading"/>
        <w:spacing w:before="0"/>
      </w:pPr>
      <w:r>
        <w:t>The Implications of the</w:t>
      </w:r>
      <w:r w:rsidR="008A6C66" w:rsidRPr="008A6C66">
        <w:t xml:space="preserve"> </w:t>
      </w:r>
      <w:r w:rsidR="008A6C66">
        <w:t>Concept of</w:t>
      </w:r>
      <w:r>
        <w:t xml:space="preserve"> Koinonia Concept on poverty Eradication in a Globalized World</w:t>
      </w:r>
    </w:p>
    <w:p w14:paraId="41711C01" w14:textId="2CD346AA" w:rsidR="00DF0D3F" w:rsidRDefault="006504FB">
      <w:pPr>
        <w:pStyle w:val="AuthorName"/>
      </w:pPr>
      <w:r>
        <w:t>Juliana Nzuki</w:t>
      </w:r>
    </w:p>
    <w:p w14:paraId="2B4C2B88" w14:textId="1EBA7DE4" w:rsidR="00DF0D3F" w:rsidRDefault="00DB56A4">
      <w:pPr>
        <w:pStyle w:val="AuthorAddresses"/>
      </w:pPr>
      <w:proofErr w:type="spellStart"/>
      <w:r>
        <w:t>Kabarak</w:t>
      </w:r>
      <w:proofErr w:type="spellEnd"/>
      <w:r>
        <w:t xml:space="preserve"> University, 13 P.O. Box Private Bag, </w:t>
      </w:r>
      <w:proofErr w:type="spellStart"/>
      <w:r>
        <w:t>Kabarak</w:t>
      </w:r>
      <w:proofErr w:type="spellEnd"/>
      <w:r>
        <w:t>, 20157, Kenya</w:t>
      </w:r>
    </w:p>
    <w:p w14:paraId="242EB9BA" w14:textId="02A96082" w:rsidR="00DF0D3F" w:rsidRDefault="00DB56A4">
      <w:pPr>
        <w:pStyle w:val="AuthorAddresses"/>
      </w:pPr>
      <w:r>
        <w:t xml:space="preserve">Tel: +254 0722 </w:t>
      </w:r>
      <w:r w:rsidR="006504FB">
        <w:t>444</w:t>
      </w:r>
      <w:r>
        <w:t xml:space="preserve"> </w:t>
      </w:r>
      <w:r w:rsidR="006504FB">
        <w:t>220</w:t>
      </w:r>
      <w:r>
        <w:t xml:space="preserve">, Email: </w:t>
      </w:r>
      <w:r w:rsidR="006504FB">
        <w:t>jnzuki@kabarak.ac.ke</w:t>
      </w:r>
      <w:r>
        <w:t xml:space="preserve"> </w:t>
      </w:r>
    </w:p>
    <w:p w14:paraId="725FE6CA" w14:textId="7F71E219" w:rsidR="00DF0D3F" w:rsidRDefault="00DB56A4">
      <w:pPr>
        <w:pStyle w:val="AuthorAddresses"/>
      </w:pPr>
      <w:r>
        <w:t xml:space="preserve"> </w:t>
      </w:r>
    </w:p>
    <w:p w14:paraId="43E9E83B" w14:textId="77777777" w:rsidR="006504FB" w:rsidRDefault="00DB56A4" w:rsidP="006504FB">
      <w:pPr>
        <w:pStyle w:val="Abstract"/>
        <w:jc w:val="both"/>
      </w:pPr>
      <w:r>
        <w:rPr>
          <w:b/>
          <w:bCs/>
        </w:rPr>
        <w:t>Abstract</w:t>
      </w:r>
      <w:r>
        <w:t xml:space="preserve">: </w:t>
      </w:r>
    </w:p>
    <w:p w14:paraId="3F3B741A" w14:textId="04081ED8" w:rsidR="006504FB" w:rsidRPr="006504FB" w:rsidRDefault="006504FB" w:rsidP="006504FB">
      <w:pPr>
        <w:pStyle w:val="Abstract"/>
        <w:jc w:val="both"/>
      </w:pPr>
      <w:r w:rsidRPr="006504FB">
        <w:t xml:space="preserve">In such an interconnected world, one would expect the world to be a better place in terms of how people care for the needs of fellow human beings. However, this is not the present case, especially when you focus on world’s economic discrepancies. </w:t>
      </w:r>
      <w:r w:rsidR="008A6C66">
        <w:t xml:space="preserve">The </w:t>
      </w:r>
      <w:r w:rsidR="008A6C66" w:rsidRPr="006504FB">
        <w:t xml:space="preserve">economic, political, anthropological, and cultural </w:t>
      </w:r>
      <w:r w:rsidR="008A6C66">
        <w:t>s</w:t>
      </w:r>
      <w:r w:rsidRPr="006504FB">
        <w:t>tructures to combat this by international institutions have not availed much</w:t>
      </w:r>
      <w:r w:rsidR="00077F19">
        <w:t>; they have not fostered a caring community</w:t>
      </w:r>
      <w:r w:rsidR="008A6C66">
        <w:t>.</w:t>
      </w:r>
      <w:r w:rsidR="00077F19">
        <w:t xml:space="preserve"> </w:t>
      </w:r>
      <w:r w:rsidRPr="006504FB">
        <w:t>Th</w:t>
      </w:r>
      <w:r w:rsidR="00CD6217">
        <w:t>is paper</w:t>
      </w:r>
      <w:r w:rsidRPr="006504FB">
        <w:t xml:space="preserve"> looks at the theological concept of </w:t>
      </w:r>
      <w:r w:rsidRPr="006504FB">
        <w:rPr>
          <w:i/>
          <w:iCs/>
        </w:rPr>
        <w:t>koinonia</w:t>
      </w:r>
      <w:r w:rsidRPr="006504FB">
        <w:t xml:space="preserve"> as a biblical resource that can provide insights into how the globe can </w:t>
      </w:r>
      <w:r w:rsidR="00F7028A" w:rsidRPr="006504FB">
        <w:t>move toward</w:t>
      </w:r>
      <w:r w:rsidRPr="006504FB">
        <w:t xml:space="preserve"> a more understanding and caring community.</w:t>
      </w:r>
      <w:r w:rsidR="00CD6217">
        <w:t xml:space="preserve"> </w:t>
      </w:r>
      <w:r w:rsidRPr="006504FB">
        <w:t>The Early Church, that was</w:t>
      </w:r>
      <w:r w:rsidR="006607AE">
        <w:t xml:space="preserve"> </w:t>
      </w:r>
      <w:r w:rsidR="001B5B3C" w:rsidRPr="006504FB">
        <w:t>multi-ethnic</w:t>
      </w:r>
      <w:r w:rsidRPr="006504FB">
        <w:t xml:space="preserve">, demonstrate that it is possible to live together as a </w:t>
      </w:r>
      <w:r w:rsidR="00077F19">
        <w:t xml:space="preserve">caring </w:t>
      </w:r>
      <w:r w:rsidRPr="006504FB">
        <w:t>community. Using the social scientific method, th</w:t>
      </w:r>
      <w:r w:rsidR="00077F19">
        <w:t xml:space="preserve">e </w:t>
      </w:r>
      <w:r w:rsidRPr="006504FB">
        <w:t>study examine</w:t>
      </w:r>
      <w:r w:rsidR="00077F19">
        <w:t>s</w:t>
      </w:r>
      <w:r w:rsidRPr="006504FB">
        <w:t xml:space="preserve"> the concept of </w:t>
      </w:r>
      <w:r w:rsidRPr="006504FB">
        <w:rPr>
          <w:i/>
          <w:iCs/>
        </w:rPr>
        <w:t>koinonia</w:t>
      </w:r>
      <w:r w:rsidRPr="006504FB">
        <w:t xml:space="preserve"> in the Early Church and how it functioned to address socio-economic needs within the community. </w:t>
      </w:r>
      <w:r w:rsidR="00077F19">
        <w:t>It</w:t>
      </w:r>
      <w:r w:rsidRPr="006504FB">
        <w:t xml:space="preserve"> explore</w:t>
      </w:r>
      <w:r w:rsidR="00077F19">
        <w:t>s</w:t>
      </w:r>
      <w:r w:rsidRPr="006504FB">
        <w:t xml:space="preserve"> the theological foundations of </w:t>
      </w:r>
      <w:r w:rsidRPr="006504FB">
        <w:rPr>
          <w:i/>
          <w:iCs/>
        </w:rPr>
        <w:t>koinonia</w:t>
      </w:r>
      <w:r w:rsidRPr="006504FB">
        <w:t xml:space="preserve"> then draw</w:t>
      </w:r>
      <w:r w:rsidR="00077F19">
        <w:t>s</w:t>
      </w:r>
      <w:r w:rsidR="006607AE">
        <w:t xml:space="preserve"> its</w:t>
      </w:r>
      <w:r w:rsidR="00077F19">
        <w:t xml:space="preserve"> </w:t>
      </w:r>
      <w:r w:rsidRPr="006504FB">
        <w:t>implications</w:t>
      </w:r>
      <w:r w:rsidR="006607AE">
        <w:t xml:space="preserve"> </w:t>
      </w:r>
      <w:r w:rsidRPr="006504FB">
        <w:t xml:space="preserve">on poverty eradication in </w:t>
      </w:r>
      <w:r w:rsidR="00EC4A51">
        <w:t>the age of globalization</w:t>
      </w:r>
      <w:r w:rsidRPr="006504FB">
        <w:t xml:space="preserve">. </w:t>
      </w:r>
    </w:p>
    <w:p w14:paraId="1716B724" w14:textId="753190D0" w:rsidR="00DF0D3F" w:rsidRDefault="00DB56A4">
      <w:pPr>
        <w:pStyle w:val="Abstract"/>
        <w:jc w:val="both"/>
      </w:pPr>
      <w:r>
        <w:rPr>
          <w:b/>
          <w:bCs/>
        </w:rPr>
        <w:t xml:space="preserve">Keywords: </w:t>
      </w:r>
      <w:r w:rsidR="006504FB" w:rsidRPr="006504FB">
        <w:rPr>
          <w:rStyle w:val="BodyText3Char"/>
          <w:rFonts w:eastAsia="Calibri"/>
          <w:i/>
          <w:iCs/>
          <w:sz w:val="20"/>
          <w:szCs w:val="20"/>
        </w:rPr>
        <w:t>Koinonia</w:t>
      </w:r>
      <w:r w:rsidR="006504FB" w:rsidRPr="006504FB">
        <w:rPr>
          <w:rStyle w:val="BodyText3Char"/>
          <w:rFonts w:eastAsia="Calibri"/>
          <w:sz w:val="20"/>
          <w:szCs w:val="20"/>
        </w:rPr>
        <w:t>, Poverty, Globalization, Community</w:t>
      </w:r>
      <w:r>
        <w:t>.</w:t>
      </w:r>
    </w:p>
    <w:p w14:paraId="5D7C97AC" w14:textId="0B06E701" w:rsidR="00DF0D3F" w:rsidRDefault="00DB56A4">
      <w:pPr>
        <w:pStyle w:val="Heading1"/>
      </w:pPr>
      <w:r>
        <w:t xml:space="preserve">1. Introduction </w:t>
      </w:r>
    </w:p>
    <w:p w14:paraId="28E2FF74" w14:textId="4865F91D" w:rsidR="00BA600C" w:rsidRDefault="00077F19" w:rsidP="00C36415">
      <w:pPr>
        <w:jc w:val="both"/>
      </w:pPr>
      <w:r>
        <w:rPr>
          <w:szCs w:val="24"/>
        </w:rPr>
        <w:t>Though globalization is making the world more connected and integrated, economically, culturally, politically, and spiritually, t</w:t>
      </w:r>
      <w:r w:rsidR="00C94A53" w:rsidRPr="00DD0A54">
        <w:rPr>
          <w:szCs w:val="24"/>
        </w:rPr>
        <w:t xml:space="preserve">he </w:t>
      </w:r>
      <w:r w:rsidR="00387977">
        <w:rPr>
          <w:szCs w:val="24"/>
        </w:rPr>
        <w:t xml:space="preserve">widening gap between the poor and the rich nations </w:t>
      </w:r>
      <w:r>
        <w:rPr>
          <w:szCs w:val="24"/>
        </w:rPr>
        <w:t xml:space="preserve">is alarming. Commenting on this gap, </w:t>
      </w:r>
      <w:r w:rsidRPr="00BE3301">
        <w:rPr>
          <w:szCs w:val="24"/>
        </w:rPr>
        <w:t>Ro</w:t>
      </w:r>
      <w:r>
        <w:rPr>
          <w:szCs w:val="24"/>
        </w:rPr>
        <w:t>d</w:t>
      </w:r>
      <w:r w:rsidRPr="00BE3301">
        <w:rPr>
          <w:szCs w:val="24"/>
        </w:rPr>
        <w:t>rik</w:t>
      </w:r>
      <w:r>
        <w:rPr>
          <w:szCs w:val="24"/>
        </w:rPr>
        <w:t xml:space="preserve"> (2011) asserts that s</w:t>
      </w:r>
      <w:r w:rsidR="00387977" w:rsidRPr="00C640FA">
        <w:t>tatistically, the ratio between the rich and the poor has increased from 2:1 in the 18</w:t>
      </w:r>
      <w:r w:rsidR="00387977" w:rsidRPr="00C640FA">
        <w:rPr>
          <w:vertAlign w:val="superscript"/>
        </w:rPr>
        <w:t>th</w:t>
      </w:r>
      <w:r w:rsidR="00387977" w:rsidRPr="00C640FA">
        <w:t xml:space="preserve"> Century to 80:1 in the 21</w:t>
      </w:r>
      <w:r w:rsidR="00387977" w:rsidRPr="00C640FA">
        <w:rPr>
          <w:vertAlign w:val="superscript"/>
        </w:rPr>
        <w:t>st</w:t>
      </w:r>
      <w:r w:rsidR="00387977" w:rsidRPr="00C640FA">
        <w:t xml:space="preserve"> Century</w:t>
      </w:r>
      <w:r>
        <w:t xml:space="preserve">. </w:t>
      </w:r>
      <w:r w:rsidR="00C36415">
        <w:rPr>
          <w:szCs w:val="24"/>
        </w:rPr>
        <w:t xml:space="preserve">International institutions for example, the </w:t>
      </w:r>
      <w:r w:rsidR="00C36415" w:rsidRPr="00CD6217">
        <w:t>World Bank, I</w:t>
      </w:r>
      <w:r w:rsidR="00C36415">
        <w:t>nternational Monetary Fund (IMF)</w:t>
      </w:r>
      <w:r w:rsidR="00C36415" w:rsidRPr="00CD6217">
        <w:t xml:space="preserve">, </w:t>
      </w:r>
      <w:r w:rsidR="00C36415">
        <w:t xml:space="preserve">and </w:t>
      </w:r>
      <w:r w:rsidR="00C36415" w:rsidRPr="00CD6217">
        <w:t>W</w:t>
      </w:r>
      <w:r w:rsidR="00C36415">
        <w:t xml:space="preserve">orld Trade Organization (WTO) have put </w:t>
      </w:r>
      <w:r w:rsidR="00C36415" w:rsidRPr="00CD6217">
        <w:t>economic, political, anthropological, and cultural</w:t>
      </w:r>
      <w:r w:rsidR="00C36415">
        <w:t xml:space="preserve"> structures to address this, unfortunately these structures have not availed much. Rodrick’s </w:t>
      </w:r>
      <w:r>
        <w:t xml:space="preserve">statistics indicate that the commonality that globalization seeks has not been translated into a </w:t>
      </w:r>
      <w:r w:rsidR="00BA600C">
        <w:t>caring community</w:t>
      </w:r>
      <w:r w:rsidR="00D75A9B">
        <w:t xml:space="preserve">; </w:t>
      </w:r>
      <w:r w:rsidR="00BA600C">
        <w:t>p</w:t>
      </w:r>
      <w:r w:rsidR="00501AA2">
        <w:t>eople are still wallowing in poverty whereas others are enjoying the benefits of globalization</w:t>
      </w:r>
      <w:r w:rsidR="00387977">
        <w:t xml:space="preserve">. </w:t>
      </w:r>
    </w:p>
    <w:p w14:paraId="78DFA481" w14:textId="01CB497B" w:rsidR="00A9291D" w:rsidRDefault="00C36415" w:rsidP="00A9291D">
      <w:pPr>
        <w:ind w:firstLine="720"/>
        <w:jc w:val="both"/>
      </w:pPr>
      <w:r>
        <w:t xml:space="preserve">This paper argues that a clear conceptualization of poverty </w:t>
      </w:r>
      <w:r w:rsidR="008B1503">
        <w:t xml:space="preserve">will affect how the globalized world would work towards eradication </w:t>
      </w:r>
      <w:r w:rsidR="006F3E93">
        <w:t>it</w:t>
      </w:r>
      <w:r w:rsidR="007544BB">
        <w:t>;</w:t>
      </w:r>
      <w:r w:rsidR="008B1503">
        <w:t xml:space="preserve"> thus</w:t>
      </w:r>
      <w:r w:rsidR="007544BB">
        <w:t>,</w:t>
      </w:r>
      <w:r w:rsidR="008B1503">
        <w:t xml:space="preserve"> narrowing the gap between the rich and the poor. Poverty </w:t>
      </w:r>
      <w:r w:rsidR="009E4E55">
        <w:t>in this case</w:t>
      </w:r>
      <w:r w:rsidR="008B1503">
        <w:t xml:space="preserve"> is </w:t>
      </w:r>
      <w:r w:rsidR="00372AB5">
        <w:t>conceptualize</w:t>
      </w:r>
      <w:r w:rsidR="008B1503">
        <w:t xml:space="preserve">d </w:t>
      </w:r>
      <w:r w:rsidR="00372AB5">
        <w:t>as both material and spiritual</w:t>
      </w:r>
      <w:r w:rsidR="00BE15E6">
        <w:t>; as Sen (1999) and Myers (</w:t>
      </w:r>
      <w:r w:rsidR="006F3E93">
        <w:t>2011</w:t>
      </w:r>
      <w:r w:rsidR="00BE15E6">
        <w:t>) articulate</w:t>
      </w:r>
      <w:r w:rsidR="007544BB">
        <w:t>,</w:t>
      </w:r>
      <w:r w:rsidR="00BE15E6">
        <w:t xml:space="preserve"> poverty is all about those things and conditions that rob persons of a certain quality of life, of dignity and of well-being hence poverty is both material, relational and spiritual. </w:t>
      </w:r>
      <w:r w:rsidR="009E4E55">
        <w:t xml:space="preserve">The </w:t>
      </w:r>
      <w:r w:rsidR="00BE15E6">
        <w:t xml:space="preserve">relational and </w:t>
      </w:r>
      <w:r w:rsidR="009E4E55">
        <w:t>spiritual aspects</w:t>
      </w:r>
      <w:r w:rsidR="00BE15E6">
        <w:t xml:space="preserve"> though </w:t>
      </w:r>
      <w:r w:rsidR="009E4E55">
        <w:t>often neglected</w:t>
      </w:r>
      <w:r w:rsidR="00BE15E6">
        <w:t>,</w:t>
      </w:r>
      <w:r w:rsidR="00B925CE">
        <w:t xml:space="preserve"> are foundational in creating a</w:t>
      </w:r>
      <w:r w:rsidR="00372AB5">
        <w:t xml:space="preserve"> caring community</w:t>
      </w:r>
      <w:r w:rsidR="00B925CE">
        <w:t>. Th</w:t>
      </w:r>
      <w:r w:rsidR="007544BB">
        <w:t>is is well exemplified in the application of the</w:t>
      </w:r>
      <w:r w:rsidR="00B925CE">
        <w:t xml:space="preserve"> theological </w:t>
      </w:r>
      <w:r w:rsidR="00CD6217" w:rsidRPr="00CD6217">
        <w:t xml:space="preserve">concept of </w:t>
      </w:r>
      <w:r w:rsidR="00CD6217" w:rsidRPr="00CD6217">
        <w:rPr>
          <w:i/>
          <w:iCs/>
        </w:rPr>
        <w:t>koinonia</w:t>
      </w:r>
      <w:r w:rsidR="00372AB5">
        <w:t xml:space="preserve"> </w:t>
      </w:r>
      <w:r w:rsidR="007544BB">
        <w:t>in</w:t>
      </w:r>
      <w:r w:rsidR="00B925CE">
        <w:t xml:space="preserve"> the Early Church</w:t>
      </w:r>
      <w:r w:rsidR="007544BB">
        <w:t xml:space="preserve">. </w:t>
      </w:r>
      <w:r w:rsidR="007544BB" w:rsidRPr="007544BB">
        <w:rPr>
          <w:i/>
          <w:iCs/>
        </w:rPr>
        <w:t>Koinonia</w:t>
      </w:r>
      <w:r w:rsidR="007544BB">
        <w:t xml:space="preserve"> as lived out in the church</w:t>
      </w:r>
      <w:r w:rsidR="00B925CE">
        <w:t xml:space="preserve"> provides </w:t>
      </w:r>
      <w:r w:rsidR="00722125">
        <w:t>helpful corrective</w:t>
      </w:r>
      <w:r w:rsidR="00B925CE">
        <w:t xml:space="preserve"> measures</w:t>
      </w:r>
      <w:r w:rsidR="00722125">
        <w:t xml:space="preserve"> to our tendency toward an individualistic approach to</w:t>
      </w:r>
      <w:r w:rsidR="00B925CE">
        <w:t xml:space="preserve"> community</w:t>
      </w:r>
      <w:r w:rsidR="007544BB">
        <w:t xml:space="preserve"> moving us </w:t>
      </w:r>
      <w:r w:rsidR="007544BB" w:rsidRPr="00CD6217">
        <w:t>toward a more understanding and caring community</w:t>
      </w:r>
      <w:r w:rsidR="00B925CE">
        <w:t>. The</w:t>
      </w:r>
      <w:r w:rsidR="00A9291D" w:rsidRPr="00CD6217">
        <w:t xml:space="preserve"> Early Church</w:t>
      </w:r>
      <w:r w:rsidR="00B925CE">
        <w:t xml:space="preserve"> </w:t>
      </w:r>
      <w:r w:rsidR="00A9291D" w:rsidRPr="00CD6217">
        <w:t xml:space="preserve">was a multi-ethnic community, </w:t>
      </w:r>
      <w:r w:rsidR="00B925CE">
        <w:t xml:space="preserve">yet she </w:t>
      </w:r>
      <w:r w:rsidR="00A9291D" w:rsidRPr="00CD6217">
        <w:t>demonstrate</w:t>
      </w:r>
      <w:r w:rsidR="00B925CE">
        <w:t>d</w:t>
      </w:r>
      <w:r w:rsidR="00A9291D" w:rsidRPr="00CD6217">
        <w:t xml:space="preserve"> that it is possible to live together as a community</w:t>
      </w:r>
      <w:r w:rsidR="00A9291D">
        <w:t xml:space="preserve"> and care for one another</w:t>
      </w:r>
      <w:r w:rsidR="00A9291D" w:rsidRPr="00CD6217">
        <w:t>.</w:t>
      </w:r>
    </w:p>
    <w:p w14:paraId="74E641E0" w14:textId="28088C26" w:rsidR="00F078F9" w:rsidRPr="006504FB" w:rsidRDefault="007544BB" w:rsidP="007544BB">
      <w:pPr>
        <w:ind w:firstLine="720"/>
        <w:jc w:val="both"/>
      </w:pPr>
      <w:r w:rsidRPr="00CD6217">
        <w:lastRenderedPageBreak/>
        <w:t>Using the social scientific method, this study examine</w:t>
      </w:r>
      <w:r>
        <w:t>s</w:t>
      </w:r>
      <w:r w:rsidRPr="00CD6217">
        <w:t xml:space="preserve"> the concept of </w:t>
      </w:r>
      <w:r w:rsidRPr="00CD6217">
        <w:rPr>
          <w:i/>
          <w:iCs/>
        </w:rPr>
        <w:t>koinonia</w:t>
      </w:r>
      <w:r w:rsidRPr="00CD6217">
        <w:t xml:space="preserve"> in the</w:t>
      </w:r>
      <w:r>
        <w:t xml:space="preserve"> </w:t>
      </w:r>
      <w:r w:rsidRPr="00CD6217">
        <w:t>Early Church and how it functioned to address socio-economic needs within the church community.</w:t>
      </w:r>
      <w:r w:rsidR="006F3E93">
        <w:t xml:space="preserve"> It </w:t>
      </w:r>
      <w:r>
        <w:t>e</w:t>
      </w:r>
      <w:r w:rsidRPr="00CD6217">
        <w:t>xplore</w:t>
      </w:r>
      <w:r>
        <w:t>s</w:t>
      </w:r>
      <w:r w:rsidRPr="00CD6217">
        <w:t xml:space="preserve"> the theological foundations of </w:t>
      </w:r>
      <w:r w:rsidRPr="00CD6217">
        <w:rPr>
          <w:i/>
          <w:iCs/>
        </w:rPr>
        <w:t>koinonia</w:t>
      </w:r>
      <w:r w:rsidRPr="00CD6217">
        <w:t xml:space="preserve"> </w:t>
      </w:r>
      <w:r>
        <w:t>and</w:t>
      </w:r>
      <w:r w:rsidRPr="00CD6217">
        <w:t xml:space="preserve"> draw</w:t>
      </w:r>
      <w:r>
        <w:t>s</w:t>
      </w:r>
      <w:r w:rsidRPr="00CD6217">
        <w:t xml:space="preserve"> implications of the concept on poverty eradication in </w:t>
      </w:r>
      <w:r>
        <w:t>the age of globalization</w:t>
      </w:r>
      <w:r w:rsidRPr="00CD6217">
        <w:t>.</w:t>
      </w:r>
      <w:r w:rsidR="006F3E93">
        <w:t xml:space="preserve"> </w:t>
      </w:r>
      <w:r w:rsidR="00CC501D">
        <w:rPr>
          <w:szCs w:val="24"/>
        </w:rPr>
        <w:t xml:space="preserve">The paper is divided into </w:t>
      </w:r>
      <w:r w:rsidR="00CB1B2B">
        <w:rPr>
          <w:szCs w:val="24"/>
        </w:rPr>
        <w:t>three</w:t>
      </w:r>
      <w:r w:rsidR="00CC501D">
        <w:rPr>
          <w:szCs w:val="24"/>
        </w:rPr>
        <w:t xml:space="preserve"> sections</w:t>
      </w:r>
      <w:r w:rsidR="00CC501D">
        <w:rPr>
          <w:szCs w:val="24"/>
          <w:lang w:val="en-US" w:eastAsia="en-KE"/>
        </w:rPr>
        <w:t xml:space="preserve">. </w:t>
      </w:r>
      <w:r w:rsidR="00A9291D" w:rsidRPr="00775B24">
        <w:rPr>
          <w:szCs w:val="24"/>
          <w:lang w:val="en-KE" w:eastAsia="en-KE"/>
        </w:rPr>
        <w:t>The</w:t>
      </w:r>
      <w:r w:rsidR="00B925CE">
        <w:rPr>
          <w:szCs w:val="24"/>
          <w:lang w:val="en-US" w:eastAsia="en-KE"/>
        </w:rPr>
        <w:t xml:space="preserve"> first section </w:t>
      </w:r>
      <w:r w:rsidR="00CB1B2B">
        <w:rPr>
          <w:szCs w:val="24"/>
          <w:lang w:val="en-US" w:eastAsia="en-KE"/>
        </w:rPr>
        <w:t>examines</w:t>
      </w:r>
      <w:r w:rsidR="00B925CE">
        <w:rPr>
          <w:szCs w:val="24"/>
          <w:lang w:val="en-US" w:eastAsia="en-KE"/>
        </w:rPr>
        <w:t xml:space="preserve"> the meaning of the concept of </w:t>
      </w:r>
      <w:r w:rsidR="00B925CE" w:rsidRPr="00D75A9B">
        <w:rPr>
          <w:i/>
          <w:iCs/>
          <w:szCs w:val="24"/>
          <w:lang w:val="en-US" w:eastAsia="en-KE"/>
        </w:rPr>
        <w:t>koinonia</w:t>
      </w:r>
      <w:r w:rsidR="00B925CE">
        <w:rPr>
          <w:szCs w:val="24"/>
          <w:lang w:val="en-US" w:eastAsia="en-KE"/>
        </w:rPr>
        <w:t xml:space="preserve"> by </w:t>
      </w:r>
      <w:r w:rsidR="00CB1B2B">
        <w:rPr>
          <w:szCs w:val="24"/>
          <w:lang w:val="en-US" w:eastAsia="en-KE"/>
        </w:rPr>
        <w:t>looking at</w:t>
      </w:r>
      <w:r w:rsidR="00B925CE">
        <w:rPr>
          <w:szCs w:val="24"/>
          <w:lang w:val="en-US" w:eastAsia="en-KE"/>
        </w:rPr>
        <w:t xml:space="preserve"> its </w:t>
      </w:r>
      <w:r w:rsidR="00B925CE" w:rsidRPr="00775B24">
        <w:rPr>
          <w:szCs w:val="24"/>
          <w:lang w:val="en-KE" w:eastAsia="en-KE"/>
        </w:rPr>
        <w:t>historical, philological</w:t>
      </w:r>
      <w:r w:rsidR="00B925CE">
        <w:rPr>
          <w:szCs w:val="24"/>
          <w:lang w:val="en-US" w:eastAsia="en-KE"/>
        </w:rPr>
        <w:t>,</w:t>
      </w:r>
      <w:r w:rsidR="00B925CE" w:rsidRPr="00775B24">
        <w:rPr>
          <w:szCs w:val="24"/>
          <w:lang w:val="en-KE" w:eastAsia="en-KE"/>
        </w:rPr>
        <w:t xml:space="preserve"> and theological background</w:t>
      </w:r>
      <w:r w:rsidR="00B925CE">
        <w:rPr>
          <w:szCs w:val="24"/>
          <w:lang w:val="en-US" w:eastAsia="en-KE"/>
        </w:rPr>
        <w:t xml:space="preserve">. The second </w:t>
      </w:r>
      <w:r w:rsidR="00F078F9">
        <w:rPr>
          <w:szCs w:val="24"/>
          <w:lang w:val="en-US" w:eastAsia="en-KE"/>
        </w:rPr>
        <w:t xml:space="preserve">section </w:t>
      </w:r>
      <w:r w:rsidR="00B925CE">
        <w:rPr>
          <w:szCs w:val="24"/>
          <w:lang w:val="en-US" w:eastAsia="en-KE"/>
        </w:rPr>
        <w:t>show</w:t>
      </w:r>
      <w:r w:rsidR="00F078F9">
        <w:rPr>
          <w:szCs w:val="24"/>
          <w:lang w:val="en-US" w:eastAsia="en-KE"/>
        </w:rPr>
        <w:t>s</w:t>
      </w:r>
      <w:r w:rsidR="00B925CE">
        <w:rPr>
          <w:szCs w:val="24"/>
          <w:lang w:val="en-US" w:eastAsia="en-KE"/>
        </w:rPr>
        <w:t xml:space="preserve"> how the concept was applied in the Early Church</w:t>
      </w:r>
      <w:r w:rsidR="00F078F9">
        <w:rPr>
          <w:szCs w:val="24"/>
          <w:lang w:val="en-US" w:eastAsia="en-KE"/>
        </w:rPr>
        <w:t xml:space="preserve"> by identifying and extracting </w:t>
      </w:r>
      <w:r w:rsidR="00B925CE" w:rsidRPr="00775B24">
        <w:rPr>
          <w:szCs w:val="24"/>
          <w:lang w:val="en-KE" w:eastAsia="en-KE"/>
        </w:rPr>
        <w:t xml:space="preserve">the authentic message </w:t>
      </w:r>
      <w:r w:rsidR="003C3AA6">
        <w:rPr>
          <w:szCs w:val="24"/>
          <w:lang w:val="en-US" w:eastAsia="en-KE"/>
        </w:rPr>
        <w:t xml:space="preserve">that the concept </w:t>
      </w:r>
      <w:r w:rsidR="00B925CE" w:rsidRPr="00775B24">
        <w:rPr>
          <w:szCs w:val="24"/>
          <w:lang w:val="en-KE" w:eastAsia="en-KE"/>
        </w:rPr>
        <w:t xml:space="preserve">embodies </w:t>
      </w:r>
      <w:r w:rsidR="003C3AA6">
        <w:rPr>
          <w:szCs w:val="24"/>
          <w:lang w:val="en-US" w:eastAsia="en-KE"/>
        </w:rPr>
        <w:t>and</w:t>
      </w:r>
      <w:r w:rsidR="00B925CE" w:rsidRPr="00775B24">
        <w:rPr>
          <w:szCs w:val="24"/>
          <w:lang w:val="en-KE" w:eastAsia="en-KE"/>
        </w:rPr>
        <w:t xml:space="preserve"> can be </w:t>
      </w:r>
      <w:r w:rsidR="00B925CE">
        <w:rPr>
          <w:szCs w:val="24"/>
          <w:lang w:val="en-US" w:eastAsia="en-KE"/>
        </w:rPr>
        <w:t>used in alleviation of poverty in the age of globalization</w:t>
      </w:r>
      <w:r w:rsidR="003C3AA6">
        <w:rPr>
          <w:szCs w:val="24"/>
          <w:lang w:val="en-US" w:eastAsia="en-KE"/>
        </w:rPr>
        <w:t xml:space="preserve">. The </w:t>
      </w:r>
      <w:r w:rsidR="00CB1B2B">
        <w:rPr>
          <w:szCs w:val="24"/>
          <w:lang w:val="en-US" w:eastAsia="en-KE"/>
        </w:rPr>
        <w:t>third</w:t>
      </w:r>
      <w:r w:rsidR="003C3AA6">
        <w:rPr>
          <w:szCs w:val="24"/>
          <w:lang w:val="en-US" w:eastAsia="en-KE"/>
        </w:rPr>
        <w:t xml:space="preserve"> </w:t>
      </w:r>
      <w:r w:rsidR="00CC501D">
        <w:rPr>
          <w:szCs w:val="24"/>
          <w:lang w:val="en-US" w:eastAsia="en-KE"/>
        </w:rPr>
        <w:t>section</w:t>
      </w:r>
      <w:r w:rsidR="003C3AA6">
        <w:rPr>
          <w:szCs w:val="24"/>
          <w:lang w:val="en-US" w:eastAsia="en-KE"/>
        </w:rPr>
        <w:t xml:space="preserve"> </w:t>
      </w:r>
      <w:r w:rsidR="00F078F9">
        <w:rPr>
          <w:szCs w:val="24"/>
          <w:lang w:val="en-US" w:eastAsia="en-KE"/>
        </w:rPr>
        <w:t>draws implications</w:t>
      </w:r>
      <w:r w:rsidR="006F3E93">
        <w:rPr>
          <w:szCs w:val="24"/>
          <w:lang w:val="en-US" w:eastAsia="en-KE"/>
        </w:rPr>
        <w:t xml:space="preserve"> that would</w:t>
      </w:r>
      <w:r w:rsidR="00F078F9">
        <w:rPr>
          <w:szCs w:val="24"/>
          <w:lang w:val="en-US" w:eastAsia="en-KE"/>
        </w:rPr>
        <w:t xml:space="preserve"> </w:t>
      </w:r>
      <w:r w:rsidR="006F3E93">
        <w:rPr>
          <w:szCs w:val="24"/>
          <w:lang w:val="en-US" w:eastAsia="en-KE"/>
        </w:rPr>
        <w:t xml:space="preserve">foster a caring community in the age </w:t>
      </w:r>
      <w:r w:rsidR="009B2E54">
        <w:rPr>
          <w:szCs w:val="24"/>
          <w:lang w:val="en-US" w:eastAsia="en-KE"/>
        </w:rPr>
        <w:t>individualism, inequality and unequal distribution of resources</w:t>
      </w:r>
      <w:r w:rsidR="009345EE">
        <w:rPr>
          <w:szCs w:val="24"/>
          <w:lang w:val="en-US" w:eastAsia="en-KE"/>
        </w:rPr>
        <w:t xml:space="preserve"> </w:t>
      </w:r>
      <w:r w:rsidR="006F3E93">
        <w:rPr>
          <w:szCs w:val="24"/>
          <w:lang w:val="en-US" w:eastAsia="en-KE"/>
        </w:rPr>
        <w:t>that has widened the gap between the rich and the poor.</w:t>
      </w:r>
      <w:r w:rsidR="00F078F9">
        <w:rPr>
          <w:szCs w:val="24"/>
          <w:lang w:val="en-US" w:eastAsia="en-KE"/>
        </w:rPr>
        <w:t xml:space="preserve"> </w:t>
      </w:r>
      <w:r w:rsidR="00F078F9" w:rsidRPr="006504FB">
        <w:t xml:space="preserve"> </w:t>
      </w:r>
    </w:p>
    <w:p w14:paraId="68031C19" w14:textId="77777777" w:rsidR="00CC501D" w:rsidRDefault="00CC501D" w:rsidP="00F078F9"/>
    <w:p w14:paraId="0E2B82FA" w14:textId="77777777" w:rsidR="00E35E9A" w:rsidRPr="005A52E3" w:rsidRDefault="00E35E9A" w:rsidP="005A52E3"/>
    <w:p w14:paraId="29278581" w14:textId="187B0696" w:rsidR="00E87D01" w:rsidRPr="00E87D01" w:rsidRDefault="00E87D01" w:rsidP="00E87D01">
      <w:pPr>
        <w:rPr>
          <w:b/>
          <w:bCs/>
          <w:sz w:val="28"/>
          <w:szCs w:val="28"/>
        </w:rPr>
      </w:pPr>
      <w:r w:rsidRPr="00E87D01">
        <w:rPr>
          <w:b/>
          <w:bCs/>
          <w:sz w:val="28"/>
          <w:szCs w:val="28"/>
        </w:rPr>
        <w:t xml:space="preserve">The </w:t>
      </w:r>
      <w:r w:rsidR="00C50FE4">
        <w:rPr>
          <w:b/>
          <w:bCs/>
          <w:sz w:val="28"/>
          <w:szCs w:val="28"/>
        </w:rPr>
        <w:t>C</w:t>
      </w:r>
      <w:r w:rsidR="00C50FE4" w:rsidRPr="00E87D01">
        <w:rPr>
          <w:b/>
          <w:bCs/>
          <w:sz w:val="28"/>
          <w:szCs w:val="28"/>
        </w:rPr>
        <w:t xml:space="preserve">oncept </w:t>
      </w:r>
      <w:r w:rsidR="00C50FE4">
        <w:rPr>
          <w:b/>
          <w:bCs/>
          <w:sz w:val="28"/>
          <w:szCs w:val="28"/>
        </w:rPr>
        <w:t>of K</w:t>
      </w:r>
      <w:r w:rsidRPr="00E87D01">
        <w:rPr>
          <w:b/>
          <w:bCs/>
          <w:sz w:val="28"/>
          <w:szCs w:val="28"/>
        </w:rPr>
        <w:t xml:space="preserve">oinonia </w:t>
      </w:r>
      <w:r w:rsidR="00C50FE4">
        <w:rPr>
          <w:b/>
          <w:bCs/>
          <w:sz w:val="28"/>
          <w:szCs w:val="28"/>
        </w:rPr>
        <w:t>E</w:t>
      </w:r>
      <w:r w:rsidRPr="00E87D01">
        <w:rPr>
          <w:b/>
          <w:bCs/>
          <w:sz w:val="28"/>
          <w:szCs w:val="28"/>
        </w:rPr>
        <w:t xml:space="preserve">xplained </w:t>
      </w:r>
    </w:p>
    <w:p w14:paraId="110F847F" w14:textId="295C0027" w:rsidR="00600494" w:rsidRDefault="00C50FE4" w:rsidP="00FB7A97">
      <w:pPr>
        <w:pStyle w:val="Paragraph2"/>
        <w:rPr>
          <w:bCs/>
        </w:rPr>
      </w:pPr>
      <w:r>
        <w:rPr>
          <w:bCs/>
          <w:i/>
          <w:iCs/>
        </w:rPr>
        <w:t>K</w:t>
      </w:r>
      <w:r w:rsidR="00E87D01" w:rsidRPr="00350B44">
        <w:rPr>
          <w:bCs/>
          <w:i/>
          <w:iCs/>
        </w:rPr>
        <w:t>oinonia</w:t>
      </w:r>
      <w:r w:rsidR="00350B44">
        <w:rPr>
          <w:bCs/>
        </w:rPr>
        <w:t xml:space="preserve"> is </w:t>
      </w:r>
      <w:r>
        <w:rPr>
          <w:bCs/>
        </w:rPr>
        <w:t xml:space="preserve">a </w:t>
      </w:r>
      <w:r w:rsidR="00E87D01">
        <w:rPr>
          <w:bCs/>
        </w:rPr>
        <w:t xml:space="preserve">multifaceted </w:t>
      </w:r>
      <w:r>
        <w:rPr>
          <w:bCs/>
        </w:rPr>
        <w:t xml:space="preserve">concept whose meaning and theological significance can be better articulated through a word study. </w:t>
      </w:r>
      <w:r w:rsidR="00E87D01">
        <w:rPr>
          <w:bCs/>
        </w:rPr>
        <w:t xml:space="preserve">Etymologically, </w:t>
      </w:r>
      <w:r w:rsidR="007544BB" w:rsidRPr="007544BB">
        <w:rPr>
          <w:bCs/>
          <w:i/>
          <w:iCs/>
        </w:rPr>
        <w:t>koinonia</w:t>
      </w:r>
      <w:r w:rsidR="00211FF4">
        <w:rPr>
          <w:bCs/>
        </w:rPr>
        <w:t xml:space="preserve"> </w:t>
      </w:r>
      <w:r>
        <w:rPr>
          <w:bCs/>
        </w:rPr>
        <w:t>belongs to the same family with</w:t>
      </w:r>
      <w:r w:rsidR="001C6D68">
        <w:rPr>
          <w:bCs/>
        </w:rPr>
        <w:t xml:space="preserve"> the noun</w:t>
      </w:r>
      <w:r>
        <w:rPr>
          <w:bCs/>
        </w:rPr>
        <w:t xml:space="preserve"> </w:t>
      </w:r>
      <w:proofErr w:type="spellStart"/>
      <w:r w:rsidR="00E87D01" w:rsidRPr="00EE06ED">
        <w:rPr>
          <w:bCs/>
          <w:i/>
          <w:iCs/>
        </w:rPr>
        <w:t>koinos</w:t>
      </w:r>
      <w:proofErr w:type="spellEnd"/>
      <w:r w:rsidR="00921D70">
        <w:rPr>
          <w:bCs/>
          <w:i/>
          <w:iCs/>
        </w:rPr>
        <w:t>/</w:t>
      </w:r>
      <w:proofErr w:type="spellStart"/>
      <w:r w:rsidR="00E87D01" w:rsidRPr="00EE06ED">
        <w:rPr>
          <w:bCs/>
          <w:i/>
          <w:iCs/>
        </w:rPr>
        <w:t>koinonos</w:t>
      </w:r>
      <w:proofErr w:type="spellEnd"/>
      <w:r w:rsidR="00921D70">
        <w:rPr>
          <w:bCs/>
          <w:i/>
          <w:iCs/>
        </w:rPr>
        <w:t xml:space="preserve"> </w:t>
      </w:r>
      <w:r w:rsidR="007544BB">
        <w:rPr>
          <w:bCs/>
        </w:rPr>
        <w:t xml:space="preserve">and the </w:t>
      </w:r>
      <w:r w:rsidR="00921D70">
        <w:rPr>
          <w:bCs/>
        </w:rPr>
        <w:t xml:space="preserve">verb </w:t>
      </w:r>
      <w:proofErr w:type="spellStart"/>
      <w:r w:rsidR="00921D70" w:rsidRPr="00EE06ED">
        <w:rPr>
          <w:bCs/>
          <w:i/>
          <w:iCs/>
        </w:rPr>
        <w:t>koinoneo</w:t>
      </w:r>
      <w:proofErr w:type="spellEnd"/>
      <w:r w:rsidR="00790E51">
        <w:rPr>
          <w:bCs/>
        </w:rPr>
        <w:t>. B</w:t>
      </w:r>
      <w:r w:rsidR="00211FF4">
        <w:rPr>
          <w:bCs/>
        </w:rPr>
        <w:t xml:space="preserve">oth </w:t>
      </w:r>
      <w:r w:rsidR="00790E51">
        <w:rPr>
          <w:bCs/>
        </w:rPr>
        <w:t xml:space="preserve">noun and verbal </w:t>
      </w:r>
      <w:r w:rsidR="005E2E7B">
        <w:rPr>
          <w:bCs/>
        </w:rPr>
        <w:t xml:space="preserve">forms </w:t>
      </w:r>
      <w:r w:rsidR="00790E51">
        <w:rPr>
          <w:bCs/>
        </w:rPr>
        <w:t xml:space="preserve">of the word </w:t>
      </w:r>
      <w:r w:rsidR="00921D70">
        <w:rPr>
          <w:bCs/>
        </w:rPr>
        <w:t xml:space="preserve">serve </w:t>
      </w:r>
      <w:r w:rsidR="00921D70">
        <w:t>as a backdrop for understanding the concept</w:t>
      </w:r>
      <w:r w:rsidR="00CB1B2B">
        <w:t xml:space="preserve"> </w:t>
      </w:r>
      <w:r w:rsidR="00921D70">
        <w:t>(Kittel</w:t>
      </w:r>
      <w:r w:rsidR="009345EE">
        <w:t>,</w:t>
      </w:r>
      <w:r w:rsidR="00921D70">
        <w:t xml:space="preserve"> &amp; Friedrich</w:t>
      </w:r>
      <w:r w:rsidR="0095412B">
        <w:t>,</w:t>
      </w:r>
      <w:r w:rsidR="00921D70">
        <w:t xml:space="preserve"> </w:t>
      </w:r>
      <w:r w:rsidR="00256608">
        <w:t>1965</w:t>
      </w:r>
      <w:r w:rsidR="0095412B">
        <w:t>, p.</w:t>
      </w:r>
      <w:r w:rsidR="00256608">
        <w:t>797</w:t>
      </w:r>
      <w:r w:rsidR="00921D70">
        <w:t>)</w:t>
      </w:r>
      <w:r w:rsidR="001C6D68">
        <w:rPr>
          <w:bCs/>
        </w:rPr>
        <w:t xml:space="preserve">. </w:t>
      </w:r>
      <w:r w:rsidR="0095412B">
        <w:rPr>
          <w:bCs/>
        </w:rPr>
        <w:t>According to Stott (1982</w:t>
      </w:r>
      <w:r w:rsidR="0095412B">
        <w:t>)</w:t>
      </w:r>
      <w:r w:rsidR="009345EE">
        <w:t xml:space="preserve">, </w:t>
      </w:r>
      <w:r w:rsidR="0095412B">
        <w:t xml:space="preserve"> Kittel</w:t>
      </w:r>
      <w:r w:rsidR="009345EE">
        <w:t>,</w:t>
      </w:r>
      <w:r w:rsidR="0095412B">
        <w:t xml:space="preserve"> &amp; Friedrich (1965), </w:t>
      </w:r>
      <w:r w:rsidR="0095412B">
        <w:rPr>
          <w:bCs/>
        </w:rPr>
        <w:t>t</w:t>
      </w:r>
      <w:r w:rsidR="00921D70">
        <w:rPr>
          <w:bCs/>
        </w:rPr>
        <w:t xml:space="preserve">he noun form </w:t>
      </w:r>
      <w:r w:rsidR="001C6D68">
        <w:rPr>
          <w:bCs/>
        </w:rPr>
        <w:t>refer</w:t>
      </w:r>
      <w:r w:rsidR="00211FF4">
        <w:rPr>
          <w:bCs/>
        </w:rPr>
        <w:t>s</w:t>
      </w:r>
      <w:r w:rsidR="001C6D68">
        <w:rPr>
          <w:bCs/>
        </w:rPr>
        <w:t xml:space="preserve"> </w:t>
      </w:r>
      <w:r>
        <w:rPr>
          <w:bCs/>
        </w:rPr>
        <w:t xml:space="preserve">to what </w:t>
      </w:r>
      <w:r w:rsidR="00E87D01">
        <w:rPr>
          <w:bCs/>
        </w:rPr>
        <w:t xml:space="preserve">is </w:t>
      </w:r>
      <w:r w:rsidR="00E62BC0">
        <w:rPr>
          <w:bCs/>
        </w:rPr>
        <w:t>shared “</w:t>
      </w:r>
      <w:r w:rsidR="00E87D01">
        <w:rPr>
          <w:bCs/>
        </w:rPr>
        <w:t>in common or communal” that which we possess in common</w:t>
      </w:r>
      <w:r w:rsidR="001C6D68">
        <w:rPr>
          <w:bCs/>
        </w:rPr>
        <w:t xml:space="preserve"> and that which </w:t>
      </w:r>
      <w:r w:rsidR="005E2E7B">
        <w:rPr>
          <w:bCs/>
        </w:rPr>
        <w:t>is</w:t>
      </w:r>
      <w:r w:rsidR="001C6D68">
        <w:rPr>
          <w:bCs/>
        </w:rPr>
        <w:t xml:space="preserve"> valuable</w:t>
      </w:r>
      <w:r w:rsidR="0095412B">
        <w:rPr>
          <w:bCs/>
        </w:rPr>
        <w:t xml:space="preserve"> </w:t>
      </w:r>
      <w:r w:rsidR="00572E6D">
        <w:t>whereas t</w:t>
      </w:r>
      <w:r w:rsidR="001C6D68">
        <w:rPr>
          <w:bCs/>
        </w:rPr>
        <w:t xml:space="preserve">he </w:t>
      </w:r>
      <w:r w:rsidR="00E62BC0">
        <w:rPr>
          <w:bCs/>
        </w:rPr>
        <w:t xml:space="preserve">verbal form </w:t>
      </w:r>
      <w:r w:rsidR="001C6D68">
        <w:rPr>
          <w:bCs/>
        </w:rPr>
        <w:t xml:space="preserve">refers to </w:t>
      </w:r>
      <w:r w:rsidR="00572E6D">
        <w:rPr>
          <w:bCs/>
        </w:rPr>
        <w:t xml:space="preserve">the act of holding something </w:t>
      </w:r>
      <w:r w:rsidR="00E62BC0">
        <w:rPr>
          <w:bCs/>
        </w:rPr>
        <w:t>jointly</w:t>
      </w:r>
      <w:r w:rsidR="0095412B">
        <w:rPr>
          <w:bCs/>
        </w:rPr>
        <w:t xml:space="preserve">. </w:t>
      </w:r>
      <w:r w:rsidR="00921D70">
        <w:rPr>
          <w:bCs/>
        </w:rPr>
        <w:t xml:space="preserve">Thayer </w:t>
      </w:r>
      <w:r w:rsidR="006B6E67">
        <w:rPr>
          <w:bCs/>
        </w:rPr>
        <w:t>(</w:t>
      </w:r>
      <w:r w:rsidR="003525A3" w:rsidRPr="003525A3">
        <w:rPr>
          <w:bCs/>
        </w:rPr>
        <w:t>1889</w:t>
      </w:r>
      <w:r w:rsidR="006B6E67">
        <w:rPr>
          <w:bCs/>
        </w:rPr>
        <w:t xml:space="preserve">) </w:t>
      </w:r>
      <w:r w:rsidR="001C6D68">
        <w:rPr>
          <w:bCs/>
        </w:rPr>
        <w:t>conclude</w:t>
      </w:r>
      <w:r w:rsidR="005E2E7B">
        <w:rPr>
          <w:bCs/>
        </w:rPr>
        <w:t>s</w:t>
      </w:r>
      <w:r w:rsidR="00211FF4">
        <w:rPr>
          <w:bCs/>
        </w:rPr>
        <w:t xml:space="preserve"> that</w:t>
      </w:r>
      <w:r w:rsidR="00572E6D">
        <w:rPr>
          <w:bCs/>
        </w:rPr>
        <w:t xml:space="preserve">, </w:t>
      </w:r>
      <w:r w:rsidR="001C6D68" w:rsidRPr="00350B44">
        <w:rPr>
          <w:bCs/>
          <w:i/>
          <w:iCs/>
        </w:rPr>
        <w:t>koinonia</w:t>
      </w:r>
      <w:r w:rsidR="001C6D68">
        <w:rPr>
          <w:bCs/>
          <w:i/>
          <w:iCs/>
        </w:rPr>
        <w:t xml:space="preserve"> </w:t>
      </w:r>
      <w:r w:rsidR="001C6D68">
        <w:rPr>
          <w:bCs/>
        </w:rPr>
        <w:t>is the spirit of generous sharing as contrasted to selfishness</w:t>
      </w:r>
      <w:r w:rsidR="00921D70">
        <w:rPr>
          <w:bCs/>
        </w:rPr>
        <w:t xml:space="preserve">; </w:t>
      </w:r>
      <w:r w:rsidR="001C6D68">
        <w:rPr>
          <w:bCs/>
        </w:rPr>
        <w:t>a state of association of joint participation</w:t>
      </w:r>
      <w:r w:rsidR="00921D70">
        <w:rPr>
          <w:bCs/>
        </w:rPr>
        <w:t xml:space="preserve">; </w:t>
      </w:r>
      <w:r w:rsidR="001C6D68">
        <w:rPr>
          <w:bCs/>
        </w:rPr>
        <w:t xml:space="preserve">fellowship, association, </w:t>
      </w:r>
      <w:r w:rsidR="00921D70">
        <w:rPr>
          <w:bCs/>
        </w:rPr>
        <w:t xml:space="preserve">community, or </w:t>
      </w:r>
      <w:r w:rsidR="001C6D68">
        <w:rPr>
          <w:bCs/>
        </w:rPr>
        <w:t xml:space="preserve">communion. </w:t>
      </w:r>
    </w:p>
    <w:p w14:paraId="60ADA158" w14:textId="3480BC3C" w:rsidR="002F031B" w:rsidRDefault="00600494" w:rsidP="00FB7A97">
      <w:pPr>
        <w:pStyle w:val="Paragraph2"/>
        <w:rPr>
          <w:szCs w:val="24"/>
        </w:rPr>
      </w:pPr>
      <w:r>
        <w:rPr>
          <w:bCs/>
        </w:rPr>
        <w:tab/>
      </w:r>
      <w:r w:rsidR="00572E6D">
        <w:rPr>
          <w:bCs/>
        </w:rPr>
        <w:t>From this backdrop</w:t>
      </w:r>
      <w:r w:rsidR="00F45E54">
        <w:rPr>
          <w:bCs/>
        </w:rPr>
        <w:t xml:space="preserve">, </w:t>
      </w:r>
      <w:r w:rsidR="00572E6D" w:rsidRPr="00211FF4">
        <w:rPr>
          <w:bCs/>
          <w:i/>
          <w:iCs/>
        </w:rPr>
        <w:t>koinonia</w:t>
      </w:r>
      <w:r w:rsidR="00921D70">
        <w:rPr>
          <w:bCs/>
        </w:rPr>
        <w:t xml:space="preserve"> centres on </w:t>
      </w:r>
      <w:r w:rsidR="001C6D68">
        <w:rPr>
          <w:bCs/>
        </w:rPr>
        <w:t xml:space="preserve">the shared community that involves deep </w:t>
      </w:r>
      <w:r w:rsidR="00921D70">
        <w:rPr>
          <w:bCs/>
        </w:rPr>
        <w:t>close-knit</w:t>
      </w:r>
      <w:r w:rsidR="001C6D68">
        <w:rPr>
          <w:bCs/>
        </w:rPr>
        <w:t xml:space="preserve"> participation among people</w:t>
      </w:r>
      <w:r w:rsidR="00211FF4">
        <w:rPr>
          <w:bCs/>
        </w:rPr>
        <w:t xml:space="preserve"> who share and give for the benefit of everyone. </w:t>
      </w:r>
      <w:r w:rsidR="00790E51">
        <w:rPr>
          <w:bCs/>
        </w:rPr>
        <w:t xml:space="preserve">It </w:t>
      </w:r>
      <w:r w:rsidR="00921D70">
        <w:rPr>
          <w:bCs/>
        </w:rPr>
        <w:t xml:space="preserve">creates </w:t>
      </w:r>
      <w:r w:rsidR="001C6D68">
        <w:rPr>
          <w:bCs/>
        </w:rPr>
        <w:t>a sharing and caring community, a community that is vertically and horizontally oriented and approaches life holistically</w:t>
      </w:r>
      <w:r w:rsidR="00572E6D">
        <w:rPr>
          <w:bCs/>
        </w:rPr>
        <w:t xml:space="preserve">. The concept thus provides a holistic outlook </w:t>
      </w:r>
      <w:r w:rsidR="00572E6D" w:rsidRPr="00B06C2B">
        <w:rPr>
          <w:bCs/>
        </w:rPr>
        <w:t xml:space="preserve">on </w:t>
      </w:r>
      <w:bookmarkStart w:id="0" w:name="_Hlk46850503"/>
      <w:r w:rsidR="000B372E" w:rsidRPr="00B06C2B">
        <w:rPr>
          <w:szCs w:val="24"/>
        </w:rPr>
        <w:t xml:space="preserve">life whereby the common life and common good are at the core of relationships. </w:t>
      </w:r>
      <w:r w:rsidR="008D610A" w:rsidRPr="00B06C2B">
        <w:rPr>
          <w:szCs w:val="24"/>
        </w:rPr>
        <w:t xml:space="preserve">According to </w:t>
      </w:r>
      <w:proofErr w:type="spellStart"/>
      <w:r w:rsidR="00790E51">
        <w:t>Ramelli</w:t>
      </w:r>
      <w:proofErr w:type="spellEnd"/>
      <w:r w:rsidR="00790E51">
        <w:rPr>
          <w:szCs w:val="24"/>
        </w:rPr>
        <w:t xml:space="preserve"> </w:t>
      </w:r>
      <w:r w:rsidR="008D610A">
        <w:rPr>
          <w:szCs w:val="24"/>
        </w:rPr>
        <w:t xml:space="preserve">(2017), </w:t>
      </w:r>
      <w:r w:rsidR="008D610A" w:rsidRPr="000305E2">
        <w:rPr>
          <w:szCs w:val="24"/>
        </w:rPr>
        <w:t>there can be no friendship without</w:t>
      </w:r>
      <w:r w:rsidR="008D610A">
        <w:rPr>
          <w:szCs w:val="24"/>
        </w:rPr>
        <w:t xml:space="preserve"> </w:t>
      </w:r>
      <w:r w:rsidR="008D610A" w:rsidRPr="0033055B">
        <w:rPr>
          <w:i/>
          <w:iCs/>
          <w:szCs w:val="24"/>
        </w:rPr>
        <w:t>koinonia</w:t>
      </w:r>
      <w:r w:rsidR="008D610A">
        <w:rPr>
          <w:i/>
          <w:iCs/>
          <w:szCs w:val="24"/>
        </w:rPr>
        <w:t xml:space="preserve"> </w:t>
      </w:r>
      <w:r w:rsidR="008D610A" w:rsidRPr="000305E2">
        <w:rPr>
          <w:szCs w:val="24"/>
        </w:rPr>
        <w:t>as it relates to commonality in the context of human society.</w:t>
      </w:r>
      <w:r w:rsidR="008D610A">
        <w:rPr>
          <w:szCs w:val="24"/>
        </w:rPr>
        <w:t xml:space="preserve"> </w:t>
      </w:r>
      <w:r w:rsidR="00790E51">
        <w:rPr>
          <w:szCs w:val="24"/>
        </w:rPr>
        <w:t xml:space="preserve"> </w:t>
      </w:r>
    </w:p>
    <w:p w14:paraId="75F15F1A" w14:textId="65BCE623" w:rsidR="002F031B" w:rsidRDefault="002F031B" w:rsidP="00FB7A97">
      <w:pPr>
        <w:pStyle w:val="Paragraph2"/>
        <w:rPr>
          <w:bCs/>
          <w:szCs w:val="24"/>
        </w:rPr>
      </w:pPr>
      <w:r>
        <w:rPr>
          <w:szCs w:val="24"/>
        </w:rPr>
        <w:tab/>
      </w:r>
      <w:r w:rsidR="00790E51">
        <w:rPr>
          <w:szCs w:val="24"/>
        </w:rPr>
        <w:t xml:space="preserve">In the Hellenistic world, </w:t>
      </w:r>
      <w:r w:rsidR="00211FF4">
        <w:rPr>
          <w:szCs w:val="24"/>
        </w:rPr>
        <w:t xml:space="preserve">the concept of </w:t>
      </w:r>
      <w:r w:rsidR="00211FF4" w:rsidRPr="00211FF4">
        <w:rPr>
          <w:i/>
          <w:iCs/>
          <w:szCs w:val="24"/>
        </w:rPr>
        <w:t>k</w:t>
      </w:r>
      <w:r w:rsidRPr="00211FF4">
        <w:rPr>
          <w:i/>
          <w:iCs/>
          <w:szCs w:val="24"/>
        </w:rPr>
        <w:t>oinonia</w:t>
      </w:r>
      <w:r>
        <w:rPr>
          <w:szCs w:val="24"/>
        </w:rPr>
        <w:t xml:space="preserve"> </w:t>
      </w:r>
      <w:r w:rsidR="00F45E54">
        <w:rPr>
          <w:szCs w:val="24"/>
        </w:rPr>
        <w:t>was</w:t>
      </w:r>
      <w:r>
        <w:rPr>
          <w:szCs w:val="24"/>
        </w:rPr>
        <w:t xml:space="preserve"> </w:t>
      </w:r>
      <w:r w:rsidR="00B06C2B">
        <w:rPr>
          <w:szCs w:val="24"/>
        </w:rPr>
        <w:t>applied in both religious and social</w:t>
      </w:r>
      <w:r w:rsidR="00790E51">
        <w:rPr>
          <w:szCs w:val="24"/>
        </w:rPr>
        <w:t xml:space="preserve"> </w:t>
      </w:r>
      <w:r w:rsidR="00211FF4">
        <w:rPr>
          <w:szCs w:val="24"/>
        </w:rPr>
        <w:t xml:space="preserve">dimensions </w:t>
      </w:r>
      <w:r w:rsidR="00790E51">
        <w:rPr>
          <w:szCs w:val="24"/>
        </w:rPr>
        <w:t xml:space="preserve">for as </w:t>
      </w:r>
      <w:r>
        <w:rPr>
          <w:szCs w:val="24"/>
        </w:rPr>
        <w:t>Rhee (2018)</w:t>
      </w:r>
      <w:r w:rsidR="00790E51">
        <w:rPr>
          <w:szCs w:val="24"/>
        </w:rPr>
        <w:t xml:space="preserve"> notes, the two dimensions </w:t>
      </w:r>
      <w:r w:rsidR="009345EE">
        <w:rPr>
          <w:szCs w:val="24"/>
        </w:rPr>
        <w:t>are</w:t>
      </w:r>
      <w:r>
        <w:rPr>
          <w:szCs w:val="24"/>
        </w:rPr>
        <w:t xml:space="preserve"> interwoven </w:t>
      </w:r>
      <w:r w:rsidR="00790E51">
        <w:rPr>
          <w:szCs w:val="24"/>
        </w:rPr>
        <w:t>and</w:t>
      </w:r>
      <w:r>
        <w:rPr>
          <w:szCs w:val="24"/>
        </w:rPr>
        <w:t xml:space="preserve"> inseparable. </w:t>
      </w:r>
      <w:r w:rsidR="00B06C2B">
        <w:rPr>
          <w:szCs w:val="24"/>
        </w:rPr>
        <w:t xml:space="preserve">Religiously, </w:t>
      </w:r>
      <w:r w:rsidR="00DE4D3F">
        <w:t>Wenstrom</w:t>
      </w:r>
      <w:r w:rsidR="009345EE">
        <w:t xml:space="preserve"> </w:t>
      </w:r>
      <w:r w:rsidR="00DE4D3F">
        <w:rPr>
          <w:bCs/>
          <w:szCs w:val="24"/>
        </w:rPr>
        <w:t>(</w:t>
      </w:r>
      <w:r w:rsidR="00DE4D3F" w:rsidRPr="000305E2">
        <w:rPr>
          <w:bCs/>
          <w:szCs w:val="24"/>
        </w:rPr>
        <w:t>2002)</w:t>
      </w:r>
      <w:r w:rsidR="00DE4D3F">
        <w:rPr>
          <w:bCs/>
          <w:szCs w:val="24"/>
        </w:rPr>
        <w:t xml:space="preserve"> asserts that </w:t>
      </w:r>
      <w:r w:rsidR="00B06C2B" w:rsidRPr="00B06C2B">
        <w:rPr>
          <w:i/>
          <w:iCs/>
          <w:szCs w:val="24"/>
        </w:rPr>
        <w:t>koinonia</w:t>
      </w:r>
      <w:r w:rsidR="00B06C2B">
        <w:rPr>
          <w:szCs w:val="24"/>
        </w:rPr>
        <w:t xml:space="preserve"> f</w:t>
      </w:r>
      <w:r>
        <w:rPr>
          <w:bCs/>
          <w:szCs w:val="24"/>
        </w:rPr>
        <w:t>ocused on the unbroken relationship between man and gods</w:t>
      </w:r>
      <w:r w:rsidR="00DE4D3F">
        <w:rPr>
          <w:bCs/>
          <w:szCs w:val="24"/>
        </w:rPr>
        <w:t xml:space="preserve"> as depicted in the lives of the Greek philosophers</w:t>
      </w:r>
      <w:r>
        <w:rPr>
          <w:bCs/>
          <w:szCs w:val="24"/>
        </w:rPr>
        <w:t>.</w:t>
      </w:r>
      <w:r w:rsidR="00DE4D3F">
        <w:rPr>
          <w:bCs/>
          <w:szCs w:val="24"/>
        </w:rPr>
        <w:t xml:space="preserve"> He notes that </w:t>
      </w:r>
      <w:r w:rsidRPr="000305E2">
        <w:rPr>
          <w:bCs/>
          <w:szCs w:val="24"/>
        </w:rPr>
        <w:t xml:space="preserve">Epictetus </w:t>
      </w:r>
      <w:r w:rsidR="00DE4D3F">
        <w:rPr>
          <w:bCs/>
          <w:szCs w:val="24"/>
        </w:rPr>
        <w:t xml:space="preserve">acknowledged </w:t>
      </w:r>
      <w:r>
        <w:rPr>
          <w:bCs/>
          <w:szCs w:val="24"/>
        </w:rPr>
        <w:t xml:space="preserve">that </w:t>
      </w:r>
      <w:r w:rsidRPr="000305E2">
        <w:rPr>
          <w:bCs/>
          <w:szCs w:val="24"/>
        </w:rPr>
        <w:t>religions</w:t>
      </w:r>
      <w:r>
        <w:rPr>
          <w:bCs/>
          <w:szCs w:val="24"/>
        </w:rPr>
        <w:t>’</w:t>
      </w:r>
      <w:r w:rsidRPr="000305E2">
        <w:rPr>
          <w:bCs/>
          <w:szCs w:val="24"/>
        </w:rPr>
        <w:t xml:space="preserve"> aim </w:t>
      </w:r>
      <w:r>
        <w:rPr>
          <w:bCs/>
          <w:szCs w:val="24"/>
        </w:rPr>
        <w:t>is</w:t>
      </w:r>
      <w:r w:rsidRPr="000305E2">
        <w:rPr>
          <w:bCs/>
          <w:szCs w:val="24"/>
        </w:rPr>
        <w:t xml:space="preserve"> </w:t>
      </w:r>
      <w:r w:rsidRPr="008D610A">
        <w:rPr>
          <w:bCs/>
          <w:i/>
          <w:iCs/>
          <w:szCs w:val="24"/>
        </w:rPr>
        <w:t>koinonia</w:t>
      </w:r>
      <w:r w:rsidRPr="000305E2">
        <w:rPr>
          <w:bCs/>
          <w:szCs w:val="24"/>
        </w:rPr>
        <w:t xml:space="preserve"> with Zeus</w:t>
      </w:r>
      <w:r w:rsidR="00DE4D3F">
        <w:rPr>
          <w:bCs/>
          <w:szCs w:val="24"/>
        </w:rPr>
        <w:t xml:space="preserve"> whereas </w:t>
      </w:r>
      <w:r>
        <w:rPr>
          <w:bCs/>
          <w:szCs w:val="24"/>
        </w:rPr>
        <w:t xml:space="preserve">Plato saw </w:t>
      </w:r>
      <w:r w:rsidRPr="002F031B">
        <w:rPr>
          <w:bCs/>
          <w:i/>
          <w:iCs/>
          <w:szCs w:val="24"/>
        </w:rPr>
        <w:t>koinonia</w:t>
      </w:r>
      <w:r>
        <w:rPr>
          <w:bCs/>
          <w:szCs w:val="24"/>
        </w:rPr>
        <w:t xml:space="preserve"> as </w:t>
      </w:r>
      <w:r w:rsidRPr="000305E2">
        <w:rPr>
          <w:bCs/>
          <w:szCs w:val="24"/>
        </w:rPr>
        <w:t>the highest and most felicitous form of fellowship, which is the source of salvation, the preservation not merely of individuals, but the whole cosmos which includes both men and gods</w:t>
      </w:r>
      <w:r w:rsidR="00DE4D3F">
        <w:rPr>
          <w:bCs/>
          <w:szCs w:val="24"/>
        </w:rPr>
        <w:t>.</w:t>
      </w:r>
    </w:p>
    <w:p w14:paraId="5928A50E" w14:textId="4AA365CB" w:rsidR="002F031B" w:rsidRDefault="002F031B" w:rsidP="00FB7A97">
      <w:pPr>
        <w:pStyle w:val="Paragraph2"/>
        <w:rPr>
          <w:szCs w:val="24"/>
        </w:rPr>
      </w:pPr>
      <w:r>
        <w:rPr>
          <w:bCs/>
          <w:szCs w:val="24"/>
        </w:rPr>
        <w:tab/>
      </w:r>
      <w:r w:rsidR="00F45E54">
        <w:rPr>
          <w:bCs/>
          <w:szCs w:val="24"/>
        </w:rPr>
        <w:t xml:space="preserve">Socially, the </w:t>
      </w:r>
      <w:r>
        <w:rPr>
          <w:bCs/>
          <w:szCs w:val="24"/>
        </w:rPr>
        <w:t xml:space="preserve">concept </w:t>
      </w:r>
      <w:r w:rsidR="00B06C2B">
        <w:rPr>
          <w:bCs/>
          <w:szCs w:val="24"/>
        </w:rPr>
        <w:t>f</w:t>
      </w:r>
      <w:r>
        <w:rPr>
          <w:bCs/>
          <w:szCs w:val="24"/>
        </w:rPr>
        <w:t xml:space="preserve">ocused on </w:t>
      </w:r>
      <w:r w:rsidRPr="000305E2">
        <w:rPr>
          <w:bCs/>
          <w:szCs w:val="24"/>
        </w:rPr>
        <w:t xml:space="preserve">a close-knit relationship </w:t>
      </w:r>
      <w:r w:rsidR="009345EE">
        <w:rPr>
          <w:bCs/>
          <w:szCs w:val="24"/>
        </w:rPr>
        <w:t xml:space="preserve">amongst </w:t>
      </w:r>
      <w:r w:rsidRPr="000305E2">
        <w:rPr>
          <w:bCs/>
          <w:szCs w:val="24"/>
        </w:rPr>
        <w:t>men</w:t>
      </w:r>
      <w:r>
        <w:rPr>
          <w:bCs/>
          <w:szCs w:val="24"/>
        </w:rPr>
        <w:t xml:space="preserve">. The </w:t>
      </w:r>
      <w:r w:rsidRPr="000305E2">
        <w:rPr>
          <w:bCs/>
          <w:szCs w:val="24"/>
        </w:rPr>
        <w:t xml:space="preserve">Pythagoreans </w:t>
      </w:r>
      <w:r w:rsidR="003F77DB">
        <w:rPr>
          <w:bCs/>
          <w:szCs w:val="24"/>
        </w:rPr>
        <w:t xml:space="preserve">used </w:t>
      </w:r>
      <w:r w:rsidR="003F77DB" w:rsidRPr="003F77DB">
        <w:rPr>
          <w:bCs/>
          <w:i/>
          <w:iCs/>
          <w:szCs w:val="24"/>
        </w:rPr>
        <w:t>koinonia</w:t>
      </w:r>
      <w:r w:rsidR="003F77DB">
        <w:rPr>
          <w:bCs/>
          <w:szCs w:val="24"/>
        </w:rPr>
        <w:t xml:space="preserve"> to refer to </w:t>
      </w:r>
      <w:r w:rsidRPr="000305E2">
        <w:rPr>
          <w:bCs/>
          <w:szCs w:val="24"/>
        </w:rPr>
        <w:t xml:space="preserve">“the fellowship of life” </w:t>
      </w:r>
      <w:r w:rsidR="003F77DB">
        <w:rPr>
          <w:bCs/>
          <w:szCs w:val="24"/>
        </w:rPr>
        <w:t xml:space="preserve">or the </w:t>
      </w:r>
      <w:r w:rsidRPr="000305E2">
        <w:rPr>
          <w:bCs/>
          <w:szCs w:val="24"/>
        </w:rPr>
        <w:t xml:space="preserve">brotherly bond for it expressed the sense of brotherhood and a standing expression for the way social life </w:t>
      </w:r>
      <w:r w:rsidR="006B6E67">
        <w:rPr>
          <w:bCs/>
          <w:szCs w:val="24"/>
        </w:rPr>
        <w:t>was</w:t>
      </w:r>
      <w:r w:rsidRPr="000305E2">
        <w:rPr>
          <w:bCs/>
          <w:szCs w:val="24"/>
        </w:rPr>
        <w:t xml:space="preserve"> constituted. According to Plato, </w:t>
      </w:r>
      <w:r w:rsidRPr="00F45E54">
        <w:rPr>
          <w:bCs/>
          <w:i/>
          <w:iCs/>
          <w:szCs w:val="24"/>
        </w:rPr>
        <w:t>koinonia</w:t>
      </w:r>
      <w:r w:rsidRPr="000305E2">
        <w:rPr>
          <w:bCs/>
          <w:szCs w:val="24"/>
        </w:rPr>
        <w:t xml:space="preserve"> emphasized a sense of duty and common ownership within society</w:t>
      </w:r>
      <w:r>
        <w:rPr>
          <w:bCs/>
          <w:szCs w:val="24"/>
        </w:rPr>
        <w:t xml:space="preserve"> including the </w:t>
      </w:r>
      <w:r w:rsidRPr="000305E2">
        <w:rPr>
          <w:szCs w:val="24"/>
        </w:rPr>
        <w:t xml:space="preserve">sharing that </w:t>
      </w:r>
      <w:r w:rsidR="006B6E67">
        <w:rPr>
          <w:szCs w:val="24"/>
        </w:rPr>
        <w:t>was</w:t>
      </w:r>
      <w:r w:rsidRPr="000305E2">
        <w:rPr>
          <w:szCs w:val="24"/>
        </w:rPr>
        <w:t xml:space="preserve"> citizenship, for its political ordering </w:t>
      </w:r>
      <w:r w:rsidR="006B6E67">
        <w:rPr>
          <w:szCs w:val="24"/>
        </w:rPr>
        <w:t>was</w:t>
      </w:r>
      <w:r w:rsidRPr="000305E2">
        <w:rPr>
          <w:szCs w:val="24"/>
        </w:rPr>
        <w:t xml:space="preserve"> integral for “the preservation of society, and indeed of the cosmos</w:t>
      </w:r>
      <w:r>
        <w:rPr>
          <w:szCs w:val="24"/>
        </w:rPr>
        <w:t xml:space="preserve"> </w:t>
      </w:r>
      <w:r w:rsidRPr="000305E2">
        <w:rPr>
          <w:szCs w:val="24"/>
        </w:rPr>
        <w:t>(Kittel</w:t>
      </w:r>
      <w:r w:rsidR="009345EE">
        <w:rPr>
          <w:szCs w:val="24"/>
        </w:rPr>
        <w:t>,</w:t>
      </w:r>
      <w:r w:rsidRPr="000305E2">
        <w:rPr>
          <w:szCs w:val="24"/>
        </w:rPr>
        <w:t xml:space="preserve"> </w:t>
      </w:r>
      <w:r>
        <w:rPr>
          <w:szCs w:val="24"/>
        </w:rPr>
        <w:t>&amp;</w:t>
      </w:r>
      <w:r w:rsidRPr="000305E2">
        <w:rPr>
          <w:szCs w:val="24"/>
        </w:rPr>
        <w:t xml:space="preserve"> Friedrich, </w:t>
      </w:r>
      <w:r>
        <w:rPr>
          <w:szCs w:val="24"/>
        </w:rPr>
        <w:t>196</w:t>
      </w:r>
      <w:r w:rsidR="00B06C2B">
        <w:rPr>
          <w:szCs w:val="24"/>
        </w:rPr>
        <w:t>5</w:t>
      </w:r>
      <w:r>
        <w:rPr>
          <w:szCs w:val="24"/>
        </w:rPr>
        <w:t>)</w:t>
      </w:r>
      <w:r w:rsidR="003F77DB">
        <w:rPr>
          <w:szCs w:val="24"/>
        </w:rPr>
        <w:t>.</w:t>
      </w:r>
    </w:p>
    <w:p w14:paraId="6502D486" w14:textId="277744AB" w:rsidR="002E14A3" w:rsidRDefault="003F77DB" w:rsidP="00FB7A97">
      <w:pPr>
        <w:pStyle w:val="Paragraph2"/>
      </w:pPr>
      <w:r>
        <w:rPr>
          <w:szCs w:val="24"/>
        </w:rPr>
        <w:tab/>
        <w:t xml:space="preserve">From the etymology and the usage of </w:t>
      </w:r>
      <w:r w:rsidRPr="00F45E54">
        <w:rPr>
          <w:i/>
          <w:iCs/>
          <w:szCs w:val="24"/>
        </w:rPr>
        <w:t>koinonia</w:t>
      </w:r>
      <w:r>
        <w:rPr>
          <w:szCs w:val="24"/>
        </w:rPr>
        <w:t xml:space="preserve"> in the Hellenistic world, </w:t>
      </w:r>
      <w:r w:rsidR="00D42725" w:rsidRPr="00203511">
        <w:rPr>
          <w:szCs w:val="24"/>
        </w:rPr>
        <w:t>Williams</w:t>
      </w:r>
      <w:r w:rsidR="00D42725">
        <w:t xml:space="preserve"> </w:t>
      </w:r>
      <w:r>
        <w:t>(2000)</w:t>
      </w:r>
      <w:r w:rsidR="00B06C2B">
        <w:t xml:space="preserve">, concludes that </w:t>
      </w:r>
      <w:r>
        <w:rPr>
          <w:i/>
          <w:iCs/>
        </w:rPr>
        <w:t>k</w:t>
      </w:r>
      <w:r w:rsidR="00D42725" w:rsidRPr="00FA78D7">
        <w:rPr>
          <w:i/>
        </w:rPr>
        <w:t>oinonia</w:t>
      </w:r>
      <w:r w:rsidR="00D42725">
        <w:t xml:space="preserve"> </w:t>
      </w:r>
      <w:r w:rsidR="00B06C2B">
        <w:t>was</w:t>
      </w:r>
      <w:r w:rsidR="00D42725">
        <w:t xml:space="preserve"> cognizant of the fact of the divine source of all the world’s goods</w:t>
      </w:r>
      <w:r w:rsidR="002E14A3">
        <w:t>. It ex</w:t>
      </w:r>
      <w:r w:rsidR="00D42725">
        <w:t>presse</w:t>
      </w:r>
      <w:r w:rsidR="002E14A3">
        <w:t>d</w:t>
      </w:r>
      <w:r w:rsidR="00D42725">
        <w:t xml:space="preserve"> itself through the awareness of the connectional worth among the people of the world</w:t>
      </w:r>
      <w:r w:rsidR="002E14A3">
        <w:t xml:space="preserve"> and </w:t>
      </w:r>
      <w:r w:rsidR="00D42725">
        <w:t>function</w:t>
      </w:r>
      <w:r w:rsidR="002E14A3">
        <w:t>ed</w:t>
      </w:r>
      <w:r w:rsidR="00D42725">
        <w:t xml:space="preserve"> under the auspices of </w:t>
      </w:r>
      <w:r>
        <w:t>“</w:t>
      </w:r>
      <w:r w:rsidR="00D42725">
        <w:t>right relations</w:t>
      </w:r>
      <w:r>
        <w:t>”</w:t>
      </w:r>
      <w:r w:rsidR="00D42725">
        <w:t xml:space="preserve"> in its most egalitarian significance.</w:t>
      </w:r>
      <w:r w:rsidR="002E14A3">
        <w:t xml:space="preserve"> Hence according to him, </w:t>
      </w:r>
      <w:r w:rsidR="002E14A3" w:rsidRPr="002E14A3">
        <w:rPr>
          <w:i/>
          <w:iCs/>
        </w:rPr>
        <w:t>koinonia</w:t>
      </w:r>
      <w:r w:rsidR="002E14A3">
        <w:t xml:space="preserve"> as used both religiously and socially in the Hellenistic</w:t>
      </w:r>
      <w:r w:rsidR="004B3286">
        <w:t xml:space="preserve"> </w:t>
      </w:r>
      <w:r w:rsidR="002E14A3">
        <w:t xml:space="preserve">world meant “association, communion, fellowship, close relationship”; “generosity, fellow-feeling, altruism”; “sign of fellowship, proof of brotherly unity, gift, </w:t>
      </w:r>
      <w:r w:rsidR="002E14A3">
        <w:lastRenderedPageBreak/>
        <w:t>contribution”;</w:t>
      </w:r>
      <w:r w:rsidR="004B3286">
        <w:t xml:space="preserve"> </w:t>
      </w:r>
      <w:r w:rsidR="002E14A3">
        <w:t xml:space="preserve">“participation, sharing in something” </w:t>
      </w:r>
      <w:r w:rsidR="00DE4D3F">
        <w:t xml:space="preserve">as exemplified in the </w:t>
      </w:r>
      <w:r w:rsidR="002E14A3">
        <w:t xml:space="preserve">in the Early Church.   </w:t>
      </w:r>
    </w:p>
    <w:p w14:paraId="180FFEB0" w14:textId="26A5D11A" w:rsidR="000B372E" w:rsidRPr="00EE06ED" w:rsidRDefault="000B372E" w:rsidP="00EE06ED">
      <w:pPr>
        <w:pStyle w:val="Paragraph2"/>
        <w:rPr>
          <w:rStyle w:val="partial-content"/>
          <w:bCs/>
        </w:rPr>
      </w:pPr>
    </w:p>
    <w:bookmarkEnd w:id="0"/>
    <w:p w14:paraId="258593D8" w14:textId="2AF28F54" w:rsidR="00267D40" w:rsidRDefault="00D26C4C" w:rsidP="00267D40">
      <w:pPr>
        <w:pStyle w:val="Heading1"/>
      </w:pPr>
      <w:r>
        <w:t xml:space="preserve">Application of the </w:t>
      </w:r>
      <w:r w:rsidR="00233E3D">
        <w:t xml:space="preserve">Concept of </w:t>
      </w:r>
      <w:r w:rsidR="00267D40">
        <w:t>Koinonia in the Early Church</w:t>
      </w:r>
    </w:p>
    <w:p w14:paraId="06DCD9E0" w14:textId="53E8831A" w:rsidR="00233E3D" w:rsidRDefault="00274EAF" w:rsidP="00233E3D">
      <w:pPr>
        <w:jc w:val="both"/>
      </w:pPr>
      <w:r w:rsidRPr="00274EAF">
        <w:t>The church was born</w:t>
      </w:r>
      <w:r w:rsidR="002E14A3">
        <w:t xml:space="preserve"> in a multi-ethnic context; hence her membership was </w:t>
      </w:r>
      <w:r w:rsidR="002E14A3" w:rsidRPr="00274EAF">
        <w:t xml:space="preserve">a cross section of </w:t>
      </w:r>
      <w:r w:rsidR="004B3286">
        <w:t xml:space="preserve">the </w:t>
      </w:r>
      <w:r w:rsidR="002E14A3" w:rsidRPr="00274EAF">
        <w:t>society</w:t>
      </w:r>
      <w:r w:rsidR="002E14A3">
        <w:t xml:space="preserve"> which comprised of both the poor and the rich. At th</w:t>
      </w:r>
      <w:r w:rsidR="00FB7A97">
        <w:t>at</w:t>
      </w:r>
      <w:r w:rsidRPr="00274EAF">
        <w:t xml:space="preserve"> time</w:t>
      </w:r>
      <w:r w:rsidR="004B3286">
        <w:t>,</w:t>
      </w:r>
      <w:r w:rsidRPr="00274EAF">
        <w:t xml:space="preserve"> Jerusalem was unstable due to natural phenomena such as famine and over population</w:t>
      </w:r>
      <w:r w:rsidR="002E14A3">
        <w:t>.</w:t>
      </w:r>
      <w:r w:rsidR="00B22FAA">
        <w:t xml:space="preserve"> </w:t>
      </w:r>
      <w:r w:rsidRPr="00274EAF">
        <w:t>Th</w:t>
      </w:r>
      <w:r w:rsidR="00A70FD4">
        <w:t xml:space="preserve">is context </w:t>
      </w:r>
      <w:r w:rsidRPr="00274EAF">
        <w:t xml:space="preserve">prompted the church to embrace the </w:t>
      </w:r>
      <w:r w:rsidR="00A70FD4" w:rsidRPr="00274EAF">
        <w:t>concept</w:t>
      </w:r>
      <w:r w:rsidR="00A70FD4">
        <w:t xml:space="preserve"> of</w:t>
      </w:r>
      <w:r w:rsidR="00A70FD4" w:rsidRPr="00274EAF">
        <w:t xml:space="preserve"> </w:t>
      </w:r>
      <w:r w:rsidRPr="00A70FD4">
        <w:rPr>
          <w:i/>
          <w:iCs/>
        </w:rPr>
        <w:t>koinonia</w:t>
      </w:r>
      <w:r w:rsidR="00B22FAA">
        <w:t xml:space="preserve"> </w:t>
      </w:r>
      <w:r w:rsidR="00A70FD4">
        <w:t xml:space="preserve">in both its </w:t>
      </w:r>
      <w:r w:rsidRPr="00274EAF">
        <w:t xml:space="preserve">religious and social </w:t>
      </w:r>
      <w:r w:rsidR="00A70FD4">
        <w:t>dimensions. By applying the</w:t>
      </w:r>
      <w:r w:rsidR="00B22FAA">
        <w:t xml:space="preserve"> two </w:t>
      </w:r>
      <w:r w:rsidR="006B6E67">
        <w:t>d</w:t>
      </w:r>
      <w:r w:rsidR="00A70FD4">
        <w:t>imension</w:t>
      </w:r>
      <w:r w:rsidR="00F45E54">
        <w:t>s</w:t>
      </w:r>
      <w:r w:rsidR="00A70FD4">
        <w:t xml:space="preserve"> of the concept, the church </w:t>
      </w:r>
      <w:r w:rsidR="00B22FAA">
        <w:t>created a caring community whereby the rich shared their resources with the poor to an extend that none was needy in their midst</w:t>
      </w:r>
      <w:r w:rsidR="00A70FD4" w:rsidRPr="00274EAF">
        <w:t>.</w:t>
      </w:r>
      <w:r w:rsidR="00872FCE" w:rsidRPr="00872FCE">
        <w:t xml:space="preserve"> </w:t>
      </w:r>
      <w:r w:rsidR="00872FCE">
        <w:t xml:space="preserve">According to </w:t>
      </w:r>
      <w:r w:rsidR="00872FCE" w:rsidRPr="00274EAF">
        <w:t>Williams</w:t>
      </w:r>
      <w:r w:rsidR="003C624D">
        <w:t xml:space="preserve"> (2000)</w:t>
      </w:r>
      <w:r w:rsidR="00872FCE">
        <w:t xml:space="preserve">, </w:t>
      </w:r>
      <w:r w:rsidR="00872FCE" w:rsidRPr="00274EAF">
        <w:t xml:space="preserve">the church did not seek for </w:t>
      </w:r>
      <w:proofErr w:type="spellStart"/>
      <w:r w:rsidR="00872FCE" w:rsidRPr="003C624D">
        <w:rPr>
          <w:i/>
          <w:iCs/>
        </w:rPr>
        <w:t>idione</w:t>
      </w:r>
      <w:proofErr w:type="spellEnd"/>
      <w:r w:rsidR="00872FCE" w:rsidRPr="00274EAF">
        <w:t xml:space="preserve"> which reflects the individualism of the age of globalization but rather to </w:t>
      </w:r>
      <w:r w:rsidR="003C624D" w:rsidRPr="003C624D">
        <w:rPr>
          <w:i/>
          <w:iCs/>
        </w:rPr>
        <w:t>koinonia</w:t>
      </w:r>
      <w:r w:rsidR="00872FCE" w:rsidRPr="00274EAF">
        <w:t xml:space="preserve"> which favours sociality which is built of egalitarian principle.</w:t>
      </w:r>
      <w:r w:rsidR="00233E3D">
        <w:t xml:space="preserve"> </w:t>
      </w:r>
      <w:r w:rsidR="00A70FD4">
        <w:t>Our focus here is how the church applied th</w:t>
      </w:r>
      <w:r w:rsidR="006B6E67">
        <w:t>is concept</w:t>
      </w:r>
      <w:r w:rsidR="00A70FD4">
        <w:t xml:space="preserve"> in the </w:t>
      </w:r>
      <w:r>
        <w:t xml:space="preserve">book of Acts and the Pauline Epistles. </w:t>
      </w:r>
    </w:p>
    <w:p w14:paraId="049803F5" w14:textId="77777777" w:rsidR="00233E3D" w:rsidRDefault="00233E3D" w:rsidP="00233E3D">
      <w:pPr>
        <w:jc w:val="both"/>
      </w:pPr>
    </w:p>
    <w:p w14:paraId="30142D58" w14:textId="63D0833F" w:rsidR="00233E3D" w:rsidRDefault="00233E3D" w:rsidP="00D42725">
      <w:pPr>
        <w:pStyle w:val="Heading2"/>
      </w:pPr>
      <w:r>
        <w:t>The Concept of Koinonia in the Book of Acts</w:t>
      </w:r>
    </w:p>
    <w:p w14:paraId="2C43D3F6" w14:textId="0901E05C" w:rsidR="008D034E" w:rsidRPr="00233E3D" w:rsidRDefault="00233E3D" w:rsidP="00233E3D">
      <w:pPr>
        <w:jc w:val="both"/>
      </w:pPr>
      <w:r>
        <w:t xml:space="preserve">In Acts, the concept of </w:t>
      </w:r>
      <w:r w:rsidR="00872FCE" w:rsidRPr="00872FCE">
        <w:rPr>
          <w:i/>
          <w:iCs/>
        </w:rPr>
        <w:t>k</w:t>
      </w:r>
      <w:r w:rsidR="001471D9" w:rsidRPr="00872FCE">
        <w:rPr>
          <w:i/>
          <w:iCs/>
        </w:rPr>
        <w:t>oinonia</w:t>
      </w:r>
      <w:r w:rsidR="001471D9" w:rsidRPr="00274EAF">
        <w:t xml:space="preserve"> </w:t>
      </w:r>
      <w:r>
        <w:t xml:space="preserve">first and foremost was relational; it </w:t>
      </w:r>
      <w:r w:rsidR="001471D9" w:rsidRPr="00274EAF">
        <w:t>began with a relationship with God</w:t>
      </w:r>
      <w:r>
        <w:t>.</w:t>
      </w:r>
      <w:r w:rsidR="004B3286">
        <w:t xml:space="preserve"> </w:t>
      </w:r>
      <w:r>
        <w:t xml:space="preserve">The caring community discussed in this book began </w:t>
      </w:r>
      <w:r w:rsidR="00600494">
        <w:t>i</w:t>
      </w:r>
      <w:r w:rsidR="00872FCE">
        <w:t xml:space="preserve">mmediately after the Pentecost, </w:t>
      </w:r>
      <w:r w:rsidR="001471D9" w:rsidRPr="00274EAF">
        <w:t xml:space="preserve">all those who believed in the resurrected Christ shared a common bond with God. </w:t>
      </w:r>
      <w:r w:rsidR="006E70AE">
        <w:t xml:space="preserve">This bond then </w:t>
      </w:r>
      <w:r w:rsidR="00600494">
        <w:t>led to their communion with one another</w:t>
      </w:r>
      <w:r w:rsidR="008B3801">
        <w:t>; t</w:t>
      </w:r>
      <w:r w:rsidR="00872FCE" w:rsidRPr="003C624D">
        <w:t>h</w:t>
      </w:r>
      <w:r w:rsidR="00600494" w:rsidRPr="003C624D">
        <w:t>us</w:t>
      </w:r>
      <w:r w:rsidR="00D42725" w:rsidRPr="003C624D">
        <w:t>,</w:t>
      </w:r>
      <w:r w:rsidR="00600494" w:rsidRPr="003C624D">
        <w:t xml:space="preserve"> th</w:t>
      </w:r>
      <w:r w:rsidR="00872FCE" w:rsidRPr="003C624D">
        <w:t>eir</w:t>
      </w:r>
      <w:r w:rsidRPr="003C624D">
        <w:t xml:space="preserve"> caring community was an </w:t>
      </w:r>
      <w:r w:rsidR="001471D9" w:rsidRPr="00274EAF">
        <w:t>outflow of the</w:t>
      </w:r>
      <w:r>
        <w:t xml:space="preserve"> church’s restored relationship </w:t>
      </w:r>
      <w:r w:rsidR="001471D9" w:rsidRPr="00274EAF">
        <w:t>with God</w:t>
      </w:r>
      <w:r>
        <w:t>.</w:t>
      </w:r>
      <w:r w:rsidR="008B3801">
        <w:t xml:space="preserve"> </w:t>
      </w:r>
      <w:r>
        <w:t xml:space="preserve">This restoration made the first believers </w:t>
      </w:r>
      <w:r w:rsidR="00510E32">
        <w:t>n</w:t>
      </w:r>
      <w:r w:rsidR="00600494">
        <w:t>ot on</w:t>
      </w:r>
      <w:r w:rsidR="00B10227" w:rsidRPr="00274EAF">
        <w:t>ly partakers of God’s blessing but partners with him in his agenda regarding the poor and less fortunate in the society</w:t>
      </w:r>
      <w:r w:rsidR="003C624D">
        <w:t xml:space="preserve">. </w:t>
      </w:r>
      <w:r w:rsidR="00600494">
        <w:t xml:space="preserve">Therefore, as they </w:t>
      </w:r>
      <w:r w:rsidR="009D4510" w:rsidRPr="00274EAF">
        <w:t>share</w:t>
      </w:r>
      <w:r w:rsidR="00600494">
        <w:t>d</w:t>
      </w:r>
      <w:r w:rsidR="009D4510" w:rsidRPr="00274EAF">
        <w:t xml:space="preserve"> in communion with Christ, </w:t>
      </w:r>
      <w:r w:rsidR="00600494">
        <w:t>they</w:t>
      </w:r>
      <w:r w:rsidR="009D4510" w:rsidRPr="00274EAF">
        <w:t xml:space="preserve"> share</w:t>
      </w:r>
      <w:r w:rsidR="00600494">
        <w:t>d</w:t>
      </w:r>
      <w:r w:rsidR="009D4510" w:rsidRPr="00274EAF">
        <w:t xml:space="preserve"> in the community of faith with others</w:t>
      </w:r>
      <w:r w:rsidR="008D034E">
        <w:t xml:space="preserve">; </w:t>
      </w:r>
      <w:r w:rsidR="008D034E" w:rsidRPr="008D034E">
        <w:rPr>
          <w:i/>
          <w:iCs/>
        </w:rPr>
        <w:t>koinonia</w:t>
      </w:r>
      <w:r w:rsidR="008D034E" w:rsidRPr="00274EAF">
        <w:t xml:space="preserve"> with Christ inevitably involve</w:t>
      </w:r>
      <w:r w:rsidR="00FB7A97">
        <w:t>d</w:t>
      </w:r>
      <w:r w:rsidR="008D034E" w:rsidRPr="00274EAF">
        <w:t xml:space="preserve"> </w:t>
      </w:r>
      <w:r w:rsidR="008D034E" w:rsidRPr="008D034E">
        <w:rPr>
          <w:i/>
          <w:iCs/>
        </w:rPr>
        <w:t>koinonia</w:t>
      </w:r>
      <w:r w:rsidR="008D034E" w:rsidRPr="00274EAF">
        <w:t xml:space="preserve"> with all </w:t>
      </w:r>
      <w:r w:rsidR="008D034E">
        <w:t>believers</w:t>
      </w:r>
      <w:r w:rsidR="003C624D">
        <w:t xml:space="preserve"> </w:t>
      </w:r>
      <w:r w:rsidR="003C624D" w:rsidRPr="00274EAF">
        <w:t xml:space="preserve">(Williams, </w:t>
      </w:r>
      <w:r w:rsidR="003C624D">
        <w:t>2000</w:t>
      </w:r>
      <w:r w:rsidR="003C624D" w:rsidRPr="00274EAF">
        <w:t>).</w:t>
      </w:r>
    </w:p>
    <w:p w14:paraId="4BE5D0B1" w14:textId="7D68A6C8" w:rsidR="00345FE3" w:rsidRDefault="007A17FE" w:rsidP="00600494">
      <w:pPr>
        <w:ind w:firstLine="720"/>
        <w:jc w:val="both"/>
      </w:pPr>
      <w:r>
        <w:t>Acts 2:42-47; 4:32-37; 5:1-11 give accounts of how the church was s</w:t>
      </w:r>
      <w:r w:rsidRPr="00274EAF">
        <w:t>ensitive to the needs of one another</w:t>
      </w:r>
      <w:r>
        <w:t>; t</w:t>
      </w:r>
      <w:r w:rsidRPr="00274EAF">
        <w:t>here were no poor among them</w:t>
      </w:r>
      <w:r>
        <w:t xml:space="preserve"> for the rich sold their possessions </w:t>
      </w:r>
      <w:r w:rsidRPr="00274EAF">
        <w:t>to meet the needs of the poor</w:t>
      </w:r>
      <w:r>
        <w:t>: “</w:t>
      </w:r>
      <w:r w:rsidRPr="007C7243">
        <w:rPr>
          <w:i/>
          <w:iCs/>
        </w:rPr>
        <w:t>All those who had believed were together and had all things in common . . . selling their property and possessions and…sharing them with all, as anyone might have need</w:t>
      </w:r>
      <w:r>
        <w:t xml:space="preserve"> (Acts 2:42-45). </w:t>
      </w:r>
      <w:r w:rsidRPr="00274EAF">
        <w:t xml:space="preserve">The rich </w:t>
      </w:r>
      <w:r>
        <w:t xml:space="preserve">selflessly shared their wealth with </w:t>
      </w:r>
      <w:r w:rsidRPr="00274EAF">
        <w:t>the poor in the community</w:t>
      </w:r>
      <w:r>
        <w:t>, for example, Barnabas sold his property and laid the proceeds at the Apostle’s feet.</w:t>
      </w:r>
      <w:r w:rsidRPr="00345FE3">
        <w:t xml:space="preserve"> </w:t>
      </w:r>
      <w:r w:rsidRPr="00274EAF">
        <w:t>Th</w:t>
      </w:r>
      <w:r>
        <w:t>is</w:t>
      </w:r>
      <w:r w:rsidRPr="00274EAF">
        <w:t xml:space="preserve"> voluntary and spontaneous sharing </w:t>
      </w:r>
      <w:r w:rsidR="006E70AE">
        <w:t xml:space="preserve">created </w:t>
      </w:r>
      <w:r w:rsidRPr="00274EAF">
        <w:t>a new community</w:t>
      </w:r>
      <w:r>
        <w:t xml:space="preserve"> whereby there was no </w:t>
      </w:r>
      <w:r w:rsidRPr="00274EAF">
        <w:t>need</w:t>
      </w:r>
      <w:r>
        <w:t>y p</w:t>
      </w:r>
      <w:r w:rsidRPr="00274EAF">
        <w:t>erson</w:t>
      </w:r>
      <w:r>
        <w:t xml:space="preserve"> in the community of believers </w:t>
      </w:r>
      <w:r w:rsidRPr="00274EAF">
        <w:t>(Acts 4:34, cf. Dt. 15:4, 11</w:t>
      </w:r>
      <w:r>
        <w:t>). Thus, the</w:t>
      </w:r>
      <w:r w:rsidR="006E70AE">
        <w:t xml:space="preserve">y did not claim ownership of </w:t>
      </w:r>
      <w:r>
        <w:t>personal property</w:t>
      </w:r>
      <w:r w:rsidR="006E70AE">
        <w:t>; their property was meant to benefit the community</w:t>
      </w:r>
      <w:r w:rsidRPr="00274EAF">
        <w:t>.</w:t>
      </w:r>
      <w:r>
        <w:t xml:space="preserve"> </w:t>
      </w:r>
      <w:r w:rsidR="00BD615D" w:rsidRPr="00274EAF">
        <w:t>Constable</w:t>
      </w:r>
      <w:r w:rsidR="00BD615D">
        <w:t xml:space="preserve"> (2007)</w:t>
      </w:r>
      <w:r>
        <w:t xml:space="preserve"> observes that the church e</w:t>
      </w:r>
      <w:r w:rsidRPr="00274EAF">
        <w:t>xhibited a community spirit of being mindful of the welfare of its member</w:t>
      </w:r>
      <w:r>
        <w:t>s both materially and spiritually</w:t>
      </w:r>
      <w:r w:rsidR="00EB19B7">
        <w:t>. W</w:t>
      </w:r>
      <w:r w:rsidR="006E70AE">
        <w:t>hen Ananias and Saphira (Acts 5:1-11)</w:t>
      </w:r>
      <w:r w:rsidR="00EB19B7">
        <w:t xml:space="preserve"> </w:t>
      </w:r>
      <w:r w:rsidR="006E70AE">
        <w:t>embraced an individualistic spirit instead of the community spirit, judgment befell them.</w:t>
      </w:r>
    </w:p>
    <w:p w14:paraId="195C55E4" w14:textId="14D87E2C" w:rsidR="00DA27A8" w:rsidRPr="00274EAF" w:rsidRDefault="00F9140D" w:rsidP="00A9791E">
      <w:pPr>
        <w:ind w:firstLine="720"/>
        <w:jc w:val="both"/>
      </w:pPr>
      <w:r>
        <w:t xml:space="preserve">The </w:t>
      </w:r>
      <w:r w:rsidRPr="00421153">
        <w:rPr>
          <w:i/>
          <w:iCs/>
        </w:rPr>
        <w:t>koinonia</w:t>
      </w:r>
      <w:r>
        <w:t xml:space="preserve"> of the church made her consider the </w:t>
      </w:r>
      <w:r w:rsidR="00DA27A8" w:rsidRPr="00274EAF">
        <w:t xml:space="preserve">less fortunate </w:t>
      </w:r>
      <w:r>
        <w:t>in their midst. I</w:t>
      </w:r>
      <w:r w:rsidR="00DA27A8" w:rsidRPr="00274EAF">
        <w:t xml:space="preserve">n Acts 6:1-8 widows who are usually among the vulnerable in the society received relief from the church. This relief was to benefit all </w:t>
      </w:r>
      <w:r w:rsidR="00D42725">
        <w:t xml:space="preserve">widows </w:t>
      </w:r>
      <w:r w:rsidR="00DA27A8" w:rsidRPr="00274EAF">
        <w:t xml:space="preserve">regardless their race or status in the society. When there was breach </w:t>
      </w:r>
      <w:r>
        <w:t>of equal distribution of the relief</w:t>
      </w:r>
      <w:r w:rsidR="00D42725">
        <w:t xml:space="preserve">; </w:t>
      </w:r>
      <w:r w:rsidR="00DA27A8" w:rsidRPr="00274EAF">
        <w:t xml:space="preserve">Hebraic widows were favoured </w:t>
      </w:r>
      <w:r w:rsidR="00AC4DCA">
        <w:t xml:space="preserve">over </w:t>
      </w:r>
      <w:r w:rsidR="00DA27A8" w:rsidRPr="00274EAF">
        <w:t xml:space="preserve">the Hellenistic </w:t>
      </w:r>
      <w:r w:rsidR="00FB7A97">
        <w:t>ones</w:t>
      </w:r>
      <w:r w:rsidR="00DA27A8" w:rsidRPr="00274EAF">
        <w:t xml:space="preserve">, the disciples stepped in and appointed deacons who would ensure equal distribution. </w:t>
      </w:r>
      <w:r w:rsidR="00251E12">
        <w:t xml:space="preserve">Apart </w:t>
      </w:r>
      <w:r w:rsidR="004F6F69">
        <w:t>from</w:t>
      </w:r>
      <w:r w:rsidR="00251E12">
        <w:t xml:space="preserve"> the relief, </w:t>
      </w:r>
      <w:proofErr w:type="gramStart"/>
      <w:r w:rsidR="00251E12" w:rsidRPr="00274EAF">
        <w:t>Acts</w:t>
      </w:r>
      <w:proofErr w:type="gramEnd"/>
      <w:r w:rsidR="00EB19B7">
        <w:t xml:space="preserve"> </w:t>
      </w:r>
      <w:r w:rsidR="00251E12" w:rsidRPr="00274EAF">
        <w:t>9:36-43 acknowledges</w:t>
      </w:r>
      <w:r w:rsidR="00AC4DCA">
        <w:t xml:space="preserve"> how individuals i</w:t>
      </w:r>
      <w:r w:rsidR="004F6F69" w:rsidRPr="00274EAF">
        <w:t>nitiated</w:t>
      </w:r>
      <w:r w:rsidR="00251E12" w:rsidRPr="00274EAF">
        <w:t xml:space="preserve"> projects to assist the poor, especially widows.</w:t>
      </w:r>
      <w:r w:rsidR="00251E12">
        <w:t xml:space="preserve"> </w:t>
      </w:r>
      <w:r w:rsidR="00855CC3" w:rsidRPr="00274EAF">
        <w:t>Commenting on this attitude, Pilgrim (198</w:t>
      </w:r>
      <w:r w:rsidR="009066CD">
        <w:t>1</w:t>
      </w:r>
      <w:r w:rsidR="00855CC3" w:rsidRPr="00274EAF">
        <w:t>)</w:t>
      </w:r>
      <w:r w:rsidR="003525A3">
        <w:t>,</w:t>
      </w:r>
      <w:r w:rsidR="009066CD">
        <w:t xml:space="preserve"> </w:t>
      </w:r>
      <w:r w:rsidR="00D42725">
        <w:t>asserts</w:t>
      </w:r>
      <w:r w:rsidR="00855CC3" w:rsidRPr="00274EAF">
        <w:t xml:space="preserve"> that in the Early Church there was neither discrimination or favouritism of one group over another or dominance of the rich members over the poor. He further notes that there was no gap between the rich and the poor for</w:t>
      </w:r>
      <w:r w:rsidR="00251E12">
        <w:t xml:space="preserve"> the</w:t>
      </w:r>
      <w:r w:rsidR="00855CC3" w:rsidRPr="00274EAF">
        <w:t xml:space="preserve"> new community was a caring one </w:t>
      </w:r>
      <w:r w:rsidR="00855CC3" w:rsidRPr="00274EAF">
        <w:lastRenderedPageBreak/>
        <w:t xml:space="preserve">which felt obligated to ensure faithful administration of funds. Thus, the church was </w:t>
      </w:r>
      <w:r w:rsidR="00DD72B2" w:rsidRPr="00274EAF">
        <w:t>one body with one life, they experienced a common bond of fellowship</w:t>
      </w:r>
      <w:r w:rsidR="00FB7A97">
        <w:t xml:space="preserve"> and there was no one in need.</w:t>
      </w:r>
    </w:p>
    <w:p w14:paraId="6820C160" w14:textId="77777777" w:rsidR="005E2E7B" w:rsidRDefault="005E2E7B" w:rsidP="00510E32">
      <w:pPr>
        <w:jc w:val="both"/>
      </w:pPr>
    </w:p>
    <w:p w14:paraId="6E858F03" w14:textId="67DF1072" w:rsidR="005E2E7B" w:rsidRDefault="005E2E7B" w:rsidP="005E2E7B">
      <w:pPr>
        <w:pStyle w:val="Heading2"/>
      </w:pPr>
      <w:r>
        <w:t>The Concept of Koinonia in Pauline Epistles</w:t>
      </w:r>
    </w:p>
    <w:p w14:paraId="1E52F608" w14:textId="4CC872AC" w:rsidR="00065839" w:rsidRDefault="00251E12" w:rsidP="00065839">
      <w:pPr>
        <w:jc w:val="both"/>
        <w:rPr>
          <w:color w:val="FF0000"/>
        </w:rPr>
      </w:pPr>
      <w:r>
        <w:t>Paul</w:t>
      </w:r>
      <w:r w:rsidR="008515B7">
        <w:t xml:space="preserve">, in his letters </w:t>
      </w:r>
      <w:r w:rsidR="008515B7" w:rsidRPr="00274EAF">
        <w:t xml:space="preserve">used </w:t>
      </w:r>
      <w:r w:rsidR="008515B7">
        <w:t>the concept of</w:t>
      </w:r>
      <w:r w:rsidR="008515B7" w:rsidRPr="00274EAF">
        <w:t> </w:t>
      </w:r>
      <w:r w:rsidR="008515B7" w:rsidRPr="00274EAF">
        <w:rPr>
          <w:i/>
          <w:iCs/>
        </w:rPr>
        <w:t>koinonia </w:t>
      </w:r>
      <w:r w:rsidR="008515B7" w:rsidRPr="00274EAF">
        <w:t>to designate financial sharing</w:t>
      </w:r>
      <w:r w:rsidR="00C9185A">
        <w:t xml:space="preserve"> or </w:t>
      </w:r>
      <w:r w:rsidR="00AC4DCA">
        <w:t>collection; the Gentile churches were to share with the church in Jerusalem</w:t>
      </w:r>
      <w:r w:rsidR="00C9185A">
        <w:t xml:space="preserve"> (2 Cor.9:11; Rom.15:26). </w:t>
      </w:r>
      <w:r w:rsidR="007A17FE">
        <w:t xml:space="preserve">Since </w:t>
      </w:r>
      <w:r w:rsidR="007A17FE" w:rsidRPr="007A17FE">
        <w:rPr>
          <w:i/>
          <w:iCs/>
        </w:rPr>
        <w:t>koinonia</w:t>
      </w:r>
      <w:r w:rsidR="007A17FE">
        <w:t xml:space="preserve"> with Christ was universal, </w:t>
      </w:r>
      <w:r w:rsidR="009B59C7">
        <w:t xml:space="preserve">there were no Jew or Gentile, slave or free, </w:t>
      </w:r>
      <w:proofErr w:type="gramStart"/>
      <w:r w:rsidR="009B59C7">
        <w:t>male</w:t>
      </w:r>
      <w:proofErr w:type="gramEnd"/>
      <w:r w:rsidR="009B59C7">
        <w:t xml:space="preserve"> or female (Gal.3:28) for communion with Christ </w:t>
      </w:r>
      <w:r w:rsidR="005E2E7B">
        <w:t>broke down any ethnic and cultural divisions</w:t>
      </w:r>
      <w:r w:rsidR="009B59C7">
        <w:t xml:space="preserve">. So, all were expected </w:t>
      </w:r>
      <w:r w:rsidR="005E2E7B" w:rsidRPr="003525A3">
        <w:t>to have communion with each other</w:t>
      </w:r>
      <w:r w:rsidR="007A17FE" w:rsidRPr="003525A3">
        <w:t xml:space="preserve">. </w:t>
      </w:r>
      <w:r w:rsidR="00AC4DCA">
        <w:t xml:space="preserve">Paul reminded the churches he had planted that their relationship with Christ </w:t>
      </w:r>
      <w:r w:rsidR="00AC4DCA" w:rsidRPr="00274EAF">
        <w:t>had concrete economic implications</w:t>
      </w:r>
      <w:r w:rsidR="00AC4DCA">
        <w:t xml:space="preserve"> towards the Jerusalem church which was poverty stricken due to natural phenomena. They were to take responsibility over the poor in the Jewish church in Jerusalem; thus, the spirit of giving, receiving, sharing was not only reflected in Jerusalem but also in Judea, Samaria, and the uttermost parts of the world. </w:t>
      </w:r>
      <w:r w:rsidR="00065839" w:rsidRPr="003525A3">
        <w:t>Robinso</w:t>
      </w:r>
      <w:r w:rsidR="00065839">
        <w:t>n (1979)</w:t>
      </w:r>
      <w:r w:rsidR="009B59C7">
        <w:t>,</w:t>
      </w:r>
      <w:r w:rsidR="00065839">
        <w:t xml:space="preserve"> observes</w:t>
      </w:r>
      <w:r w:rsidR="00AC4DCA">
        <w:t xml:space="preserve"> that</w:t>
      </w:r>
      <w:r w:rsidR="00065839">
        <w:t>, t</w:t>
      </w:r>
      <w:r w:rsidR="00065839" w:rsidRPr="00274EAF">
        <w:t>h</w:t>
      </w:r>
      <w:r w:rsidR="00065839">
        <w:t xml:space="preserve">e </w:t>
      </w:r>
      <w:r w:rsidR="00065839" w:rsidRPr="00274EAF">
        <w:rPr>
          <w:i/>
          <w:iCs/>
        </w:rPr>
        <w:t>koinonia</w:t>
      </w:r>
      <w:r w:rsidR="00065839" w:rsidRPr="00274EAF">
        <w:t xml:space="preserve"> in spiritual things, for which the Jews </w:t>
      </w:r>
      <w:r w:rsidR="00065839">
        <w:t>were to</w:t>
      </w:r>
      <w:r w:rsidR="00065839" w:rsidRPr="00274EAF">
        <w:t xml:space="preserve"> give and the Gentiles receive, led in turn to a </w:t>
      </w:r>
      <w:r w:rsidR="00065839" w:rsidRPr="00274EAF">
        <w:rPr>
          <w:i/>
          <w:iCs/>
        </w:rPr>
        <w:t>koinonia </w:t>
      </w:r>
      <w:r w:rsidR="00065839" w:rsidRPr="00274EAF">
        <w:t xml:space="preserve">in material goods, for which the Gentiles </w:t>
      </w:r>
      <w:r w:rsidR="00065839">
        <w:t>were to</w:t>
      </w:r>
      <w:r w:rsidR="00065839" w:rsidRPr="00274EAF">
        <w:t xml:space="preserve"> give and the poor of the saints in Jerusalem receive (Rom. 12:13; 15:26; 2 Cor. 8:4; 9:13).</w:t>
      </w:r>
      <w:r w:rsidR="00065839">
        <w:t>.</w:t>
      </w:r>
    </w:p>
    <w:p w14:paraId="617BBCCE" w14:textId="07FDD56A" w:rsidR="00256608" w:rsidRDefault="007A17FE" w:rsidP="00065839">
      <w:pPr>
        <w:ind w:firstLine="720"/>
        <w:jc w:val="both"/>
      </w:pPr>
      <w:r w:rsidRPr="003525A3">
        <w:t xml:space="preserve">According to Rhee (2018), </w:t>
      </w:r>
      <w:r w:rsidR="00065839" w:rsidRPr="003525A3">
        <w:t xml:space="preserve">this common bond was to be sustained in the church and that is why </w:t>
      </w:r>
      <w:r w:rsidR="005E2E7B" w:rsidRPr="003525A3">
        <w:t>Paul in 1 Corinthians 10:16; 11:17-34 reb</w:t>
      </w:r>
      <w:r w:rsidR="005E2E7B" w:rsidRPr="00274EAF">
        <w:t>uke</w:t>
      </w:r>
      <w:r>
        <w:t>d</w:t>
      </w:r>
      <w:r w:rsidR="005E2E7B" w:rsidRPr="00274EAF">
        <w:t xml:space="preserve"> the Corinthians for allowing social distinctions to disrupt and distort their </w:t>
      </w:r>
      <w:r w:rsidR="005E2E7B" w:rsidRPr="00274EAF">
        <w:rPr>
          <w:i/>
          <w:iCs/>
        </w:rPr>
        <w:t>koinonia</w:t>
      </w:r>
      <w:r w:rsidR="005E2E7B" w:rsidRPr="008D034E">
        <w:t>/</w:t>
      </w:r>
      <w:r w:rsidR="005E2E7B" w:rsidRPr="00274EAF">
        <w:t>participation</w:t>
      </w:r>
      <w:r w:rsidR="005E2E7B">
        <w:t xml:space="preserve"> </w:t>
      </w:r>
      <w:r w:rsidR="005E2E7B" w:rsidRPr="00274EAF">
        <w:t>in the body and blood of Christ</w:t>
      </w:r>
      <w:r w:rsidR="005E2E7B">
        <w:t xml:space="preserve">. </w:t>
      </w:r>
      <w:r w:rsidR="00065839">
        <w:t>His</w:t>
      </w:r>
      <w:r w:rsidR="005E2E7B">
        <w:t xml:space="preserve"> </w:t>
      </w:r>
      <w:r w:rsidR="00CE0EC9" w:rsidRPr="00274EAF">
        <w:t xml:space="preserve">collection for Jews from </w:t>
      </w:r>
      <w:r w:rsidR="00CE0EC9">
        <w:t>G</w:t>
      </w:r>
      <w:r w:rsidR="00CE0EC9" w:rsidRPr="00274EAF">
        <w:t xml:space="preserve">entiles </w:t>
      </w:r>
      <w:r w:rsidR="00CE0EC9">
        <w:t>exemplifie</w:t>
      </w:r>
      <w:r w:rsidR="005E2E7B">
        <w:t>d</w:t>
      </w:r>
      <w:r w:rsidR="00CE0EC9">
        <w:t xml:space="preserve"> </w:t>
      </w:r>
      <w:r w:rsidR="00CE0EC9" w:rsidRPr="00274EAF">
        <w:t>that the oneness of the new body of believers entail</w:t>
      </w:r>
      <w:r w:rsidR="00CE0EC9">
        <w:t>ed</w:t>
      </w:r>
      <w:r w:rsidR="00CE0EC9" w:rsidRPr="00274EAF">
        <w:t xml:space="preserve"> dramatic economic sharing across ethnic and geographical lines</w:t>
      </w:r>
      <w:r w:rsidR="00CE0EC9">
        <w:t>.</w:t>
      </w:r>
      <w:r w:rsidR="00065839">
        <w:t xml:space="preserve"> </w:t>
      </w:r>
      <w:r w:rsidR="00361D57">
        <w:t>Paul was saying that the wealthy are to be rich in good deeds and economic sharing toward the poor (1 Tim. 6:18; cf. 2 Cor. 8:21).</w:t>
      </w:r>
      <w:r w:rsidR="00A859AB">
        <w:t xml:space="preserve"> </w:t>
      </w:r>
      <w:r w:rsidR="00256608">
        <w:t xml:space="preserve">In response, the churches </w:t>
      </w:r>
      <w:r w:rsidR="00256608" w:rsidRPr="00274EAF">
        <w:t>(Gal.2:10; 1 Cor.1:26</w:t>
      </w:r>
      <w:r w:rsidR="00256608">
        <w:t xml:space="preserve">) </w:t>
      </w:r>
      <w:r w:rsidR="00256608" w:rsidRPr="00274EAF">
        <w:t xml:space="preserve">absorbed the </w:t>
      </w:r>
      <w:r w:rsidR="00256608" w:rsidRPr="00251E12">
        <w:rPr>
          <w:i/>
          <w:iCs/>
        </w:rPr>
        <w:t>koinonia</w:t>
      </w:r>
      <w:r w:rsidR="00256608" w:rsidRPr="00274EAF">
        <w:t xml:space="preserve"> </w:t>
      </w:r>
      <w:r w:rsidR="00256608">
        <w:t xml:space="preserve">spirit </w:t>
      </w:r>
      <w:r w:rsidR="00256608" w:rsidRPr="00274EAF">
        <w:t xml:space="preserve">to an extent that </w:t>
      </w:r>
      <w:r w:rsidR="00256608">
        <w:t>Paul</w:t>
      </w:r>
      <w:r w:rsidR="00256608" w:rsidRPr="00274EAF">
        <w:t xml:space="preserve"> warned them against the fraudsters who</w:t>
      </w:r>
      <w:r w:rsidR="00256608">
        <w:t xml:space="preserve"> wanted to take advantage of </w:t>
      </w:r>
      <w:r w:rsidR="00A859AB">
        <w:t>them</w:t>
      </w:r>
      <w:r w:rsidR="00256608">
        <w:t>.</w:t>
      </w:r>
    </w:p>
    <w:p w14:paraId="29C81469" w14:textId="2060FFF7" w:rsidR="0053622E" w:rsidRDefault="0053622E">
      <w:pPr>
        <w:pStyle w:val="Paragraph2"/>
        <w:rPr>
          <w:b/>
        </w:rPr>
      </w:pPr>
    </w:p>
    <w:p w14:paraId="2315AFA7" w14:textId="19030B01" w:rsidR="0053622E" w:rsidRDefault="00D11077" w:rsidP="00065839">
      <w:pPr>
        <w:pStyle w:val="Heading1"/>
      </w:pPr>
      <w:r>
        <w:t>Implications</w:t>
      </w:r>
    </w:p>
    <w:p w14:paraId="0C391DAF" w14:textId="59945659" w:rsidR="00065839" w:rsidRDefault="00D11077" w:rsidP="00065839">
      <w:pPr>
        <w:jc w:val="both"/>
      </w:pPr>
      <w:r>
        <w:t xml:space="preserve">What relevance </w:t>
      </w:r>
      <w:r w:rsidR="005A7319">
        <w:t xml:space="preserve">does the concept of </w:t>
      </w:r>
      <w:r w:rsidR="005A7319" w:rsidRPr="00E7169A">
        <w:rPr>
          <w:i/>
          <w:iCs/>
        </w:rPr>
        <w:t>koinonia</w:t>
      </w:r>
      <w:r w:rsidR="005A7319">
        <w:t xml:space="preserve"> as applied in the Early Chur</w:t>
      </w:r>
      <w:r w:rsidR="00DC160C">
        <w:t>ch</w:t>
      </w:r>
      <w:r>
        <w:t xml:space="preserve"> have for the </w:t>
      </w:r>
      <w:r w:rsidR="00256608">
        <w:t>globalized world where the gap between the poor and the rich is widening</w:t>
      </w:r>
      <w:r>
        <w:t>?</w:t>
      </w:r>
      <w:r w:rsidR="00EF238E">
        <w:t xml:space="preserve"> </w:t>
      </w:r>
      <w:r w:rsidR="00065839">
        <w:t xml:space="preserve">Since we </w:t>
      </w:r>
      <w:r w:rsidR="00CC501D">
        <w:t xml:space="preserve">cannot </w:t>
      </w:r>
      <w:r w:rsidR="00CC501D">
        <w:rPr>
          <w:szCs w:val="24"/>
        </w:rPr>
        <w:t xml:space="preserve">oppose the changes of globalization or uncritically embrace them; there is need to tame the individualism and uncaring attitude </w:t>
      </w:r>
      <w:r w:rsidR="00B17313">
        <w:rPr>
          <w:szCs w:val="24"/>
        </w:rPr>
        <w:t>which is widening th</w:t>
      </w:r>
      <w:r w:rsidR="00115FDA">
        <w:rPr>
          <w:szCs w:val="24"/>
        </w:rPr>
        <w:t>is</w:t>
      </w:r>
      <w:r w:rsidR="00B17313">
        <w:rPr>
          <w:szCs w:val="24"/>
        </w:rPr>
        <w:t xml:space="preserve"> gap</w:t>
      </w:r>
      <w:r w:rsidR="00115FDA">
        <w:rPr>
          <w:szCs w:val="24"/>
        </w:rPr>
        <w:t xml:space="preserve"> </w:t>
      </w:r>
      <w:r w:rsidR="00CC501D">
        <w:rPr>
          <w:szCs w:val="24"/>
        </w:rPr>
        <w:t>by creating a caring community. The</w:t>
      </w:r>
      <w:r w:rsidR="00B17313">
        <w:rPr>
          <w:szCs w:val="24"/>
        </w:rPr>
        <w:t xml:space="preserve"> concept of </w:t>
      </w:r>
      <w:r w:rsidR="00B17313" w:rsidRPr="00E7169A">
        <w:rPr>
          <w:i/>
          <w:iCs/>
          <w:szCs w:val="24"/>
        </w:rPr>
        <w:t>koinonia</w:t>
      </w:r>
      <w:r w:rsidR="00B17313">
        <w:rPr>
          <w:szCs w:val="24"/>
        </w:rPr>
        <w:t xml:space="preserve"> provides us </w:t>
      </w:r>
      <w:r w:rsidR="00115FDA">
        <w:rPr>
          <w:szCs w:val="24"/>
        </w:rPr>
        <w:t xml:space="preserve">with </w:t>
      </w:r>
      <w:r w:rsidR="00B17313">
        <w:rPr>
          <w:szCs w:val="24"/>
        </w:rPr>
        <w:t xml:space="preserve">important </w:t>
      </w:r>
      <w:r w:rsidR="00115FDA">
        <w:rPr>
          <w:szCs w:val="24"/>
        </w:rPr>
        <w:t>inferences t</w:t>
      </w:r>
      <w:r w:rsidR="00B17313">
        <w:rPr>
          <w:szCs w:val="24"/>
        </w:rPr>
        <w:t xml:space="preserve">hat can </w:t>
      </w:r>
      <w:r w:rsidR="00EF238E">
        <w:t xml:space="preserve">help eradicate poverty in a globalized yet poor world. </w:t>
      </w:r>
    </w:p>
    <w:p w14:paraId="460E4EFD" w14:textId="73EDBD53" w:rsidR="001765D0" w:rsidRDefault="00B17313" w:rsidP="001765D0">
      <w:pPr>
        <w:ind w:firstLine="720"/>
        <w:jc w:val="both"/>
      </w:pPr>
      <w:r>
        <w:t xml:space="preserve">The first </w:t>
      </w:r>
      <w:r w:rsidR="00115FDA">
        <w:t>implication is that if we are to eradicate poverty in this age, we need to conceptualize it in terms of relationships rather than material deficit. Just as the Early Church’s caring community was founded on their relationship with God</w:t>
      </w:r>
      <w:r w:rsidR="00D47405">
        <w:t>, so should the present society</w:t>
      </w:r>
      <w:r w:rsidR="000B6452">
        <w:t xml:space="preserve">. </w:t>
      </w:r>
      <w:r w:rsidR="000B6452">
        <w:rPr>
          <w:szCs w:val="24"/>
        </w:rPr>
        <w:t>This relationship should be the framework of interpreting the reality of poverty in a globalized world</w:t>
      </w:r>
      <w:r w:rsidR="006379FE">
        <w:rPr>
          <w:szCs w:val="24"/>
        </w:rPr>
        <w:t xml:space="preserve">; </w:t>
      </w:r>
      <w:r w:rsidR="00A859AB">
        <w:rPr>
          <w:szCs w:val="24"/>
        </w:rPr>
        <w:t>it can provide ways of</w:t>
      </w:r>
      <w:r w:rsidR="006379FE">
        <w:rPr>
          <w:szCs w:val="24"/>
        </w:rPr>
        <w:t xml:space="preserve"> </w:t>
      </w:r>
      <w:r w:rsidR="000B6452">
        <w:rPr>
          <w:szCs w:val="24"/>
        </w:rPr>
        <w:t>eradicat</w:t>
      </w:r>
      <w:r w:rsidR="006379FE">
        <w:rPr>
          <w:szCs w:val="24"/>
        </w:rPr>
        <w:t>ing pov</w:t>
      </w:r>
      <w:r w:rsidR="000B6452">
        <w:rPr>
          <w:szCs w:val="24"/>
        </w:rPr>
        <w:t>e</w:t>
      </w:r>
      <w:r w:rsidR="006379FE">
        <w:rPr>
          <w:szCs w:val="24"/>
        </w:rPr>
        <w:t>rty</w:t>
      </w:r>
      <w:r w:rsidR="001D7C4F">
        <w:rPr>
          <w:szCs w:val="24"/>
        </w:rPr>
        <w:t xml:space="preserve">. We need to remember that God does not separate being from doing, the two are in </w:t>
      </w:r>
      <w:proofErr w:type="spellStart"/>
      <w:r w:rsidR="00A859AB">
        <w:rPr>
          <w:szCs w:val="24"/>
        </w:rPr>
        <w:t>h</w:t>
      </w:r>
      <w:r w:rsidR="001D7C4F">
        <w:rPr>
          <w:szCs w:val="24"/>
        </w:rPr>
        <w:t>imis</w:t>
      </w:r>
      <w:proofErr w:type="spellEnd"/>
      <w:r w:rsidR="001D7C4F">
        <w:rPr>
          <w:szCs w:val="24"/>
        </w:rPr>
        <w:t xml:space="preserve"> a relational God who created man to uphold right relationships</w:t>
      </w:r>
      <w:r w:rsidR="006379FE">
        <w:rPr>
          <w:szCs w:val="24"/>
        </w:rPr>
        <w:t xml:space="preserve">. </w:t>
      </w:r>
      <w:r w:rsidR="001D7C4F" w:rsidRPr="00203511">
        <w:rPr>
          <w:szCs w:val="24"/>
        </w:rPr>
        <w:t xml:space="preserve">Our identity </w:t>
      </w:r>
      <w:r w:rsidR="001D7C4F">
        <w:rPr>
          <w:szCs w:val="24"/>
        </w:rPr>
        <w:t xml:space="preserve">as Myers puts it, is </w:t>
      </w:r>
      <w:r w:rsidR="001D7C4F" w:rsidRPr="00203511">
        <w:rPr>
          <w:szCs w:val="24"/>
        </w:rPr>
        <w:t>expre</w:t>
      </w:r>
      <w:r w:rsidR="001D7C4F">
        <w:rPr>
          <w:szCs w:val="24"/>
        </w:rPr>
        <w:t xml:space="preserve">ssed through our relationships; with God, self, </w:t>
      </w:r>
      <w:r w:rsidR="00A859AB">
        <w:rPr>
          <w:szCs w:val="24"/>
        </w:rPr>
        <w:t xml:space="preserve">fellowmen, </w:t>
      </w:r>
      <w:r w:rsidR="001D7C4F">
        <w:rPr>
          <w:szCs w:val="24"/>
        </w:rPr>
        <w:t xml:space="preserve">and </w:t>
      </w:r>
      <w:r w:rsidR="00A859AB">
        <w:rPr>
          <w:szCs w:val="24"/>
        </w:rPr>
        <w:t xml:space="preserve">the </w:t>
      </w:r>
      <w:r w:rsidR="001D7C4F">
        <w:rPr>
          <w:szCs w:val="24"/>
        </w:rPr>
        <w:t>environment (Myers</w:t>
      </w:r>
      <w:r w:rsidR="003525A3">
        <w:rPr>
          <w:szCs w:val="24"/>
        </w:rPr>
        <w:t xml:space="preserve">, </w:t>
      </w:r>
      <w:r w:rsidR="001D7C4F">
        <w:rPr>
          <w:szCs w:val="24"/>
        </w:rPr>
        <w:t>2011</w:t>
      </w:r>
      <w:r w:rsidR="003525A3">
        <w:rPr>
          <w:szCs w:val="24"/>
        </w:rPr>
        <w:t>, p.</w:t>
      </w:r>
      <w:r w:rsidR="001D7C4F">
        <w:rPr>
          <w:szCs w:val="24"/>
        </w:rPr>
        <w:t>180)</w:t>
      </w:r>
      <w:r w:rsidR="001D7C4F" w:rsidRPr="00203511">
        <w:rPr>
          <w:szCs w:val="24"/>
        </w:rPr>
        <w:t>.</w:t>
      </w:r>
      <w:r w:rsidR="001D7C4F">
        <w:rPr>
          <w:szCs w:val="24"/>
        </w:rPr>
        <w:t xml:space="preserve"> Unfortunately, these relationships are </w:t>
      </w:r>
      <w:r w:rsidR="000B6452">
        <w:t>m</w:t>
      </w:r>
      <w:r w:rsidR="00115FDA">
        <w:t>arred by sin</w:t>
      </w:r>
      <w:r w:rsidR="000B6452">
        <w:t xml:space="preserve"> and only conversion can mend them</w:t>
      </w:r>
      <w:r w:rsidR="00E5617F">
        <w:t xml:space="preserve">. </w:t>
      </w:r>
      <w:r w:rsidR="000B6452">
        <w:t>God puts us right with him</w:t>
      </w:r>
      <w:r w:rsidR="00E5617F">
        <w:t>self</w:t>
      </w:r>
      <w:r w:rsidR="000B6452">
        <w:t xml:space="preserve"> through Christ</w:t>
      </w:r>
      <w:r w:rsidR="00E5617F">
        <w:t xml:space="preserve"> and a good relationship with God should lead </w:t>
      </w:r>
      <w:r w:rsidR="000B6452">
        <w:t xml:space="preserve">to a caring relationship with fellow men. </w:t>
      </w:r>
      <w:proofErr w:type="spellStart"/>
      <w:r w:rsidR="00376CED">
        <w:t>Groody</w:t>
      </w:r>
      <w:proofErr w:type="spellEnd"/>
      <w:r w:rsidR="00376CED">
        <w:t xml:space="preserve"> (2007)</w:t>
      </w:r>
      <w:r w:rsidR="006379FE">
        <w:t>,</w:t>
      </w:r>
      <w:r w:rsidR="00376CED">
        <w:t xml:space="preserve"> </w:t>
      </w:r>
      <w:r w:rsidR="000B6452">
        <w:t xml:space="preserve">states that </w:t>
      </w:r>
      <w:r w:rsidR="00376CED">
        <w:t>it is only conversion that can turn us away from globalization gods which lead to a self-seeking autonomy that sees the self as the source of life rather than a receptive creative agent of God’s divine power and reduces man’s value and worth to a ‘market fundamentalism.’ Conversion as he observes</w:t>
      </w:r>
      <w:r w:rsidR="00A859AB">
        <w:t>,</w:t>
      </w:r>
      <w:r w:rsidR="00376CED">
        <w:t xml:space="preserve"> </w:t>
      </w:r>
      <w:r w:rsidR="00376CED">
        <w:lastRenderedPageBreak/>
        <w:t xml:space="preserve">will generate a community transformed by the love of God and others. It will also enhance “a </w:t>
      </w:r>
      <w:r w:rsidR="00376CED" w:rsidRPr="00DD254B">
        <w:t>deepening understanding of communion as right-relationship among all people and to carry out the theological imperative for Christian reflection.</w:t>
      </w:r>
      <w:r w:rsidR="000B6452">
        <w:rPr>
          <w:szCs w:val="24"/>
        </w:rPr>
        <w:t xml:space="preserve"> </w:t>
      </w:r>
    </w:p>
    <w:p w14:paraId="1574A9E8" w14:textId="51B5FAE6" w:rsidR="001765D0" w:rsidRDefault="00376CED" w:rsidP="001765D0">
      <w:pPr>
        <w:ind w:firstLine="720"/>
        <w:jc w:val="both"/>
      </w:pPr>
      <w:r>
        <w:t>Secondly, just as the Early Church understood her context and address</w:t>
      </w:r>
      <w:r w:rsidR="00D47405">
        <w:t>ed</w:t>
      </w:r>
      <w:r>
        <w:t xml:space="preserve"> poverty that was caused by natural phenomenon, there is need to understand the impact of globalization on poverty. </w:t>
      </w:r>
      <w:r w:rsidR="001D7C4F">
        <w:rPr>
          <w:szCs w:val="24"/>
        </w:rPr>
        <w:t xml:space="preserve">We need to be alert of what is happening </w:t>
      </w:r>
      <w:r w:rsidR="001D7C4F" w:rsidRPr="00D408F2">
        <w:rPr>
          <w:szCs w:val="24"/>
        </w:rPr>
        <w:t xml:space="preserve">to people and communities </w:t>
      </w:r>
      <w:r w:rsidR="001D7C4F">
        <w:rPr>
          <w:szCs w:val="24"/>
        </w:rPr>
        <w:t xml:space="preserve">as they get </w:t>
      </w:r>
      <w:r w:rsidR="001D7C4F" w:rsidRPr="00D408F2">
        <w:rPr>
          <w:szCs w:val="24"/>
        </w:rPr>
        <w:t>“integrated”</w:t>
      </w:r>
      <w:r w:rsidR="001D7C4F">
        <w:rPr>
          <w:szCs w:val="24"/>
        </w:rPr>
        <w:t xml:space="preserve"> in the globe for the </w:t>
      </w:r>
      <w:r w:rsidR="001D7C4F" w:rsidRPr="00D408F2">
        <w:rPr>
          <w:szCs w:val="24"/>
        </w:rPr>
        <w:t xml:space="preserve">whole world </w:t>
      </w:r>
      <w:r w:rsidR="001D7C4F">
        <w:rPr>
          <w:szCs w:val="24"/>
        </w:rPr>
        <w:t>i</w:t>
      </w:r>
      <w:r w:rsidR="001D7C4F" w:rsidRPr="00D408F2">
        <w:rPr>
          <w:szCs w:val="24"/>
        </w:rPr>
        <w:t>s the arena of God’s glory and of human accountability</w:t>
      </w:r>
      <w:r w:rsidR="001D7C4F">
        <w:rPr>
          <w:szCs w:val="24"/>
        </w:rPr>
        <w:t xml:space="preserve"> (Resolution, </w:t>
      </w:r>
      <w:r w:rsidR="006379FE">
        <w:rPr>
          <w:szCs w:val="24"/>
        </w:rPr>
        <w:t>2006</w:t>
      </w:r>
      <w:r w:rsidR="001D7C4F">
        <w:rPr>
          <w:szCs w:val="24"/>
        </w:rPr>
        <w:t xml:space="preserve">). </w:t>
      </w:r>
      <w:r w:rsidR="00996E94">
        <w:t xml:space="preserve">As Myers (2011) articulates, there is need to know who we are, where we are, what is wrong, and what time it is. </w:t>
      </w:r>
      <w:r w:rsidR="001D7C4F">
        <w:t xml:space="preserve">As </w:t>
      </w:r>
      <w:r w:rsidR="00996E94">
        <w:t>human beings created in God’s image to partner with him</w:t>
      </w:r>
      <w:r w:rsidR="001D7C4F">
        <w:t xml:space="preserve">, we are living in an age </w:t>
      </w:r>
      <w:r w:rsidR="00996E94">
        <w:t>characterized by individualism, inequality</w:t>
      </w:r>
      <w:r w:rsidR="001D7C4F">
        <w:t>,</w:t>
      </w:r>
      <w:r w:rsidR="00996E94">
        <w:t xml:space="preserve"> and unequal distribution of resources</w:t>
      </w:r>
      <w:r w:rsidR="00E5617F">
        <w:t xml:space="preserve"> leading to </w:t>
      </w:r>
      <w:r w:rsidR="00996E94">
        <w:t xml:space="preserve">the widening of the gap between the rich and the poor. What do we have to do </w:t>
      </w:r>
      <w:r w:rsidR="001D7C4F">
        <w:t>to</w:t>
      </w:r>
      <w:r w:rsidR="00996E94">
        <w:t xml:space="preserve"> change all these? </w:t>
      </w:r>
      <w:r w:rsidR="001765D0">
        <w:t xml:space="preserve">We need </w:t>
      </w:r>
      <w:r w:rsidR="006379FE">
        <w:t xml:space="preserve">to </w:t>
      </w:r>
      <w:r w:rsidR="00A859AB">
        <w:t xml:space="preserve">borrow a leaf from </w:t>
      </w:r>
      <w:r w:rsidR="001765D0">
        <w:t>the partnership in the Early Church</w:t>
      </w:r>
      <w:r w:rsidR="006379FE">
        <w:t xml:space="preserve"> and </w:t>
      </w:r>
      <w:r w:rsidR="001765D0">
        <w:t xml:space="preserve">let go the </w:t>
      </w:r>
      <w:r w:rsidR="005F2F7F">
        <w:t>individualism, inequality, and unequal distribution of resources</w:t>
      </w:r>
      <w:r w:rsidR="006379FE">
        <w:t xml:space="preserve">. There is need to </w:t>
      </w:r>
      <w:r w:rsidR="001765D0">
        <w:t>embrace t</w:t>
      </w:r>
      <w:r w:rsidR="005F2F7F" w:rsidRPr="00D408F2">
        <w:rPr>
          <w:szCs w:val="24"/>
        </w:rPr>
        <w:t>he overriding human responsibility for transmitting the creation as God’s gift to successive generations</w:t>
      </w:r>
      <w:r w:rsidR="005F2F7F">
        <w:rPr>
          <w:szCs w:val="24"/>
        </w:rPr>
        <w:t xml:space="preserve"> (Resolution, </w:t>
      </w:r>
      <w:r w:rsidR="006379FE">
        <w:rPr>
          <w:szCs w:val="24"/>
        </w:rPr>
        <w:t>2006</w:t>
      </w:r>
      <w:r w:rsidR="005F2F7F">
        <w:rPr>
          <w:szCs w:val="24"/>
        </w:rPr>
        <w:t>)</w:t>
      </w:r>
      <w:r w:rsidR="005F2F7F" w:rsidRPr="00D408F2">
        <w:rPr>
          <w:szCs w:val="24"/>
        </w:rPr>
        <w:t>.</w:t>
      </w:r>
      <w:r w:rsidR="005F2F7F">
        <w:rPr>
          <w:szCs w:val="24"/>
        </w:rPr>
        <w:t xml:space="preserve"> </w:t>
      </w:r>
      <w:r w:rsidR="005F2F7F">
        <w:t xml:space="preserve">We must embrace the </w:t>
      </w:r>
      <w:r w:rsidR="005F2F7F" w:rsidRPr="00D47405">
        <w:rPr>
          <w:i/>
          <w:iCs/>
        </w:rPr>
        <w:t>koinonia</w:t>
      </w:r>
      <w:r w:rsidR="005F2F7F">
        <w:t xml:space="preserve"> spirit which seeks to partner and share all the gifts bestowed upon us by God.</w:t>
      </w:r>
      <w:r w:rsidR="005F2F7F" w:rsidRPr="005F2F7F">
        <w:rPr>
          <w:szCs w:val="24"/>
        </w:rPr>
        <w:t xml:space="preserve"> </w:t>
      </w:r>
      <w:r w:rsidR="005F2F7F" w:rsidRPr="00D408F2">
        <w:rPr>
          <w:szCs w:val="24"/>
        </w:rPr>
        <w:t xml:space="preserve">As ethicist George Thomas </w:t>
      </w:r>
      <w:r w:rsidR="00A859AB">
        <w:rPr>
          <w:szCs w:val="24"/>
        </w:rPr>
        <w:t xml:space="preserve">(1955, p.317-318) </w:t>
      </w:r>
      <w:r w:rsidR="005F2F7F" w:rsidRPr="00D408F2">
        <w:rPr>
          <w:szCs w:val="24"/>
        </w:rPr>
        <w:t>put</w:t>
      </w:r>
      <w:r w:rsidR="005F2F7F">
        <w:rPr>
          <w:szCs w:val="24"/>
        </w:rPr>
        <w:t>s</w:t>
      </w:r>
      <w:r w:rsidR="005F2F7F" w:rsidRPr="00D408F2">
        <w:rPr>
          <w:szCs w:val="24"/>
        </w:rPr>
        <w:t xml:space="preserve"> it: “Christians must supplement the individualistic ideal of equality of opportunity with the more humane idea</w:t>
      </w:r>
      <w:r w:rsidR="005F2F7F">
        <w:rPr>
          <w:szCs w:val="24"/>
        </w:rPr>
        <w:t>l of equality of consideration.</w:t>
      </w:r>
      <w:r w:rsidR="00A859AB">
        <w:rPr>
          <w:szCs w:val="24"/>
        </w:rPr>
        <w:t xml:space="preserve"> </w:t>
      </w:r>
      <w:r w:rsidR="005F2F7F" w:rsidRPr="00D408F2">
        <w:rPr>
          <w:szCs w:val="24"/>
        </w:rPr>
        <w:t>This is the principle that everyone should be genuinely considered in the distribution of social benefit</w:t>
      </w:r>
      <w:r w:rsidR="005F2F7F">
        <w:rPr>
          <w:szCs w:val="24"/>
        </w:rPr>
        <w:t>. . .</w:t>
      </w:r>
      <w:r w:rsidR="005F2F7F" w:rsidRPr="00D408F2">
        <w:rPr>
          <w:szCs w:val="24"/>
        </w:rPr>
        <w:t xml:space="preserve"> </w:t>
      </w:r>
    </w:p>
    <w:p w14:paraId="54AA2A15" w14:textId="1D70D74B" w:rsidR="00FE3DB3" w:rsidRDefault="009B2911" w:rsidP="00FE3DB3">
      <w:pPr>
        <w:ind w:firstLine="720"/>
        <w:jc w:val="both"/>
      </w:pPr>
      <w:r>
        <w:t>Thirdly,</w:t>
      </w:r>
      <w:r w:rsidRPr="009B2911">
        <w:t xml:space="preserve"> </w:t>
      </w:r>
      <w:r>
        <w:t>we must acknowledge that what we possess is meant to benefit the world.</w:t>
      </w:r>
      <w:r w:rsidR="00FA28E6">
        <w:t xml:space="preserve"> Material poverty is addressed through sharing of resources (Gal.6:2,10)</w:t>
      </w:r>
      <w:r w:rsidR="00D47405">
        <w:t>.</w:t>
      </w:r>
      <w:r>
        <w:t xml:space="preserve"> The wealthy in the Early Church never considered personal property private</w:t>
      </w:r>
      <w:r w:rsidR="00FA28E6">
        <w:t xml:space="preserve">; </w:t>
      </w:r>
      <w:r>
        <w:t xml:space="preserve">they sold it and laid the proceeds at the Apostles’ feet so that no one in their midst would be needy. </w:t>
      </w:r>
      <w:r w:rsidR="00FA28E6">
        <w:t>They acknowledged God as the giver of wealth for the purpose of benefiting others, this then led to sharing equitably without some enjoying living in abundance whereas others lack</w:t>
      </w:r>
      <w:r w:rsidR="001765D0">
        <w:t>ed</w:t>
      </w:r>
      <w:r w:rsidR="00FA28E6">
        <w:t xml:space="preserve">. In this individualistic age, we need to acknowledge </w:t>
      </w:r>
      <w:r>
        <w:t xml:space="preserve">that </w:t>
      </w:r>
      <w:r w:rsidRPr="003525A3">
        <w:t>true wealth consists not in the accumulation of goods but in their distribution to others, not on cultivating into one’s bank account but in cultivating one’s heart, not in having more but in being more (</w:t>
      </w:r>
      <w:proofErr w:type="spellStart"/>
      <w:r w:rsidRPr="003525A3">
        <w:t>Groody</w:t>
      </w:r>
      <w:proofErr w:type="spellEnd"/>
      <w:r w:rsidR="00D47405" w:rsidRPr="003525A3">
        <w:t>, 2007</w:t>
      </w:r>
      <w:r w:rsidR="003525A3" w:rsidRPr="003525A3">
        <w:t>, p.</w:t>
      </w:r>
      <w:r w:rsidRPr="003525A3">
        <w:t>85, 90).</w:t>
      </w:r>
      <w:r w:rsidR="00FA28E6" w:rsidRPr="003525A3">
        <w:t xml:space="preserve"> Commenting on this,</w:t>
      </w:r>
      <w:r w:rsidR="00FA28E6">
        <w:rPr>
          <w:color w:val="FF0000"/>
        </w:rPr>
        <w:t xml:space="preserve"> </w:t>
      </w:r>
      <w:proofErr w:type="spellStart"/>
      <w:r w:rsidR="00EC4A51">
        <w:t>Boerma</w:t>
      </w:r>
      <w:proofErr w:type="spellEnd"/>
      <w:r w:rsidR="00FE3DB3">
        <w:t xml:space="preserve"> </w:t>
      </w:r>
      <w:r w:rsidR="00EC4A51">
        <w:t xml:space="preserve">(1980, p.69) </w:t>
      </w:r>
      <w:r>
        <w:t>explicates that one’s man’s prosperity is closely connected with that of others. One cannot be rich by himself hence the wealth of the rich is purged and transformed in the same way; this is why Paul urged the Corinthians (2 Cor.8-9) to complete their collection for the needy in Jerusalem. In doing this</w:t>
      </w:r>
      <w:r w:rsidR="009F14A8">
        <w:t>,</w:t>
      </w:r>
      <w:r>
        <w:t xml:space="preserve"> Paul noted that they would discover the joy of corporate living which also brings spiritual blessings. All these must be intentional just as it was the case in Acts and Pauline epistles. The church </w:t>
      </w:r>
      <w:r>
        <w:rPr>
          <w:szCs w:val="24"/>
        </w:rPr>
        <w:t>did not just acknowledge the poor in their midst, but they acted on their behalf; they provided for them.</w:t>
      </w:r>
    </w:p>
    <w:p w14:paraId="0D50EC01" w14:textId="716E0804" w:rsidR="00330B52" w:rsidRPr="00FE3DB3" w:rsidRDefault="00FA28E6" w:rsidP="00FE3DB3">
      <w:pPr>
        <w:ind w:firstLine="720"/>
        <w:jc w:val="both"/>
      </w:pPr>
      <w:r>
        <w:rPr>
          <w:szCs w:val="24"/>
        </w:rPr>
        <w:t>Fourthly</w:t>
      </w:r>
      <w:r w:rsidR="00330B52">
        <w:rPr>
          <w:szCs w:val="24"/>
        </w:rPr>
        <w:t xml:space="preserve">, </w:t>
      </w:r>
      <w:r w:rsidR="00E5617F">
        <w:rPr>
          <w:szCs w:val="24"/>
        </w:rPr>
        <w:t xml:space="preserve">we need to acknowledge multiethnicity in the global village. As discussed earlier on, </w:t>
      </w:r>
      <w:r w:rsidR="00330B52">
        <w:rPr>
          <w:szCs w:val="24"/>
        </w:rPr>
        <w:t>the Early church comprised of members from the cross-section of the community and did not discriminate</w:t>
      </w:r>
      <w:r w:rsidR="008E21A1">
        <w:rPr>
          <w:szCs w:val="24"/>
        </w:rPr>
        <w:t xml:space="preserve"> </w:t>
      </w:r>
      <w:r w:rsidR="008E21A1" w:rsidRPr="00274EAF">
        <w:t xml:space="preserve">or </w:t>
      </w:r>
      <w:r w:rsidR="008E21A1">
        <w:t xml:space="preserve">show </w:t>
      </w:r>
      <w:r w:rsidR="008E21A1" w:rsidRPr="00274EAF">
        <w:t>favouritism of one group over another or dominance of the rich members over the poor</w:t>
      </w:r>
      <w:r w:rsidR="008E21A1">
        <w:t xml:space="preserve"> (</w:t>
      </w:r>
      <w:r w:rsidR="008E21A1" w:rsidRPr="00274EAF">
        <w:t>Pilgrim</w:t>
      </w:r>
      <w:r w:rsidR="008E21A1">
        <w:t xml:space="preserve">, </w:t>
      </w:r>
      <w:r w:rsidR="008E21A1" w:rsidRPr="00274EAF">
        <w:t>198</w:t>
      </w:r>
      <w:r w:rsidR="008E21A1">
        <w:t>1</w:t>
      </w:r>
      <w:r w:rsidR="008E21A1" w:rsidRPr="00274EAF">
        <w:t>)</w:t>
      </w:r>
      <w:r w:rsidR="008E21A1">
        <w:t>.</w:t>
      </w:r>
      <w:r w:rsidR="008E21A1">
        <w:rPr>
          <w:szCs w:val="24"/>
        </w:rPr>
        <w:t xml:space="preserve"> </w:t>
      </w:r>
      <w:r w:rsidR="009F14A8">
        <w:rPr>
          <w:szCs w:val="24"/>
        </w:rPr>
        <w:t xml:space="preserve">By being non-discriminatory, we will be mindful about the welfare of every member in the community regardless their social status, race, and gender. </w:t>
      </w:r>
      <w:r w:rsidR="008E21A1">
        <w:rPr>
          <w:szCs w:val="24"/>
        </w:rPr>
        <w:t xml:space="preserve">The community will feel obligated to care for one another’s needs hence bridging the gap between the rich and the poor. </w:t>
      </w:r>
      <w:r w:rsidR="009F14A8">
        <w:rPr>
          <w:szCs w:val="24"/>
        </w:rPr>
        <w:t xml:space="preserve">This is a key steppingstone towards the eradication of </w:t>
      </w:r>
      <w:r w:rsidR="00330B52">
        <w:rPr>
          <w:szCs w:val="24"/>
        </w:rPr>
        <w:t>poverty</w:t>
      </w:r>
      <w:r w:rsidR="008E21A1">
        <w:rPr>
          <w:szCs w:val="24"/>
        </w:rPr>
        <w:t xml:space="preserve"> for as W</w:t>
      </w:r>
      <w:r w:rsidR="009F14A8">
        <w:rPr>
          <w:szCs w:val="24"/>
        </w:rPr>
        <w:t xml:space="preserve">illiams (2000, p.94) </w:t>
      </w:r>
      <w:r w:rsidR="008E21A1">
        <w:rPr>
          <w:szCs w:val="24"/>
        </w:rPr>
        <w:t>asserts</w:t>
      </w:r>
      <w:r w:rsidR="009F14A8">
        <w:rPr>
          <w:szCs w:val="24"/>
        </w:rPr>
        <w:t>,</w:t>
      </w:r>
      <w:r w:rsidR="008E21A1">
        <w:rPr>
          <w:szCs w:val="24"/>
        </w:rPr>
        <w:t xml:space="preserve"> it serves as a reminder that </w:t>
      </w:r>
      <w:r w:rsidR="00330B52">
        <w:rPr>
          <w:szCs w:val="24"/>
        </w:rPr>
        <w:t xml:space="preserve">God owns the globe, it is his household which </w:t>
      </w:r>
      <w:r w:rsidR="006D7160">
        <w:rPr>
          <w:szCs w:val="24"/>
        </w:rPr>
        <w:t xml:space="preserve">comprises </w:t>
      </w:r>
      <w:r w:rsidR="006D7160" w:rsidRPr="00203511">
        <w:rPr>
          <w:szCs w:val="24"/>
        </w:rPr>
        <w:t>of many kinds of cultural systems</w:t>
      </w:r>
      <w:r w:rsidR="006D7160">
        <w:rPr>
          <w:szCs w:val="24"/>
        </w:rPr>
        <w:t xml:space="preserve"> </w:t>
      </w:r>
      <w:r w:rsidR="006D7160" w:rsidRPr="00203511">
        <w:rPr>
          <w:szCs w:val="24"/>
        </w:rPr>
        <w:t xml:space="preserve">and with God at the </w:t>
      </w:r>
      <w:r w:rsidR="00330B52" w:rsidRPr="00203511">
        <w:rPr>
          <w:szCs w:val="24"/>
        </w:rPr>
        <w:t>centre</w:t>
      </w:r>
      <w:r w:rsidR="006D7160" w:rsidRPr="00203511">
        <w:rPr>
          <w:szCs w:val="24"/>
        </w:rPr>
        <w:t>, all cultures</w:t>
      </w:r>
      <w:r w:rsidR="009F14A8">
        <w:rPr>
          <w:szCs w:val="24"/>
        </w:rPr>
        <w:t>, races and genders</w:t>
      </w:r>
      <w:r w:rsidR="006D7160" w:rsidRPr="00203511">
        <w:rPr>
          <w:szCs w:val="24"/>
        </w:rPr>
        <w:t xml:space="preserve"> </w:t>
      </w:r>
      <w:r w:rsidR="00330B52">
        <w:rPr>
          <w:szCs w:val="24"/>
        </w:rPr>
        <w:t xml:space="preserve">should </w:t>
      </w:r>
      <w:r w:rsidR="006D7160" w:rsidRPr="00203511">
        <w:rPr>
          <w:szCs w:val="24"/>
        </w:rPr>
        <w:t>relate to each other</w:t>
      </w:r>
      <w:r w:rsidR="00330B52">
        <w:rPr>
          <w:szCs w:val="24"/>
        </w:rPr>
        <w:t xml:space="preserve"> </w:t>
      </w:r>
    </w:p>
    <w:p w14:paraId="464BE0A6" w14:textId="77777777" w:rsidR="00B17313" w:rsidRDefault="00B17313" w:rsidP="00B17313">
      <w:pPr>
        <w:jc w:val="both"/>
      </w:pPr>
    </w:p>
    <w:p w14:paraId="0EA2BC6A" w14:textId="5A290CE9" w:rsidR="00146D3E" w:rsidRPr="00DD0A54" w:rsidRDefault="005743C4" w:rsidP="005743C4">
      <w:pPr>
        <w:pStyle w:val="Heading1"/>
      </w:pPr>
      <w:r w:rsidRPr="00DD0A54">
        <w:t>Conclusion</w:t>
      </w:r>
    </w:p>
    <w:p w14:paraId="2ABED88D" w14:textId="77777777" w:rsidR="00A4415E" w:rsidRDefault="00760151" w:rsidP="00A301AF">
      <w:pPr>
        <w:jc w:val="both"/>
      </w:pPr>
      <w:r>
        <w:rPr>
          <w:szCs w:val="24"/>
        </w:rPr>
        <w:t xml:space="preserve">The gap between the rich and the poor in an interconnected and integrated world can be addressed by adopting the concept of </w:t>
      </w:r>
      <w:r w:rsidRPr="00A4415E">
        <w:rPr>
          <w:i/>
          <w:iCs/>
          <w:szCs w:val="24"/>
        </w:rPr>
        <w:t>koinonia</w:t>
      </w:r>
      <w:r>
        <w:rPr>
          <w:szCs w:val="24"/>
        </w:rPr>
        <w:t xml:space="preserve"> as exemplified in the Early Church’s</w:t>
      </w:r>
      <w:r w:rsidR="00A4415E">
        <w:rPr>
          <w:szCs w:val="24"/>
        </w:rPr>
        <w:t xml:space="preserve"> </w:t>
      </w:r>
      <w:r>
        <w:lastRenderedPageBreak/>
        <w:t>association, communion, fellowship, close relationship, generosity, altruism, brotherly</w:t>
      </w:r>
      <w:r w:rsidR="00A4415E">
        <w:t xml:space="preserve"> </w:t>
      </w:r>
      <w:proofErr w:type="gramStart"/>
      <w:r w:rsidR="00A4415E">
        <w:t>unity</w:t>
      </w:r>
      <w:proofErr w:type="gramEnd"/>
      <w:r w:rsidR="00A4415E">
        <w:t xml:space="preserve"> </w:t>
      </w:r>
      <w:r>
        <w:t xml:space="preserve">and contribution. These as articulated from both a religious and social dimension of </w:t>
      </w:r>
      <w:r w:rsidRPr="00760151">
        <w:rPr>
          <w:i/>
          <w:iCs/>
        </w:rPr>
        <w:t>koinonia</w:t>
      </w:r>
      <w:r>
        <w:t xml:space="preserve"> are foundational in eradicating poverty for they conceptualize poverty as both material and spiritual. The community’s </w:t>
      </w:r>
      <w:r w:rsidRPr="00760151">
        <w:rPr>
          <w:i/>
          <w:iCs/>
        </w:rPr>
        <w:t>koinonia</w:t>
      </w:r>
      <w:r>
        <w:t xml:space="preserve"> with God should</w:t>
      </w:r>
      <w:r w:rsidR="0090660D">
        <w:t xml:space="preserve"> translate into </w:t>
      </w:r>
      <w:r w:rsidR="0090660D" w:rsidRPr="0090660D">
        <w:rPr>
          <w:i/>
          <w:iCs/>
        </w:rPr>
        <w:t>koinonia</w:t>
      </w:r>
      <w:r w:rsidR="0090660D">
        <w:t xml:space="preserve"> with human beings. </w:t>
      </w:r>
    </w:p>
    <w:p w14:paraId="2DB3C1EF" w14:textId="412E5D52" w:rsidR="00A301AF" w:rsidRPr="00A4415E" w:rsidRDefault="0090660D" w:rsidP="00A4415E">
      <w:pPr>
        <w:ind w:firstLine="720"/>
        <w:jc w:val="both"/>
      </w:pPr>
      <w:r w:rsidRPr="0090660D">
        <w:rPr>
          <w:i/>
          <w:iCs/>
        </w:rPr>
        <w:t>Koinonia</w:t>
      </w:r>
      <w:r>
        <w:t xml:space="preserve"> with God gives the community a better perception of the material and spiritual aspects of poverty. It helps us understand our context and the resources bestowed upon the globe for the benefit of all, not just a few as is the case in the individualistic age of globalization. It also leads to a partnership </w:t>
      </w:r>
      <w:r w:rsidR="00A4415E">
        <w:t xml:space="preserve">with God; we partner with him in taking care of the poor in the community. Therefore, our </w:t>
      </w:r>
      <w:r w:rsidR="00A4415E" w:rsidRPr="00A4415E">
        <w:rPr>
          <w:i/>
          <w:iCs/>
        </w:rPr>
        <w:t>koinonia</w:t>
      </w:r>
      <w:r w:rsidR="00A4415E">
        <w:t xml:space="preserve"> with God and fellowmen is of essence in poverty eradication for it will narrow the </w:t>
      </w:r>
      <w:r w:rsidR="00413C4D">
        <w:rPr>
          <w:szCs w:val="24"/>
        </w:rPr>
        <w:t xml:space="preserve">gap between the rich and the poor in this age. </w:t>
      </w:r>
    </w:p>
    <w:p w14:paraId="5C06CDEA" w14:textId="77777777" w:rsidR="005F2F7F" w:rsidRDefault="005F2F7F" w:rsidP="00A301AF">
      <w:pPr>
        <w:jc w:val="both"/>
        <w:rPr>
          <w:szCs w:val="24"/>
        </w:rPr>
      </w:pPr>
    </w:p>
    <w:p w14:paraId="337C3502" w14:textId="77777777" w:rsidR="0053622E" w:rsidRDefault="0053622E">
      <w:pPr>
        <w:pStyle w:val="Paragraph2"/>
        <w:rPr>
          <w:b/>
        </w:rPr>
      </w:pPr>
    </w:p>
    <w:p w14:paraId="275DAE4B" w14:textId="77777777" w:rsidR="00DE4D3F" w:rsidRDefault="00DE4D3F">
      <w:pPr>
        <w:pStyle w:val="Paragraph2"/>
      </w:pPr>
      <w:r>
        <w:rPr>
          <w:b/>
        </w:rPr>
        <w:t>References</w:t>
      </w:r>
      <w:r>
        <w:t xml:space="preserve"> </w:t>
      </w:r>
    </w:p>
    <w:p w14:paraId="4FF43302" w14:textId="77777777" w:rsidR="00DE4D3F" w:rsidRPr="00EC4A51" w:rsidRDefault="00DE4D3F" w:rsidP="00A4415E">
      <w:pPr>
        <w:suppressAutoHyphens w:val="0"/>
        <w:jc w:val="both"/>
        <w:rPr>
          <w:szCs w:val="24"/>
          <w:lang w:val="en-KE" w:eastAsia="en-KE"/>
        </w:rPr>
      </w:pPr>
      <w:proofErr w:type="spellStart"/>
      <w:r w:rsidRPr="00EC4A51">
        <w:rPr>
          <w:szCs w:val="24"/>
          <w:lang w:val="en-KE" w:eastAsia="en-KE"/>
        </w:rPr>
        <w:t>Boerma</w:t>
      </w:r>
      <w:proofErr w:type="spellEnd"/>
      <w:r w:rsidRPr="00EC4A51">
        <w:rPr>
          <w:szCs w:val="24"/>
          <w:lang w:val="en-KE" w:eastAsia="en-KE"/>
        </w:rPr>
        <w:t xml:space="preserve">, C. (1980). </w:t>
      </w:r>
      <w:r w:rsidRPr="00EC4A51">
        <w:rPr>
          <w:i/>
          <w:iCs/>
          <w:szCs w:val="24"/>
          <w:lang w:val="en-KE" w:eastAsia="en-KE"/>
        </w:rPr>
        <w:t xml:space="preserve">The Rich, the </w:t>
      </w:r>
      <w:proofErr w:type="gramStart"/>
      <w:r w:rsidRPr="00EC4A51">
        <w:rPr>
          <w:i/>
          <w:iCs/>
          <w:szCs w:val="24"/>
          <w:lang w:val="en-KE" w:eastAsia="en-KE"/>
        </w:rPr>
        <w:t>Poor</w:t>
      </w:r>
      <w:proofErr w:type="gramEnd"/>
      <w:r w:rsidRPr="00EC4A51">
        <w:rPr>
          <w:i/>
          <w:iCs/>
          <w:szCs w:val="24"/>
          <w:lang w:val="en-KE" w:eastAsia="en-KE"/>
        </w:rPr>
        <w:t>--and the Bible</w:t>
      </w:r>
      <w:r w:rsidRPr="00EC4A51">
        <w:rPr>
          <w:szCs w:val="24"/>
          <w:lang w:val="en-KE" w:eastAsia="en-KE"/>
        </w:rPr>
        <w:t>. Westminster John Knox Press.</w:t>
      </w:r>
    </w:p>
    <w:p w14:paraId="6655C3AB" w14:textId="77777777" w:rsidR="00DE4D3F" w:rsidRPr="003525A3" w:rsidRDefault="00DE4D3F" w:rsidP="00A4415E">
      <w:pPr>
        <w:suppressAutoHyphens w:val="0"/>
        <w:jc w:val="both"/>
        <w:rPr>
          <w:szCs w:val="24"/>
          <w:lang w:val="en-KE" w:eastAsia="en-KE"/>
        </w:rPr>
      </w:pPr>
      <w:r w:rsidRPr="003525A3">
        <w:rPr>
          <w:szCs w:val="24"/>
          <w:lang w:val="en-KE" w:eastAsia="en-KE"/>
        </w:rPr>
        <w:t>Constable, T. L. (2007). Notes on Acts.</w:t>
      </w:r>
    </w:p>
    <w:p w14:paraId="5790E677" w14:textId="77777777" w:rsidR="00DE4D3F" w:rsidRPr="003525A3" w:rsidRDefault="00DE4D3F" w:rsidP="00A4415E">
      <w:pPr>
        <w:pStyle w:val="BibliographyEntry"/>
        <w:spacing w:after="0"/>
        <w:jc w:val="both"/>
        <w:rPr>
          <w:szCs w:val="24"/>
          <w:lang w:val="en-US" w:eastAsia="en-KE"/>
        </w:rPr>
      </w:pPr>
      <w:r w:rsidRPr="003525A3">
        <w:rPr>
          <w:szCs w:val="24"/>
          <w:lang w:val="en-KE" w:eastAsia="en-KE"/>
        </w:rPr>
        <w:t xml:space="preserve">Gorringe, T. J. (2011). </w:t>
      </w:r>
      <w:r w:rsidRPr="003525A3">
        <w:rPr>
          <w:i/>
          <w:iCs/>
          <w:szCs w:val="24"/>
          <w:lang w:val="en-KE" w:eastAsia="en-KE"/>
        </w:rPr>
        <w:t xml:space="preserve">The Common Good and </w:t>
      </w:r>
      <w:r>
        <w:rPr>
          <w:i/>
          <w:iCs/>
          <w:szCs w:val="24"/>
          <w:lang w:val="en-US" w:eastAsia="en-KE"/>
        </w:rPr>
        <w:t>the</w:t>
      </w:r>
      <w:r w:rsidRPr="003525A3">
        <w:rPr>
          <w:i/>
          <w:iCs/>
          <w:szCs w:val="24"/>
          <w:lang w:val="en-KE" w:eastAsia="en-KE"/>
        </w:rPr>
        <w:t xml:space="preserve"> Global Emergency: God and </w:t>
      </w:r>
      <w:r>
        <w:rPr>
          <w:i/>
          <w:iCs/>
          <w:szCs w:val="24"/>
          <w:lang w:val="en-US" w:eastAsia="en-KE"/>
        </w:rPr>
        <w:t>the</w:t>
      </w:r>
      <w:r w:rsidRPr="003525A3">
        <w:rPr>
          <w:i/>
          <w:iCs/>
          <w:szCs w:val="24"/>
          <w:lang w:val="en-KE" w:eastAsia="en-KE"/>
        </w:rPr>
        <w:t xml:space="preserve"> Built Environment</w:t>
      </w:r>
      <w:r w:rsidRPr="003525A3">
        <w:rPr>
          <w:szCs w:val="24"/>
          <w:lang w:val="en-KE" w:eastAsia="en-KE"/>
        </w:rPr>
        <w:t>. Cambridge University Press.</w:t>
      </w:r>
      <w:r>
        <w:rPr>
          <w:szCs w:val="24"/>
          <w:lang w:val="en-US" w:eastAsia="en-KE"/>
        </w:rPr>
        <w:t xml:space="preserve"> </w:t>
      </w:r>
    </w:p>
    <w:p w14:paraId="6CE65340" w14:textId="77777777" w:rsidR="00DE4D3F" w:rsidRDefault="00DE4D3F" w:rsidP="00A4415E">
      <w:pPr>
        <w:pStyle w:val="BibliographyEntry"/>
        <w:spacing w:after="0"/>
        <w:jc w:val="both"/>
        <w:rPr>
          <w:szCs w:val="24"/>
          <w:lang w:val="en-KE" w:eastAsia="en-KE"/>
        </w:rPr>
      </w:pPr>
      <w:proofErr w:type="spellStart"/>
      <w:r w:rsidRPr="001B5B3C">
        <w:rPr>
          <w:szCs w:val="24"/>
          <w:lang w:val="en-KE" w:eastAsia="en-KE"/>
        </w:rPr>
        <w:t>Groody</w:t>
      </w:r>
      <w:proofErr w:type="spellEnd"/>
      <w:r w:rsidRPr="001B5B3C">
        <w:rPr>
          <w:szCs w:val="24"/>
          <w:lang w:val="en-KE" w:eastAsia="en-KE"/>
        </w:rPr>
        <w:t xml:space="preserve">, D. G. (2007). </w:t>
      </w:r>
      <w:r w:rsidRPr="00FF2C89">
        <w:rPr>
          <w:i/>
          <w:iCs/>
          <w:szCs w:val="24"/>
          <w:lang w:val="en-KE" w:eastAsia="en-KE"/>
        </w:rPr>
        <w:t>Globalization, Spirituality, and Justice</w:t>
      </w:r>
      <w:r>
        <w:rPr>
          <w:szCs w:val="24"/>
          <w:lang w:val="en-US" w:eastAsia="en-KE"/>
        </w:rPr>
        <w:t xml:space="preserve">. </w:t>
      </w:r>
      <w:r w:rsidRPr="001B5B3C">
        <w:rPr>
          <w:szCs w:val="24"/>
          <w:lang w:val="en-KE" w:eastAsia="en-KE"/>
        </w:rPr>
        <w:t xml:space="preserve">Maryknoll. </w:t>
      </w:r>
      <w:r w:rsidRPr="001B5B3C">
        <w:rPr>
          <w:i/>
          <w:iCs/>
          <w:szCs w:val="24"/>
          <w:lang w:val="en-KE" w:eastAsia="en-KE"/>
        </w:rPr>
        <w:t>Orbis</w:t>
      </w:r>
      <w:r w:rsidRPr="001B5B3C">
        <w:rPr>
          <w:szCs w:val="24"/>
          <w:lang w:val="en-KE" w:eastAsia="en-KE"/>
        </w:rPr>
        <w:t>.</w:t>
      </w:r>
    </w:p>
    <w:p w14:paraId="5B149DEF" w14:textId="77777777" w:rsidR="00DE4D3F" w:rsidRDefault="00DE4D3F" w:rsidP="00A4415E">
      <w:pPr>
        <w:pStyle w:val="BibliographyEntry"/>
        <w:spacing w:after="0"/>
        <w:jc w:val="both"/>
        <w:rPr>
          <w:szCs w:val="24"/>
          <w:lang w:val="en-KE" w:eastAsia="en-KE"/>
        </w:rPr>
      </w:pPr>
      <w:r w:rsidRPr="00A36877">
        <w:rPr>
          <w:szCs w:val="24"/>
          <w:lang w:val="en-KE" w:eastAsia="en-KE"/>
        </w:rPr>
        <w:t>Kittel, G., &amp; Friedrich, G. (1964). Theological dictionary of the New Testament. 10 vols.</w:t>
      </w:r>
      <w:r>
        <w:rPr>
          <w:szCs w:val="24"/>
          <w:lang w:val="en-US" w:eastAsia="en-KE"/>
        </w:rPr>
        <w:t xml:space="preserve"> </w:t>
      </w:r>
      <w:r w:rsidRPr="00A36877">
        <w:rPr>
          <w:i/>
          <w:iCs/>
          <w:szCs w:val="24"/>
          <w:lang w:val="en-KE" w:eastAsia="en-KE"/>
        </w:rPr>
        <w:t>Grand Rapids: Eerdmans</w:t>
      </w:r>
      <w:r w:rsidRPr="00A36877">
        <w:rPr>
          <w:szCs w:val="24"/>
          <w:lang w:val="en-KE" w:eastAsia="en-KE"/>
        </w:rPr>
        <w:t xml:space="preserve">, </w:t>
      </w:r>
      <w:r w:rsidRPr="00A36877">
        <w:rPr>
          <w:i/>
          <w:iCs/>
          <w:szCs w:val="24"/>
          <w:lang w:val="en-KE" w:eastAsia="en-KE"/>
        </w:rPr>
        <w:t>76</w:t>
      </w:r>
      <w:r w:rsidRPr="00A36877">
        <w:rPr>
          <w:szCs w:val="24"/>
          <w:lang w:val="en-KE" w:eastAsia="en-KE"/>
        </w:rPr>
        <w:t>.</w:t>
      </w:r>
    </w:p>
    <w:p w14:paraId="40FBB204" w14:textId="77777777" w:rsidR="00DE4D3F" w:rsidRDefault="00DE4D3F" w:rsidP="00A4415E">
      <w:pPr>
        <w:pStyle w:val="BibliographyEntry"/>
        <w:spacing w:after="0"/>
        <w:jc w:val="both"/>
        <w:rPr>
          <w:szCs w:val="24"/>
          <w:lang w:val="en-KE" w:eastAsia="en-KE"/>
        </w:rPr>
      </w:pPr>
      <w:r w:rsidRPr="004F61EA">
        <w:rPr>
          <w:szCs w:val="24"/>
          <w:lang w:val="en-KE" w:eastAsia="en-KE"/>
        </w:rPr>
        <w:t xml:space="preserve">Myers, B. L. (2011). </w:t>
      </w:r>
      <w:r w:rsidRPr="004F61EA">
        <w:rPr>
          <w:i/>
          <w:iCs/>
          <w:szCs w:val="24"/>
          <w:lang w:val="en-KE" w:eastAsia="en-KE"/>
        </w:rPr>
        <w:t xml:space="preserve">Walking with the </w:t>
      </w:r>
      <w:r>
        <w:rPr>
          <w:i/>
          <w:iCs/>
          <w:szCs w:val="24"/>
          <w:lang w:val="en-US" w:eastAsia="en-KE"/>
        </w:rPr>
        <w:t>Poor</w:t>
      </w:r>
      <w:r w:rsidRPr="004F61EA">
        <w:rPr>
          <w:i/>
          <w:iCs/>
          <w:szCs w:val="24"/>
          <w:lang w:val="en-KE" w:eastAsia="en-KE"/>
        </w:rPr>
        <w:t xml:space="preserve">: Principles and </w:t>
      </w:r>
      <w:r>
        <w:rPr>
          <w:i/>
          <w:iCs/>
          <w:szCs w:val="24"/>
          <w:lang w:val="en-US" w:eastAsia="en-KE"/>
        </w:rPr>
        <w:t>Practices</w:t>
      </w:r>
      <w:r w:rsidRPr="004F61EA">
        <w:rPr>
          <w:i/>
          <w:iCs/>
          <w:szCs w:val="24"/>
          <w:lang w:val="en-KE" w:eastAsia="en-KE"/>
        </w:rPr>
        <w:t xml:space="preserve"> of </w:t>
      </w:r>
      <w:r>
        <w:rPr>
          <w:i/>
          <w:iCs/>
          <w:szCs w:val="24"/>
          <w:lang w:val="en-US" w:eastAsia="en-KE"/>
        </w:rPr>
        <w:t xml:space="preserve">Transformational </w:t>
      </w:r>
      <w:r w:rsidRPr="004F61EA">
        <w:rPr>
          <w:i/>
          <w:iCs/>
          <w:szCs w:val="24"/>
          <w:lang w:val="en-KE" w:eastAsia="en-KE"/>
        </w:rPr>
        <w:t>development</w:t>
      </w:r>
      <w:r w:rsidRPr="004F61EA">
        <w:rPr>
          <w:szCs w:val="24"/>
          <w:lang w:val="en-KE" w:eastAsia="en-KE"/>
        </w:rPr>
        <w:t>. Orbis Books.</w:t>
      </w:r>
    </w:p>
    <w:p w14:paraId="12E91547" w14:textId="77777777" w:rsidR="00DE4D3F" w:rsidRDefault="00DE4D3F" w:rsidP="00A4415E">
      <w:pPr>
        <w:pStyle w:val="BibliographyEntry"/>
        <w:spacing w:after="0"/>
        <w:jc w:val="both"/>
        <w:rPr>
          <w:szCs w:val="24"/>
          <w:lang w:val="en-KE" w:eastAsia="en-KE"/>
        </w:rPr>
      </w:pPr>
      <w:proofErr w:type="spellStart"/>
      <w:r w:rsidRPr="00A36877">
        <w:rPr>
          <w:szCs w:val="24"/>
          <w:lang w:val="en-KE" w:eastAsia="en-KE"/>
        </w:rPr>
        <w:t>Nalwamba</w:t>
      </w:r>
      <w:proofErr w:type="spellEnd"/>
      <w:r w:rsidRPr="00A36877">
        <w:rPr>
          <w:szCs w:val="24"/>
          <w:lang w:val="en-KE" w:eastAsia="en-KE"/>
        </w:rPr>
        <w:t xml:space="preserve">, K., &amp; </w:t>
      </w:r>
      <w:proofErr w:type="spellStart"/>
      <w:r w:rsidRPr="00A36877">
        <w:rPr>
          <w:szCs w:val="24"/>
          <w:lang w:val="en-KE" w:eastAsia="en-KE"/>
        </w:rPr>
        <w:t>Sakupapa</w:t>
      </w:r>
      <w:proofErr w:type="spellEnd"/>
      <w:r w:rsidRPr="00A36877">
        <w:rPr>
          <w:szCs w:val="24"/>
          <w:lang w:val="en-KE" w:eastAsia="en-KE"/>
        </w:rPr>
        <w:t>, T. C. (2016). Ecology and Fellowship (Koinonia): A</w:t>
      </w:r>
      <w:r>
        <w:rPr>
          <w:szCs w:val="24"/>
          <w:lang w:val="en-US" w:eastAsia="en-KE"/>
        </w:rPr>
        <w:t xml:space="preserve"> </w:t>
      </w:r>
      <w:r w:rsidRPr="00A36877">
        <w:rPr>
          <w:szCs w:val="24"/>
          <w:lang w:val="en-KE" w:eastAsia="en-KE"/>
        </w:rPr>
        <w:t xml:space="preserve">Community of Life. </w:t>
      </w:r>
      <w:r w:rsidRPr="00A36877">
        <w:rPr>
          <w:i/>
          <w:iCs/>
          <w:szCs w:val="24"/>
          <w:lang w:val="en-KE" w:eastAsia="en-KE"/>
        </w:rPr>
        <w:t>The Church in God's Household: Protestant Perspectives on</w:t>
      </w:r>
      <w:r>
        <w:rPr>
          <w:i/>
          <w:iCs/>
          <w:szCs w:val="24"/>
          <w:lang w:val="en-US" w:eastAsia="en-KE"/>
        </w:rPr>
        <w:t xml:space="preserve"> </w:t>
      </w:r>
      <w:r w:rsidRPr="00A36877">
        <w:rPr>
          <w:i/>
          <w:iCs/>
          <w:szCs w:val="24"/>
          <w:lang w:val="en-KE" w:eastAsia="en-KE"/>
        </w:rPr>
        <w:t>Ecclesiology and Ecology</w:t>
      </w:r>
      <w:r w:rsidRPr="00A36877">
        <w:rPr>
          <w:szCs w:val="24"/>
          <w:lang w:val="en-KE" w:eastAsia="en-KE"/>
        </w:rPr>
        <w:t>, 75-93.</w:t>
      </w:r>
    </w:p>
    <w:p w14:paraId="12E205C2" w14:textId="77777777" w:rsidR="00DE4D3F" w:rsidRDefault="00DE4D3F" w:rsidP="00A4415E">
      <w:pPr>
        <w:pStyle w:val="BibliographyEntry"/>
        <w:spacing w:after="0"/>
        <w:jc w:val="both"/>
      </w:pPr>
      <w:proofErr w:type="spellStart"/>
      <w:r>
        <w:t>Ramelli</w:t>
      </w:r>
      <w:proofErr w:type="spellEnd"/>
      <w:r>
        <w:t>, Ilaria L. E. (2017). “</w:t>
      </w:r>
      <w:proofErr w:type="spellStart"/>
      <w:r>
        <w:t>Koinōnia</w:t>
      </w:r>
      <w:proofErr w:type="spellEnd"/>
      <w:r>
        <w:t xml:space="preserve">, The Greek Antiquity.” </w:t>
      </w:r>
      <w:proofErr w:type="spellStart"/>
      <w:r w:rsidRPr="00FF2C89">
        <w:rPr>
          <w:i/>
          <w:iCs/>
        </w:rPr>
        <w:t>Encyclopedia</w:t>
      </w:r>
      <w:proofErr w:type="spellEnd"/>
      <w:r w:rsidRPr="00FF2C89">
        <w:rPr>
          <w:i/>
          <w:iCs/>
        </w:rPr>
        <w:t xml:space="preserve"> of the Bible and Its Reception</w:t>
      </w:r>
      <w:r>
        <w:t>. Berlin: De Gruyter.</w:t>
      </w:r>
    </w:p>
    <w:p w14:paraId="0403A977" w14:textId="77777777" w:rsidR="00DE4D3F" w:rsidRDefault="00DE4D3F" w:rsidP="00A4415E">
      <w:pPr>
        <w:pStyle w:val="BibliographyEntry"/>
        <w:spacing w:after="0"/>
        <w:jc w:val="both"/>
        <w:rPr>
          <w:szCs w:val="24"/>
          <w:lang w:val="en-KE" w:eastAsia="en-KE"/>
        </w:rPr>
      </w:pPr>
      <w:r w:rsidRPr="004F6F69">
        <w:rPr>
          <w:szCs w:val="24"/>
          <w:lang w:val="en-KE" w:eastAsia="en-KE"/>
        </w:rPr>
        <w:t xml:space="preserve">Rhee, H. (2018). Philanthropy and Human Flourishing in Patristic Theology. </w:t>
      </w:r>
      <w:r w:rsidRPr="004F6F69">
        <w:rPr>
          <w:i/>
          <w:iCs/>
          <w:szCs w:val="24"/>
          <w:lang w:val="en-KE" w:eastAsia="en-KE"/>
        </w:rPr>
        <w:t>Religions</w:t>
      </w:r>
      <w:r w:rsidRPr="004F6F69">
        <w:rPr>
          <w:szCs w:val="24"/>
          <w:lang w:val="en-KE" w:eastAsia="en-KE"/>
        </w:rPr>
        <w:t>,</w:t>
      </w:r>
      <w:r>
        <w:rPr>
          <w:szCs w:val="24"/>
          <w:lang w:val="en-US" w:eastAsia="en-KE"/>
        </w:rPr>
        <w:t xml:space="preserve"> </w:t>
      </w:r>
      <w:r w:rsidRPr="004F6F69">
        <w:rPr>
          <w:i/>
          <w:iCs/>
          <w:szCs w:val="24"/>
          <w:lang w:val="en-KE" w:eastAsia="en-KE"/>
        </w:rPr>
        <w:t>9</w:t>
      </w:r>
      <w:r w:rsidRPr="004F6F69">
        <w:rPr>
          <w:szCs w:val="24"/>
          <w:lang w:val="en-KE" w:eastAsia="en-KE"/>
        </w:rPr>
        <w:t>(11), 362.</w:t>
      </w:r>
    </w:p>
    <w:p w14:paraId="0E2E1336" w14:textId="77777777" w:rsidR="00A4415E" w:rsidRDefault="00DE4D3F" w:rsidP="00A4415E">
      <w:pPr>
        <w:pStyle w:val="BibliographyEntry"/>
        <w:spacing w:after="0"/>
        <w:jc w:val="both"/>
      </w:pPr>
      <w:r w:rsidRPr="00CB0628">
        <w:t>Robinson D. W.</w:t>
      </w:r>
      <w:r>
        <w:t xml:space="preserve"> (1979) </w:t>
      </w:r>
      <w:r w:rsidRPr="00CB0628">
        <w:t>Communion</w:t>
      </w:r>
      <w:r>
        <w:t xml:space="preserve">. </w:t>
      </w:r>
      <w:r w:rsidRPr="00CB0628">
        <w:rPr>
          <w:i/>
          <w:iCs/>
        </w:rPr>
        <w:t>In The international standard Bible</w:t>
      </w:r>
      <w:r w:rsidRPr="00CB0628">
        <w:t xml:space="preserve"> </w:t>
      </w:r>
      <w:r>
        <w:rPr>
          <w:i/>
          <w:iCs/>
        </w:rPr>
        <w:t>E</w:t>
      </w:r>
      <w:r w:rsidRPr="00CB0628">
        <w:rPr>
          <w:i/>
          <w:iCs/>
        </w:rPr>
        <w:t>ncyclopaedia</w:t>
      </w:r>
      <w:r>
        <w:rPr>
          <w:i/>
          <w:iCs/>
        </w:rPr>
        <w:t xml:space="preserve"> </w:t>
      </w:r>
      <w:r>
        <w:t>(vol.9, pp 759)</w:t>
      </w:r>
      <w:r w:rsidRPr="00CB0628">
        <w:t xml:space="preserve"> Eerdmans Publishing.</w:t>
      </w:r>
    </w:p>
    <w:p w14:paraId="3909C1E9" w14:textId="2C6DDFC3" w:rsidR="00A4415E" w:rsidRPr="00A4415E" w:rsidRDefault="00DE4D3F" w:rsidP="00A4415E">
      <w:pPr>
        <w:pStyle w:val="BibliographyEntry"/>
        <w:spacing w:after="0"/>
        <w:jc w:val="both"/>
      </w:pPr>
      <w:r w:rsidRPr="00A36877">
        <w:rPr>
          <w:szCs w:val="24"/>
          <w:lang w:val="en-KE" w:eastAsia="en-KE"/>
        </w:rPr>
        <w:t xml:space="preserve">Rodrik, D. (2011). </w:t>
      </w:r>
      <w:r w:rsidRPr="00A36877">
        <w:rPr>
          <w:i/>
          <w:iCs/>
          <w:szCs w:val="24"/>
          <w:lang w:val="en-KE" w:eastAsia="en-KE"/>
        </w:rPr>
        <w:t xml:space="preserve">The </w:t>
      </w:r>
      <w:r>
        <w:rPr>
          <w:i/>
          <w:iCs/>
          <w:szCs w:val="24"/>
          <w:lang w:val="en-US" w:eastAsia="en-KE"/>
        </w:rPr>
        <w:t>Globalization</w:t>
      </w:r>
      <w:r w:rsidRPr="00A36877">
        <w:rPr>
          <w:i/>
          <w:iCs/>
          <w:szCs w:val="24"/>
          <w:lang w:val="en-KE" w:eastAsia="en-KE"/>
        </w:rPr>
        <w:t xml:space="preserve"> </w:t>
      </w:r>
      <w:r>
        <w:rPr>
          <w:i/>
          <w:iCs/>
          <w:szCs w:val="24"/>
          <w:lang w:val="en-US" w:eastAsia="en-KE"/>
        </w:rPr>
        <w:t>Paradox</w:t>
      </w:r>
      <w:r w:rsidRPr="00A36877">
        <w:rPr>
          <w:i/>
          <w:iCs/>
          <w:szCs w:val="24"/>
          <w:lang w:val="en-KE" w:eastAsia="en-KE"/>
        </w:rPr>
        <w:t xml:space="preserve">: </w:t>
      </w:r>
      <w:r>
        <w:rPr>
          <w:i/>
          <w:iCs/>
          <w:szCs w:val="24"/>
          <w:lang w:val="en-US" w:eastAsia="en-KE"/>
        </w:rPr>
        <w:t>Democracy</w:t>
      </w:r>
      <w:r w:rsidRPr="00A36877">
        <w:rPr>
          <w:i/>
          <w:iCs/>
          <w:szCs w:val="24"/>
          <w:lang w:val="en-KE" w:eastAsia="en-KE"/>
        </w:rPr>
        <w:t xml:space="preserve"> and the </w:t>
      </w:r>
      <w:r>
        <w:rPr>
          <w:i/>
          <w:iCs/>
          <w:szCs w:val="24"/>
          <w:lang w:val="en-US" w:eastAsia="en-KE"/>
        </w:rPr>
        <w:t>Future</w:t>
      </w:r>
      <w:r w:rsidRPr="00A36877">
        <w:rPr>
          <w:i/>
          <w:iCs/>
          <w:szCs w:val="24"/>
          <w:lang w:val="en-KE" w:eastAsia="en-KE"/>
        </w:rPr>
        <w:t xml:space="preserve"> of the </w:t>
      </w:r>
      <w:r>
        <w:rPr>
          <w:i/>
          <w:iCs/>
          <w:szCs w:val="24"/>
          <w:lang w:val="en-US" w:eastAsia="en-KE"/>
        </w:rPr>
        <w:t>World</w:t>
      </w:r>
      <w:r w:rsidRPr="00A36877">
        <w:rPr>
          <w:i/>
          <w:iCs/>
          <w:szCs w:val="24"/>
          <w:lang w:val="en-KE" w:eastAsia="en-KE"/>
        </w:rPr>
        <w:t xml:space="preserve"> </w:t>
      </w:r>
      <w:r w:rsidR="00A4415E" w:rsidRPr="00A36877">
        <w:rPr>
          <w:i/>
          <w:iCs/>
          <w:szCs w:val="24"/>
          <w:lang w:val="en-KE" w:eastAsia="en-KE"/>
        </w:rPr>
        <w:t>economy</w:t>
      </w:r>
      <w:r w:rsidR="00A4415E" w:rsidRPr="00A36877">
        <w:rPr>
          <w:szCs w:val="24"/>
          <w:lang w:val="en-KE" w:eastAsia="en-KE"/>
        </w:rPr>
        <w:t>. WW Norton &amp; Company.</w:t>
      </w:r>
    </w:p>
    <w:p w14:paraId="41EB3073" w14:textId="77777777" w:rsidR="00DE4D3F" w:rsidRDefault="00DE4D3F" w:rsidP="00A4415E">
      <w:pPr>
        <w:pStyle w:val="BibliographyEntry"/>
        <w:spacing w:after="0"/>
        <w:jc w:val="both"/>
        <w:rPr>
          <w:szCs w:val="24"/>
          <w:lang w:val="en-KE" w:eastAsia="en-KE"/>
        </w:rPr>
      </w:pPr>
      <w:r w:rsidRPr="00A70FD4">
        <w:rPr>
          <w:szCs w:val="24"/>
          <w:lang w:val="en-KE" w:eastAsia="en-KE"/>
        </w:rPr>
        <w:t xml:space="preserve">Stott, J., NT, J. S., &amp; Tidball, D. (1994). </w:t>
      </w:r>
      <w:r w:rsidRPr="00A70FD4">
        <w:rPr>
          <w:i/>
          <w:iCs/>
          <w:szCs w:val="24"/>
          <w:lang w:val="en-KE" w:eastAsia="en-KE"/>
        </w:rPr>
        <w:t xml:space="preserve">God’s Good News for </w:t>
      </w:r>
      <w:r>
        <w:rPr>
          <w:i/>
          <w:iCs/>
          <w:szCs w:val="24"/>
          <w:lang w:val="en-US" w:eastAsia="en-KE"/>
        </w:rPr>
        <w:t>t</w:t>
      </w:r>
      <w:r w:rsidRPr="00A70FD4">
        <w:rPr>
          <w:i/>
          <w:iCs/>
          <w:szCs w:val="24"/>
          <w:lang w:val="en-KE" w:eastAsia="en-KE"/>
        </w:rPr>
        <w:t>he World</w:t>
      </w:r>
      <w:r w:rsidRPr="00A70FD4">
        <w:rPr>
          <w:szCs w:val="24"/>
          <w:lang w:val="en-KE" w:eastAsia="en-KE"/>
        </w:rPr>
        <w:t>. Downers Grove, III.: Intervarsity. Zondervan Publishing Company.</w:t>
      </w:r>
    </w:p>
    <w:p w14:paraId="76AE841D" w14:textId="77777777" w:rsidR="00DE4D3F" w:rsidRPr="00FF2C89" w:rsidRDefault="00DE4D3F" w:rsidP="00A4415E">
      <w:pPr>
        <w:pStyle w:val="BibliographyEntry"/>
        <w:spacing w:after="0"/>
        <w:jc w:val="both"/>
        <w:rPr>
          <w:szCs w:val="24"/>
          <w:lang w:val="en-KE" w:eastAsia="en-KE"/>
        </w:rPr>
      </w:pPr>
      <w:r w:rsidRPr="00FF2C89">
        <w:rPr>
          <w:szCs w:val="24"/>
          <w:lang w:val="en-KE" w:eastAsia="en-KE"/>
        </w:rPr>
        <w:t xml:space="preserve">Thayer, J. H. (1889). </w:t>
      </w:r>
      <w:r w:rsidRPr="00FF2C89">
        <w:rPr>
          <w:i/>
          <w:iCs/>
          <w:szCs w:val="24"/>
          <w:lang w:val="en-KE" w:eastAsia="en-KE"/>
        </w:rPr>
        <w:t>A Greek-English Lexicon of the New Testament</w:t>
      </w:r>
      <w:r w:rsidRPr="00FF2C89">
        <w:rPr>
          <w:szCs w:val="24"/>
          <w:lang w:val="en-KE" w:eastAsia="en-KE"/>
        </w:rPr>
        <w:t>.</w:t>
      </w:r>
    </w:p>
    <w:p w14:paraId="200F52A9" w14:textId="77777777" w:rsidR="00DE4D3F" w:rsidRDefault="00DE4D3F" w:rsidP="00A4415E">
      <w:pPr>
        <w:pStyle w:val="BibliographyEntry"/>
        <w:spacing w:after="0"/>
        <w:jc w:val="both"/>
        <w:rPr>
          <w:szCs w:val="24"/>
          <w:lang w:val="en-KE" w:eastAsia="en-KE"/>
        </w:rPr>
      </w:pPr>
      <w:r w:rsidRPr="00C06918">
        <w:rPr>
          <w:szCs w:val="24"/>
          <w:lang w:val="en-KE" w:eastAsia="en-KE"/>
        </w:rPr>
        <w:t xml:space="preserve">Thomas, G. F. (1955). </w:t>
      </w:r>
      <w:r w:rsidRPr="00FF2C89">
        <w:rPr>
          <w:i/>
          <w:iCs/>
          <w:szCs w:val="24"/>
          <w:lang w:val="en-KE" w:eastAsia="en-KE"/>
        </w:rPr>
        <w:t>Christian ethics and moral philosophy</w:t>
      </w:r>
      <w:r w:rsidRPr="00C06918">
        <w:rPr>
          <w:szCs w:val="24"/>
          <w:lang w:val="en-KE" w:eastAsia="en-KE"/>
        </w:rPr>
        <w:t>.</w:t>
      </w:r>
    </w:p>
    <w:p w14:paraId="06E2D645" w14:textId="77777777" w:rsidR="00DE4D3F" w:rsidRDefault="00DE4D3F" w:rsidP="00A4415E">
      <w:pPr>
        <w:pStyle w:val="BibliographyEntry"/>
        <w:spacing w:after="0"/>
        <w:jc w:val="both"/>
      </w:pPr>
      <w:r>
        <w:t xml:space="preserve">Tidball, D. (1997). </w:t>
      </w:r>
      <w:r>
        <w:rPr>
          <w:i/>
          <w:iCs/>
        </w:rPr>
        <w:t>The Social Context of the New Testament</w:t>
      </w:r>
      <w:r>
        <w:t>. Paternoster Press.</w:t>
      </w:r>
    </w:p>
    <w:p w14:paraId="19D75997" w14:textId="77777777" w:rsidR="00A4415E" w:rsidRDefault="00DE4D3F" w:rsidP="00A4415E">
      <w:r>
        <w:t xml:space="preserve">William E. Wenstrom, Jr. Bible Ministries: </w:t>
      </w:r>
    </w:p>
    <w:p w14:paraId="1DDF09A9" w14:textId="77777777" w:rsidR="00A4415E" w:rsidRDefault="009A205D" w:rsidP="00A4415E">
      <w:pPr>
        <w:ind w:firstLine="720"/>
      </w:pPr>
      <w:hyperlink r:id="rId7" w:history="1">
        <w:r w:rsidR="00A4415E" w:rsidRPr="00D23D3B">
          <w:rPr>
            <w:rStyle w:val="Hyperlink"/>
          </w:rPr>
          <w:t>http://wenstrom.org/downloads/written/word_studies/greek/koinonia.pdf</w:t>
        </w:r>
      </w:hyperlink>
      <w:r w:rsidR="00DE4D3F">
        <w:t xml:space="preserve">. Accessed </w:t>
      </w:r>
    </w:p>
    <w:p w14:paraId="4742C35F" w14:textId="2106D326" w:rsidR="00DE4D3F" w:rsidRPr="00C6067E" w:rsidRDefault="00DE4D3F" w:rsidP="00A4415E">
      <w:pPr>
        <w:ind w:firstLine="720"/>
      </w:pPr>
      <w:r>
        <w:t>on, 15/7/2020</w:t>
      </w:r>
    </w:p>
    <w:p w14:paraId="674DF717" w14:textId="77777777" w:rsidR="00DE4D3F" w:rsidRDefault="00DE4D3F" w:rsidP="00A4415E">
      <w:pPr>
        <w:pStyle w:val="BibliographyEntry"/>
        <w:spacing w:after="0"/>
        <w:jc w:val="both"/>
        <w:rPr>
          <w:szCs w:val="24"/>
          <w:lang w:val="en-US"/>
        </w:rPr>
      </w:pPr>
      <w:r>
        <w:rPr>
          <w:rStyle w:val="selectable"/>
          <w:szCs w:val="24"/>
        </w:rPr>
        <w:t>Williams, Lewin (</w:t>
      </w:r>
      <w:r w:rsidRPr="00BE3301">
        <w:rPr>
          <w:szCs w:val="24"/>
          <w:lang w:val="en-US"/>
        </w:rPr>
        <w:t>2009</w:t>
      </w:r>
      <w:r>
        <w:rPr>
          <w:szCs w:val="24"/>
          <w:lang w:val="en-US"/>
        </w:rPr>
        <w:t>)</w:t>
      </w:r>
      <w:r>
        <w:rPr>
          <w:rStyle w:val="selectable"/>
          <w:szCs w:val="24"/>
        </w:rPr>
        <w:t>. “</w:t>
      </w:r>
      <w:r w:rsidRPr="0060091A">
        <w:rPr>
          <w:rStyle w:val="selectable"/>
          <w:szCs w:val="24"/>
        </w:rPr>
        <w:t>A Theological Perspective on the Effects of Globalization on Poverty in Pan-African Contexts</w:t>
      </w:r>
      <w:r>
        <w:rPr>
          <w:rStyle w:val="selectable"/>
          <w:szCs w:val="24"/>
        </w:rPr>
        <w:t>.”</w:t>
      </w:r>
      <w:r w:rsidRPr="0060091A">
        <w:rPr>
          <w:rStyle w:val="selectable"/>
          <w:szCs w:val="24"/>
        </w:rPr>
        <w:t> </w:t>
      </w:r>
      <w:r w:rsidRPr="0060091A">
        <w:rPr>
          <w:rStyle w:val="selectable"/>
          <w:i/>
          <w:iCs/>
          <w:szCs w:val="24"/>
        </w:rPr>
        <w:t>Religion and Poverty Pan-African Perspectives</w:t>
      </w:r>
      <w:r>
        <w:rPr>
          <w:rStyle w:val="selectable"/>
          <w:szCs w:val="24"/>
        </w:rPr>
        <w:t xml:space="preserve">. </w:t>
      </w:r>
      <w:r w:rsidRPr="00BE3301">
        <w:rPr>
          <w:szCs w:val="24"/>
          <w:lang w:val="en-US"/>
        </w:rPr>
        <w:t>Durham: Duke University Press</w:t>
      </w:r>
    </w:p>
    <w:p w14:paraId="2058E138" w14:textId="77777777" w:rsidR="00A36877" w:rsidRPr="0033055B" w:rsidRDefault="00A36877" w:rsidP="00A4415E">
      <w:pPr>
        <w:jc w:val="both"/>
      </w:pPr>
    </w:p>
    <w:sectPr w:rsidR="00A36877" w:rsidRPr="0033055B">
      <w:headerReference w:type="default" r:id="rId8"/>
      <w:pgSz w:w="11906" w:h="16838"/>
      <w:pgMar w:top="1469" w:right="1469" w:bottom="1138" w:left="1584" w:header="70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B8879" w14:textId="77777777" w:rsidR="009A205D" w:rsidRDefault="009A205D">
      <w:r>
        <w:separator/>
      </w:r>
    </w:p>
  </w:endnote>
  <w:endnote w:type="continuationSeparator" w:id="0">
    <w:p w14:paraId="42C91D84" w14:textId="77777777" w:rsidR="009A205D" w:rsidRDefault="009A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eeSans">
    <w:charset w:val="01"/>
    <w:family w:val="swiss"/>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40FE9" w14:textId="77777777" w:rsidR="009A205D" w:rsidRDefault="009A205D">
      <w:r>
        <w:separator/>
      </w:r>
    </w:p>
  </w:footnote>
  <w:footnote w:type="continuationSeparator" w:id="0">
    <w:p w14:paraId="66857B95" w14:textId="77777777" w:rsidR="009A205D" w:rsidRDefault="009A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EF52A" w14:textId="511253FD" w:rsidR="00F511DC" w:rsidRDefault="00F511DC">
    <w:pPr>
      <w:pStyle w:val="Header"/>
      <w:ind w:left="1440"/>
    </w:pPr>
    <w:r>
      <w:rPr>
        <w: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72E874E"/>
    <w:lvl w:ilvl="0">
      <w:start w:val="1"/>
      <w:numFmt w:val="decimal"/>
      <w:lvlText w:val="%1."/>
      <w:lvlJc w:val="right"/>
      <w:pPr>
        <w:tabs>
          <w:tab w:val="num" w:pos="720"/>
        </w:tabs>
        <w:ind w:left="720" w:hanging="144"/>
      </w:p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3" w15:restartNumberingAfterBreak="0">
    <w:nsid w:val="00000003"/>
    <w:multiLevelType w:val="singleLevel"/>
    <w:tmpl w:val="00000003"/>
    <w:name w:val="WW8Num3"/>
    <w:lvl w:ilvl="0">
      <w:start w:val="1"/>
      <w:numFmt w:val="bullet"/>
      <w:pStyle w:val="ListBullet"/>
      <w:lvlText w:val=""/>
      <w:lvlJc w:val="left"/>
      <w:pPr>
        <w:tabs>
          <w:tab w:val="num" w:pos="360"/>
        </w:tabs>
        <w:ind w:left="360" w:hanging="360"/>
      </w:pPr>
      <w:rPr>
        <w:rFonts w:ascii="Symbol" w:hAnsi="Symbol" w:cs="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A4"/>
    <w:rsid w:val="00004155"/>
    <w:rsid w:val="000305E2"/>
    <w:rsid w:val="00060DA9"/>
    <w:rsid w:val="00065839"/>
    <w:rsid w:val="00077F19"/>
    <w:rsid w:val="000B372E"/>
    <w:rsid w:val="000B6452"/>
    <w:rsid w:val="00115FDA"/>
    <w:rsid w:val="00124B3E"/>
    <w:rsid w:val="00146D3E"/>
    <w:rsid w:val="001471D9"/>
    <w:rsid w:val="00173F35"/>
    <w:rsid w:val="00175D91"/>
    <w:rsid w:val="001765D0"/>
    <w:rsid w:val="0019258E"/>
    <w:rsid w:val="001B1780"/>
    <w:rsid w:val="001B5B3C"/>
    <w:rsid w:val="001B7CD8"/>
    <w:rsid w:val="001C6D68"/>
    <w:rsid w:val="001D7C4F"/>
    <w:rsid w:val="001E27FE"/>
    <w:rsid w:val="00207C71"/>
    <w:rsid w:val="00211FF4"/>
    <w:rsid w:val="00233E3D"/>
    <w:rsid w:val="002364DD"/>
    <w:rsid w:val="00243E76"/>
    <w:rsid w:val="00246281"/>
    <w:rsid w:val="00251E12"/>
    <w:rsid w:val="00256608"/>
    <w:rsid w:val="00267D40"/>
    <w:rsid w:val="00274EAF"/>
    <w:rsid w:val="00277C28"/>
    <w:rsid w:val="002B5AA5"/>
    <w:rsid w:val="002C77D7"/>
    <w:rsid w:val="002E14A3"/>
    <w:rsid w:val="002F031B"/>
    <w:rsid w:val="0031037A"/>
    <w:rsid w:val="0033055B"/>
    <w:rsid w:val="00330B52"/>
    <w:rsid w:val="0034109D"/>
    <w:rsid w:val="00345FE3"/>
    <w:rsid w:val="00350B44"/>
    <w:rsid w:val="003525A3"/>
    <w:rsid w:val="00361D57"/>
    <w:rsid w:val="00361F1F"/>
    <w:rsid w:val="00372AB5"/>
    <w:rsid w:val="00376CED"/>
    <w:rsid w:val="00387977"/>
    <w:rsid w:val="003A3869"/>
    <w:rsid w:val="003C3AA6"/>
    <w:rsid w:val="003C624D"/>
    <w:rsid w:val="003C6AB8"/>
    <w:rsid w:val="003D0EB5"/>
    <w:rsid w:val="003F2013"/>
    <w:rsid w:val="003F77DB"/>
    <w:rsid w:val="00407874"/>
    <w:rsid w:val="00413C4D"/>
    <w:rsid w:val="00420395"/>
    <w:rsid w:val="00421153"/>
    <w:rsid w:val="00443175"/>
    <w:rsid w:val="00476331"/>
    <w:rsid w:val="004878D1"/>
    <w:rsid w:val="004A5862"/>
    <w:rsid w:val="004B3286"/>
    <w:rsid w:val="004C541D"/>
    <w:rsid w:val="004F24E0"/>
    <w:rsid w:val="004F61EA"/>
    <w:rsid w:val="004F6F69"/>
    <w:rsid w:val="00501AA2"/>
    <w:rsid w:val="00510E32"/>
    <w:rsid w:val="0053622E"/>
    <w:rsid w:val="005424B5"/>
    <w:rsid w:val="0056250B"/>
    <w:rsid w:val="00572E6D"/>
    <w:rsid w:val="005743C4"/>
    <w:rsid w:val="005A52E3"/>
    <w:rsid w:val="005A7319"/>
    <w:rsid w:val="005B23C9"/>
    <w:rsid w:val="005E2E7B"/>
    <w:rsid w:val="005E6889"/>
    <w:rsid w:val="005F2F7F"/>
    <w:rsid w:val="006003E4"/>
    <w:rsid w:val="00600494"/>
    <w:rsid w:val="006379FE"/>
    <w:rsid w:val="006504FB"/>
    <w:rsid w:val="006607AE"/>
    <w:rsid w:val="00675DE1"/>
    <w:rsid w:val="00691D09"/>
    <w:rsid w:val="006A141D"/>
    <w:rsid w:val="006B6E67"/>
    <w:rsid w:val="006D38C3"/>
    <w:rsid w:val="006D50BC"/>
    <w:rsid w:val="006D7160"/>
    <w:rsid w:val="006E70AE"/>
    <w:rsid w:val="006F3E93"/>
    <w:rsid w:val="006F490C"/>
    <w:rsid w:val="00722125"/>
    <w:rsid w:val="00730F36"/>
    <w:rsid w:val="007544BB"/>
    <w:rsid w:val="00760151"/>
    <w:rsid w:val="00775B24"/>
    <w:rsid w:val="00790E51"/>
    <w:rsid w:val="007A17FE"/>
    <w:rsid w:val="007B2B37"/>
    <w:rsid w:val="007C7243"/>
    <w:rsid w:val="00804277"/>
    <w:rsid w:val="008469D8"/>
    <w:rsid w:val="008515B7"/>
    <w:rsid w:val="00855CC3"/>
    <w:rsid w:val="00860FEB"/>
    <w:rsid w:val="00872FCE"/>
    <w:rsid w:val="00897D2D"/>
    <w:rsid w:val="008A5E79"/>
    <w:rsid w:val="008A6C66"/>
    <w:rsid w:val="008B1503"/>
    <w:rsid w:val="008B3801"/>
    <w:rsid w:val="008D034E"/>
    <w:rsid w:val="008D21F1"/>
    <w:rsid w:val="008D610A"/>
    <w:rsid w:val="008E21A1"/>
    <w:rsid w:val="008E3266"/>
    <w:rsid w:val="0090660D"/>
    <w:rsid w:val="009066CD"/>
    <w:rsid w:val="00917818"/>
    <w:rsid w:val="00921D70"/>
    <w:rsid w:val="00932C4F"/>
    <w:rsid w:val="009345EE"/>
    <w:rsid w:val="0094164C"/>
    <w:rsid w:val="0095412B"/>
    <w:rsid w:val="00996E94"/>
    <w:rsid w:val="009A205D"/>
    <w:rsid w:val="009B2911"/>
    <w:rsid w:val="009B2BB7"/>
    <w:rsid w:val="009B2E54"/>
    <w:rsid w:val="009B34E1"/>
    <w:rsid w:val="009B59C7"/>
    <w:rsid w:val="009C45E6"/>
    <w:rsid w:val="009D4510"/>
    <w:rsid w:val="009E4E55"/>
    <w:rsid w:val="009F14A8"/>
    <w:rsid w:val="009F4591"/>
    <w:rsid w:val="00A03077"/>
    <w:rsid w:val="00A301AF"/>
    <w:rsid w:val="00A36877"/>
    <w:rsid w:val="00A4415E"/>
    <w:rsid w:val="00A55C7B"/>
    <w:rsid w:val="00A70FD4"/>
    <w:rsid w:val="00A859AB"/>
    <w:rsid w:val="00A9291D"/>
    <w:rsid w:val="00A9791E"/>
    <w:rsid w:val="00AC4DCA"/>
    <w:rsid w:val="00B06C2B"/>
    <w:rsid w:val="00B10227"/>
    <w:rsid w:val="00B17313"/>
    <w:rsid w:val="00B22FAA"/>
    <w:rsid w:val="00B455E3"/>
    <w:rsid w:val="00B925CE"/>
    <w:rsid w:val="00BA04E5"/>
    <w:rsid w:val="00BA600C"/>
    <w:rsid w:val="00BD5220"/>
    <w:rsid w:val="00BD5D99"/>
    <w:rsid w:val="00BD615D"/>
    <w:rsid w:val="00BE15E6"/>
    <w:rsid w:val="00C03928"/>
    <w:rsid w:val="00C06918"/>
    <w:rsid w:val="00C10463"/>
    <w:rsid w:val="00C36415"/>
    <w:rsid w:val="00C40E47"/>
    <w:rsid w:val="00C50FE4"/>
    <w:rsid w:val="00C9185A"/>
    <w:rsid w:val="00C94A53"/>
    <w:rsid w:val="00CB0628"/>
    <w:rsid w:val="00CB1B2B"/>
    <w:rsid w:val="00CC501D"/>
    <w:rsid w:val="00CD6217"/>
    <w:rsid w:val="00CE0EC9"/>
    <w:rsid w:val="00CF5722"/>
    <w:rsid w:val="00D052A9"/>
    <w:rsid w:val="00D11077"/>
    <w:rsid w:val="00D246F6"/>
    <w:rsid w:val="00D26C4C"/>
    <w:rsid w:val="00D32F79"/>
    <w:rsid w:val="00D42725"/>
    <w:rsid w:val="00D47405"/>
    <w:rsid w:val="00D75A9B"/>
    <w:rsid w:val="00D86C3B"/>
    <w:rsid w:val="00D92323"/>
    <w:rsid w:val="00DA27A8"/>
    <w:rsid w:val="00DB56A4"/>
    <w:rsid w:val="00DB5EEC"/>
    <w:rsid w:val="00DC160C"/>
    <w:rsid w:val="00DD72B2"/>
    <w:rsid w:val="00DE4D3F"/>
    <w:rsid w:val="00DF0D3F"/>
    <w:rsid w:val="00E33221"/>
    <w:rsid w:val="00E35E9A"/>
    <w:rsid w:val="00E5617F"/>
    <w:rsid w:val="00E62BC0"/>
    <w:rsid w:val="00E7169A"/>
    <w:rsid w:val="00E72107"/>
    <w:rsid w:val="00E87D01"/>
    <w:rsid w:val="00EB19B7"/>
    <w:rsid w:val="00EC4A51"/>
    <w:rsid w:val="00EE06ED"/>
    <w:rsid w:val="00EF238E"/>
    <w:rsid w:val="00EF2AFE"/>
    <w:rsid w:val="00F078F9"/>
    <w:rsid w:val="00F45E54"/>
    <w:rsid w:val="00F511DC"/>
    <w:rsid w:val="00F7028A"/>
    <w:rsid w:val="00F80B76"/>
    <w:rsid w:val="00F9140D"/>
    <w:rsid w:val="00FA286C"/>
    <w:rsid w:val="00FA28E6"/>
    <w:rsid w:val="00FB7A97"/>
    <w:rsid w:val="00FC6EF6"/>
    <w:rsid w:val="00FE3DB3"/>
    <w:rsid w:val="00FF2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8A0EEA"/>
  <w15:chartTrackingRefBased/>
  <w15:docId w15:val="{226F9555-5B03-4651-BBF8-E18637AA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zh-CN"/>
    </w:rPr>
  </w:style>
  <w:style w:type="paragraph" w:styleId="Heading1">
    <w:name w:val="heading 1"/>
    <w:basedOn w:val="Normal"/>
    <w:next w:val="Normal"/>
    <w:qFormat/>
    <w:pPr>
      <w:keepNext/>
      <w:numPr>
        <w:numId w:val="1"/>
      </w:numPr>
      <w:spacing w:before="200" w:after="120"/>
      <w:outlineLvl w:val="0"/>
    </w:pPr>
    <w:rPr>
      <w:b/>
      <w:kern w:val="2"/>
      <w:sz w:val="28"/>
    </w:rPr>
  </w:style>
  <w:style w:type="paragraph" w:styleId="Heading2">
    <w:name w:val="heading 2"/>
    <w:basedOn w:val="Normal"/>
    <w:next w:val="Normal"/>
    <w:qFormat/>
    <w:pPr>
      <w:keepNext/>
      <w:numPr>
        <w:ilvl w:val="1"/>
        <w:numId w:val="1"/>
      </w:numPr>
      <w:spacing w:before="240" w:after="24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WW8Num5z0">
    <w:name w:val="WW8Num5z0"/>
    <w:rPr>
      <w:rFonts w:hint="default"/>
    </w:rPr>
  </w:style>
  <w:style w:type="character" w:styleId="Hyperlink">
    <w:name w:val="Hyperlink"/>
    <w:rPr>
      <w:color w:val="0000FF"/>
      <w:u w:val="single"/>
    </w:rPr>
  </w:style>
  <w:style w:type="character" w:customStyle="1" w:styleId="Paragraph1Char">
    <w:name w:val="Paragraph 1 Char"/>
    <w:rPr>
      <w:sz w:val="24"/>
      <w:lang w:val="en-GB"/>
    </w:rPr>
  </w:style>
  <w:style w:type="character" w:customStyle="1" w:styleId="Paragraph2Char">
    <w:name w:val="Paragraph 2 Char"/>
    <w:basedOn w:val="Paragraph1Char"/>
    <w:rPr>
      <w:sz w:val="24"/>
      <w:lang w:val="en-GB"/>
    </w:rPr>
  </w:style>
  <w:style w:type="character" w:customStyle="1" w:styleId="EndNoteBibliographyTitleChar">
    <w:name w:val="EndNote Bibliography Title Char"/>
    <w:rPr>
      <w:sz w:val="24"/>
      <w:lang w:val="en-GB" w:eastAsia="en-US"/>
    </w:rPr>
  </w:style>
  <w:style w:type="character" w:customStyle="1" w:styleId="EndNoteBibliographyChar">
    <w:name w:val="EndNote Bibliography Char"/>
    <w:rPr>
      <w:sz w:val="24"/>
      <w:lang w:val="en-GB" w:eastAsia="en-US"/>
    </w:rPr>
  </w:style>
  <w:style w:type="character" w:customStyle="1" w:styleId="HeaderChar">
    <w:name w:val="Header Char"/>
    <w:rPr>
      <w:sz w:val="24"/>
      <w:lang w:val="en-GB"/>
    </w:rPr>
  </w:style>
  <w:style w:type="character" w:customStyle="1" w:styleId="FooterChar">
    <w:name w:val="Footer Char"/>
    <w:rPr>
      <w:sz w:val="24"/>
      <w:lang w:val="en-GB"/>
    </w:rPr>
  </w:style>
  <w:style w:type="paragraph" w:customStyle="1" w:styleId="Heading">
    <w:name w:val="Heading"/>
    <w:basedOn w:val="Normal"/>
    <w:next w:val="BodyText"/>
    <w:pPr>
      <w:spacing w:before="1080" w:after="240"/>
      <w:jc w:val="center"/>
    </w:pPr>
    <w:rPr>
      <w:b/>
      <w:kern w:val="2"/>
      <w:sz w:val="4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next w:val="Normal"/>
    <w:qFormat/>
    <w:pPr>
      <w:spacing w:before="120" w:after="120"/>
      <w:jc w:val="center"/>
    </w:pPr>
    <w:rPr>
      <w:i/>
      <w:sz w:val="20"/>
    </w:rPr>
  </w:style>
  <w:style w:type="paragraph" w:customStyle="1" w:styleId="Index">
    <w:name w:val="Index"/>
    <w:basedOn w:val="Normal"/>
    <w:pPr>
      <w:suppressLineNumbers/>
    </w:pPr>
    <w:rPr>
      <w:rFonts w:cs="FreeSans"/>
    </w:rPr>
  </w:style>
  <w:style w:type="paragraph" w:customStyle="1" w:styleId="AuthorName">
    <w:name w:val="Author Name"/>
    <w:basedOn w:val="Normal"/>
    <w:pPr>
      <w:jc w:val="center"/>
    </w:pPr>
  </w:style>
  <w:style w:type="paragraph" w:customStyle="1" w:styleId="AuthorAddresses">
    <w:name w:val="Author Addresses"/>
    <w:basedOn w:val="Normal"/>
    <w:pPr>
      <w:jc w:val="center"/>
    </w:pPr>
    <w:rPr>
      <w:i/>
    </w:rPr>
  </w:style>
  <w:style w:type="paragraph" w:customStyle="1" w:styleId="Abstract">
    <w:name w:val="Abstract"/>
    <w:basedOn w:val="Normal"/>
    <w:pPr>
      <w:spacing w:before="200"/>
      <w:ind w:left="1008" w:right="1008"/>
    </w:pPr>
    <w:rPr>
      <w:sz w:val="20"/>
    </w:rPr>
  </w:style>
  <w:style w:type="paragraph" w:customStyle="1" w:styleId="Paragraph1">
    <w:name w:val="Paragraph 1"/>
    <w:basedOn w:val="Normal"/>
    <w:pPr>
      <w:jc w:val="both"/>
    </w:pPr>
  </w:style>
  <w:style w:type="paragraph" w:customStyle="1" w:styleId="Paragraph2">
    <w:name w:val="Paragraph 2"/>
    <w:basedOn w:val="Paragraph1"/>
    <w:pPr>
      <w:tabs>
        <w:tab w:val="left" w:pos="360"/>
      </w:tabs>
    </w:pPr>
  </w:style>
  <w:style w:type="paragraph" w:styleId="ListBullet">
    <w:name w:val="List Bullet"/>
    <w:basedOn w:val="Normal"/>
    <w:pPr>
      <w:numPr>
        <w:numId w:val="3"/>
      </w:numPr>
    </w:pPr>
  </w:style>
  <w:style w:type="paragraph" w:styleId="ListNumber">
    <w:name w:val="List Number"/>
    <w:basedOn w:val="Normal"/>
  </w:style>
  <w:style w:type="paragraph" w:customStyle="1" w:styleId="EndNoteBibliographyTitle">
    <w:name w:val="EndNote Bibliography Title"/>
    <w:basedOn w:val="Normal"/>
    <w:pPr>
      <w:jc w:val="center"/>
    </w:pPr>
    <w:rPr>
      <w:lang w:val="en-US" w:eastAsia="en-US"/>
    </w:rPr>
  </w:style>
  <w:style w:type="paragraph" w:customStyle="1" w:styleId="EndNoteBibliography">
    <w:name w:val="EndNote Bibliography"/>
    <w:basedOn w:val="Normal"/>
    <w:pPr>
      <w:jc w:val="both"/>
    </w:pPr>
    <w:rPr>
      <w:lang w:val="en-US" w:eastAsia="en-U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odyText3">
    <w:name w:val="Body Text 3"/>
    <w:basedOn w:val="Normal"/>
    <w:link w:val="BodyText3Char"/>
    <w:uiPriority w:val="99"/>
    <w:semiHidden/>
    <w:unhideWhenUsed/>
    <w:rsid w:val="006504FB"/>
    <w:pPr>
      <w:spacing w:after="120"/>
    </w:pPr>
    <w:rPr>
      <w:sz w:val="16"/>
      <w:szCs w:val="16"/>
    </w:rPr>
  </w:style>
  <w:style w:type="character" w:customStyle="1" w:styleId="BodyText3Char">
    <w:name w:val="Body Text 3 Char"/>
    <w:basedOn w:val="DefaultParagraphFont"/>
    <w:link w:val="BodyText3"/>
    <w:rsid w:val="006504FB"/>
    <w:rPr>
      <w:sz w:val="16"/>
      <w:szCs w:val="16"/>
      <w:lang w:eastAsia="zh-CN"/>
    </w:rPr>
  </w:style>
  <w:style w:type="character" w:customStyle="1" w:styleId="partial-content">
    <w:name w:val="partial-content"/>
    <w:basedOn w:val="DefaultParagraphFont"/>
    <w:rsid w:val="000B372E"/>
  </w:style>
  <w:style w:type="character" w:styleId="Emphasis">
    <w:name w:val="Emphasis"/>
    <w:basedOn w:val="DefaultParagraphFont"/>
    <w:uiPriority w:val="20"/>
    <w:qFormat/>
    <w:rsid w:val="009D4510"/>
    <w:rPr>
      <w:i/>
      <w:iCs/>
    </w:rPr>
  </w:style>
  <w:style w:type="paragraph" w:styleId="BalloonText">
    <w:name w:val="Balloon Text"/>
    <w:basedOn w:val="Normal"/>
    <w:link w:val="BalloonTextChar"/>
    <w:uiPriority w:val="99"/>
    <w:semiHidden/>
    <w:unhideWhenUsed/>
    <w:rsid w:val="00775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B24"/>
    <w:rPr>
      <w:rFonts w:ascii="Segoe UI" w:hAnsi="Segoe UI" w:cs="Segoe UI"/>
      <w:sz w:val="18"/>
      <w:szCs w:val="18"/>
      <w:lang w:eastAsia="zh-CN"/>
    </w:rPr>
  </w:style>
  <w:style w:type="paragraph" w:styleId="NormalWeb">
    <w:name w:val="Normal (Web)"/>
    <w:basedOn w:val="Normal"/>
    <w:uiPriority w:val="99"/>
    <w:semiHidden/>
    <w:unhideWhenUsed/>
    <w:rsid w:val="00D052A9"/>
    <w:pPr>
      <w:suppressAutoHyphens w:val="0"/>
      <w:spacing w:before="100" w:beforeAutospacing="1" w:after="100" w:afterAutospacing="1"/>
    </w:pPr>
    <w:rPr>
      <w:szCs w:val="24"/>
      <w:lang w:val="en-KE" w:eastAsia="en-KE"/>
    </w:rPr>
  </w:style>
  <w:style w:type="character" w:styleId="FootnoteReference">
    <w:name w:val="footnote reference"/>
    <w:uiPriority w:val="99"/>
    <w:semiHidden/>
    <w:rsid w:val="003C6AB8"/>
    <w:rPr>
      <w:vertAlign w:val="superscript"/>
    </w:rPr>
  </w:style>
  <w:style w:type="paragraph" w:styleId="FootnoteText">
    <w:name w:val="footnote text"/>
    <w:basedOn w:val="Normal"/>
    <w:link w:val="FootnoteTextChar"/>
    <w:uiPriority w:val="99"/>
    <w:semiHidden/>
    <w:rsid w:val="003C6AB8"/>
    <w:pPr>
      <w:suppressAutoHyphens w:val="0"/>
      <w:spacing w:after="272"/>
      <w:ind w:firstLine="720"/>
    </w:pPr>
    <w:rPr>
      <w:lang w:eastAsia="en-US"/>
    </w:rPr>
  </w:style>
  <w:style w:type="character" w:customStyle="1" w:styleId="FootnoteTextChar">
    <w:name w:val="Footnote Text Char"/>
    <w:basedOn w:val="DefaultParagraphFont"/>
    <w:link w:val="FootnoteText"/>
    <w:uiPriority w:val="99"/>
    <w:semiHidden/>
    <w:rsid w:val="003C6AB8"/>
    <w:rPr>
      <w:sz w:val="24"/>
    </w:rPr>
  </w:style>
  <w:style w:type="paragraph" w:customStyle="1" w:styleId="BibliographyEntry">
    <w:name w:val="Bibliography Entry"/>
    <w:basedOn w:val="Normal"/>
    <w:rsid w:val="00C06918"/>
    <w:pPr>
      <w:suppressAutoHyphens w:val="0"/>
      <w:spacing w:after="272"/>
      <w:ind w:left="720" w:hanging="720"/>
    </w:pPr>
    <w:rPr>
      <w:lang w:eastAsia="en-US"/>
    </w:rPr>
  </w:style>
  <w:style w:type="character" w:customStyle="1" w:styleId="selectable">
    <w:name w:val="selectable"/>
    <w:basedOn w:val="DefaultParagraphFont"/>
    <w:rsid w:val="00C06918"/>
  </w:style>
  <w:style w:type="character" w:styleId="UnresolvedMention">
    <w:name w:val="Unresolved Mention"/>
    <w:basedOn w:val="DefaultParagraphFont"/>
    <w:uiPriority w:val="99"/>
    <w:semiHidden/>
    <w:unhideWhenUsed/>
    <w:rsid w:val="00DE4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439">
      <w:bodyDiv w:val="1"/>
      <w:marLeft w:val="0"/>
      <w:marRight w:val="0"/>
      <w:marTop w:val="0"/>
      <w:marBottom w:val="0"/>
      <w:divBdr>
        <w:top w:val="none" w:sz="0" w:space="0" w:color="auto"/>
        <w:left w:val="none" w:sz="0" w:space="0" w:color="auto"/>
        <w:bottom w:val="none" w:sz="0" w:space="0" w:color="auto"/>
        <w:right w:val="none" w:sz="0" w:space="0" w:color="auto"/>
      </w:divBdr>
      <w:divsChild>
        <w:div w:id="414130269">
          <w:marLeft w:val="0"/>
          <w:marRight w:val="0"/>
          <w:marTop w:val="75"/>
          <w:marBottom w:val="225"/>
          <w:divBdr>
            <w:top w:val="none" w:sz="0" w:space="0" w:color="auto"/>
            <w:left w:val="none" w:sz="0" w:space="0" w:color="auto"/>
            <w:bottom w:val="none" w:sz="0" w:space="0" w:color="auto"/>
            <w:right w:val="none" w:sz="0" w:space="0" w:color="auto"/>
          </w:divBdr>
          <w:divsChild>
            <w:div w:id="2120493293">
              <w:marLeft w:val="0"/>
              <w:marRight w:val="0"/>
              <w:marTop w:val="0"/>
              <w:marBottom w:val="0"/>
              <w:divBdr>
                <w:top w:val="none" w:sz="0" w:space="0" w:color="auto"/>
                <w:left w:val="none" w:sz="0" w:space="0" w:color="auto"/>
                <w:bottom w:val="none" w:sz="0" w:space="0" w:color="auto"/>
                <w:right w:val="none" w:sz="0" w:space="0" w:color="auto"/>
              </w:divBdr>
              <w:divsChild>
                <w:div w:id="148132843">
                  <w:marLeft w:val="0"/>
                  <w:marRight w:val="0"/>
                  <w:marTop w:val="0"/>
                  <w:marBottom w:val="0"/>
                  <w:divBdr>
                    <w:top w:val="none" w:sz="0" w:space="0" w:color="auto"/>
                    <w:left w:val="none" w:sz="0" w:space="0" w:color="auto"/>
                    <w:bottom w:val="none" w:sz="0" w:space="0" w:color="auto"/>
                    <w:right w:val="none" w:sz="0" w:space="0" w:color="auto"/>
                  </w:divBdr>
                  <w:divsChild>
                    <w:div w:id="16330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71794">
          <w:marLeft w:val="0"/>
          <w:marRight w:val="0"/>
          <w:marTop w:val="0"/>
          <w:marBottom w:val="150"/>
          <w:divBdr>
            <w:top w:val="none" w:sz="0" w:space="0" w:color="auto"/>
            <w:left w:val="none" w:sz="0" w:space="0" w:color="auto"/>
            <w:bottom w:val="none" w:sz="0" w:space="0" w:color="auto"/>
            <w:right w:val="none" w:sz="0" w:space="0" w:color="auto"/>
          </w:divBdr>
        </w:div>
      </w:divsChild>
    </w:div>
    <w:div w:id="93792540">
      <w:bodyDiv w:val="1"/>
      <w:marLeft w:val="0"/>
      <w:marRight w:val="0"/>
      <w:marTop w:val="0"/>
      <w:marBottom w:val="0"/>
      <w:divBdr>
        <w:top w:val="none" w:sz="0" w:space="0" w:color="auto"/>
        <w:left w:val="none" w:sz="0" w:space="0" w:color="auto"/>
        <w:bottom w:val="none" w:sz="0" w:space="0" w:color="auto"/>
        <w:right w:val="none" w:sz="0" w:space="0" w:color="auto"/>
      </w:divBdr>
      <w:divsChild>
        <w:div w:id="759834036">
          <w:marLeft w:val="0"/>
          <w:marRight w:val="0"/>
          <w:marTop w:val="0"/>
          <w:marBottom w:val="0"/>
          <w:divBdr>
            <w:top w:val="none" w:sz="0" w:space="0" w:color="auto"/>
            <w:left w:val="none" w:sz="0" w:space="0" w:color="auto"/>
            <w:bottom w:val="none" w:sz="0" w:space="0" w:color="auto"/>
            <w:right w:val="none" w:sz="0" w:space="0" w:color="auto"/>
          </w:divBdr>
        </w:div>
      </w:divsChild>
    </w:div>
    <w:div w:id="171184556">
      <w:bodyDiv w:val="1"/>
      <w:marLeft w:val="0"/>
      <w:marRight w:val="0"/>
      <w:marTop w:val="0"/>
      <w:marBottom w:val="0"/>
      <w:divBdr>
        <w:top w:val="none" w:sz="0" w:space="0" w:color="auto"/>
        <w:left w:val="none" w:sz="0" w:space="0" w:color="auto"/>
        <w:bottom w:val="none" w:sz="0" w:space="0" w:color="auto"/>
        <w:right w:val="none" w:sz="0" w:space="0" w:color="auto"/>
      </w:divBdr>
      <w:divsChild>
        <w:div w:id="946888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155172">
      <w:bodyDiv w:val="1"/>
      <w:marLeft w:val="0"/>
      <w:marRight w:val="0"/>
      <w:marTop w:val="0"/>
      <w:marBottom w:val="0"/>
      <w:divBdr>
        <w:top w:val="none" w:sz="0" w:space="0" w:color="auto"/>
        <w:left w:val="none" w:sz="0" w:space="0" w:color="auto"/>
        <w:bottom w:val="none" w:sz="0" w:space="0" w:color="auto"/>
        <w:right w:val="none" w:sz="0" w:space="0" w:color="auto"/>
      </w:divBdr>
      <w:divsChild>
        <w:div w:id="312104149">
          <w:marLeft w:val="0"/>
          <w:marRight w:val="0"/>
          <w:marTop w:val="0"/>
          <w:marBottom w:val="0"/>
          <w:divBdr>
            <w:top w:val="none" w:sz="0" w:space="0" w:color="auto"/>
            <w:left w:val="none" w:sz="0" w:space="0" w:color="auto"/>
            <w:bottom w:val="none" w:sz="0" w:space="0" w:color="auto"/>
            <w:right w:val="none" w:sz="0" w:space="0" w:color="auto"/>
          </w:divBdr>
        </w:div>
      </w:divsChild>
    </w:div>
    <w:div w:id="591668407">
      <w:bodyDiv w:val="1"/>
      <w:marLeft w:val="0"/>
      <w:marRight w:val="0"/>
      <w:marTop w:val="0"/>
      <w:marBottom w:val="0"/>
      <w:divBdr>
        <w:top w:val="none" w:sz="0" w:space="0" w:color="auto"/>
        <w:left w:val="none" w:sz="0" w:space="0" w:color="auto"/>
        <w:bottom w:val="none" w:sz="0" w:space="0" w:color="auto"/>
        <w:right w:val="none" w:sz="0" w:space="0" w:color="auto"/>
      </w:divBdr>
      <w:divsChild>
        <w:div w:id="99379018">
          <w:marLeft w:val="0"/>
          <w:marRight w:val="0"/>
          <w:marTop w:val="0"/>
          <w:marBottom w:val="0"/>
          <w:divBdr>
            <w:top w:val="none" w:sz="0" w:space="0" w:color="auto"/>
            <w:left w:val="none" w:sz="0" w:space="0" w:color="auto"/>
            <w:bottom w:val="none" w:sz="0" w:space="0" w:color="auto"/>
            <w:right w:val="none" w:sz="0" w:space="0" w:color="auto"/>
          </w:divBdr>
        </w:div>
      </w:divsChild>
    </w:div>
    <w:div w:id="645208487">
      <w:bodyDiv w:val="1"/>
      <w:marLeft w:val="0"/>
      <w:marRight w:val="0"/>
      <w:marTop w:val="0"/>
      <w:marBottom w:val="0"/>
      <w:divBdr>
        <w:top w:val="none" w:sz="0" w:space="0" w:color="auto"/>
        <w:left w:val="none" w:sz="0" w:space="0" w:color="auto"/>
        <w:bottom w:val="none" w:sz="0" w:space="0" w:color="auto"/>
        <w:right w:val="none" w:sz="0" w:space="0" w:color="auto"/>
      </w:divBdr>
      <w:divsChild>
        <w:div w:id="1526359188">
          <w:marLeft w:val="0"/>
          <w:marRight w:val="0"/>
          <w:marTop w:val="0"/>
          <w:marBottom w:val="0"/>
          <w:divBdr>
            <w:top w:val="none" w:sz="0" w:space="0" w:color="auto"/>
            <w:left w:val="none" w:sz="0" w:space="0" w:color="auto"/>
            <w:bottom w:val="none" w:sz="0" w:space="0" w:color="auto"/>
            <w:right w:val="none" w:sz="0" w:space="0" w:color="auto"/>
          </w:divBdr>
        </w:div>
      </w:divsChild>
    </w:div>
    <w:div w:id="736319097">
      <w:bodyDiv w:val="1"/>
      <w:marLeft w:val="0"/>
      <w:marRight w:val="0"/>
      <w:marTop w:val="0"/>
      <w:marBottom w:val="0"/>
      <w:divBdr>
        <w:top w:val="none" w:sz="0" w:space="0" w:color="auto"/>
        <w:left w:val="none" w:sz="0" w:space="0" w:color="auto"/>
        <w:bottom w:val="none" w:sz="0" w:space="0" w:color="auto"/>
        <w:right w:val="none" w:sz="0" w:space="0" w:color="auto"/>
      </w:divBdr>
      <w:divsChild>
        <w:div w:id="1486118599">
          <w:marLeft w:val="0"/>
          <w:marRight w:val="0"/>
          <w:marTop w:val="0"/>
          <w:marBottom w:val="0"/>
          <w:divBdr>
            <w:top w:val="none" w:sz="0" w:space="0" w:color="auto"/>
            <w:left w:val="none" w:sz="0" w:space="0" w:color="auto"/>
            <w:bottom w:val="none" w:sz="0" w:space="0" w:color="auto"/>
            <w:right w:val="none" w:sz="0" w:space="0" w:color="auto"/>
          </w:divBdr>
        </w:div>
      </w:divsChild>
    </w:div>
    <w:div w:id="823667251">
      <w:bodyDiv w:val="1"/>
      <w:marLeft w:val="0"/>
      <w:marRight w:val="0"/>
      <w:marTop w:val="0"/>
      <w:marBottom w:val="0"/>
      <w:divBdr>
        <w:top w:val="none" w:sz="0" w:space="0" w:color="auto"/>
        <w:left w:val="none" w:sz="0" w:space="0" w:color="auto"/>
        <w:bottom w:val="none" w:sz="0" w:space="0" w:color="auto"/>
        <w:right w:val="none" w:sz="0" w:space="0" w:color="auto"/>
      </w:divBdr>
      <w:divsChild>
        <w:div w:id="788813845">
          <w:marLeft w:val="0"/>
          <w:marRight w:val="0"/>
          <w:marTop w:val="0"/>
          <w:marBottom w:val="0"/>
          <w:divBdr>
            <w:top w:val="none" w:sz="0" w:space="0" w:color="auto"/>
            <w:left w:val="none" w:sz="0" w:space="0" w:color="auto"/>
            <w:bottom w:val="none" w:sz="0" w:space="0" w:color="auto"/>
            <w:right w:val="none" w:sz="0" w:space="0" w:color="auto"/>
          </w:divBdr>
        </w:div>
      </w:divsChild>
    </w:div>
    <w:div w:id="831868390">
      <w:bodyDiv w:val="1"/>
      <w:marLeft w:val="0"/>
      <w:marRight w:val="0"/>
      <w:marTop w:val="0"/>
      <w:marBottom w:val="0"/>
      <w:divBdr>
        <w:top w:val="none" w:sz="0" w:space="0" w:color="auto"/>
        <w:left w:val="none" w:sz="0" w:space="0" w:color="auto"/>
        <w:bottom w:val="none" w:sz="0" w:space="0" w:color="auto"/>
        <w:right w:val="none" w:sz="0" w:space="0" w:color="auto"/>
      </w:divBdr>
      <w:divsChild>
        <w:div w:id="691959190">
          <w:marLeft w:val="0"/>
          <w:marRight w:val="0"/>
          <w:marTop w:val="0"/>
          <w:marBottom w:val="0"/>
          <w:divBdr>
            <w:top w:val="none" w:sz="0" w:space="0" w:color="auto"/>
            <w:left w:val="none" w:sz="0" w:space="0" w:color="auto"/>
            <w:bottom w:val="none" w:sz="0" w:space="0" w:color="auto"/>
            <w:right w:val="none" w:sz="0" w:space="0" w:color="auto"/>
          </w:divBdr>
        </w:div>
      </w:divsChild>
    </w:div>
    <w:div w:id="848450543">
      <w:bodyDiv w:val="1"/>
      <w:marLeft w:val="0"/>
      <w:marRight w:val="0"/>
      <w:marTop w:val="0"/>
      <w:marBottom w:val="0"/>
      <w:divBdr>
        <w:top w:val="none" w:sz="0" w:space="0" w:color="auto"/>
        <w:left w:val="none" w:sz="0" w:space="0" w:color="auto"/>
        <w:bottom w:val="none" w:sz="0" w:space="0" w:color="auto"/>
        <w:right w:val="none" w:sz="0" w:space="0" w:color="auto"/>
      </w:divBdr>
      <w:divsChild>
        <w:div w:id="1667897220">
          <w:marLeft w:val="0"/>
          <w:marRight w:val="0"/>
          <w:marTop w:val="0"/>
          <w:marBottom w:val="0"/>
          <w:divBdr>
            <w:top w:val="none" w:sz="0" w:space="0" w:color="auto"/>
            <w:left w:val="none" w:sz="0" w:space="0" w:color="auto"/>
            <w:bottom w:val="none" w:sz="0" w:space="0" w:color="auto"/>
            <w:right w:val="none" w:sz="0" w:space="0" w:color="auto"/>
          </w:divBdr>
        </w:div>
      </w:divsChild>
    </w:div>
    <w:div w:id="873227862">
      <w:bodyDiv w:val="1"/>
      <w:marLeft w:val="0"/>
      <w:marRight w:val="0"/>
      <w:marTop w:val="0"/>
      <w:marBottom w:val="0"/>
      <w:divBdr>
        <w:top w:val="none" w:sz="0" w:space="0" w:color="auto"/>
        <w:left w:val="none" w:sz="0" w:space="0" w:color="auto"/>
        <w:bottom w:val="none" w:sz="0" w:space="0" w:color="auto"/>
        <w:right w:val="none" w:sz="0" w:space="0" w:color="auto"/>
      </w:divBdr>
      <w:divsChild>
        <w:div w:id="21370382">
          <w:marLeft w:val="0"/>
          <w:marRight w:val="0"/>
          <w:marTop w:val="0"/>
          <w:marBottom w:val="0"/>
          <w:divBdr>
            <w:top w:val="none" w:sz="0" w:space="0" w:color="auto"/>
            <w:left w:val="none" w:sz="0" w:space="0" w:color="auto"/>
            <w:bottom w:val="none" w:sz="0" w:space="0" w:color="auto"/>
            <w:right w:val="none" w:sz="0" w:space="0" w:color="auto"/>
          </w:divBdr>
        </w:div>
      </w:divsChild>
    </w:div>
    <w:div w:id="954751192">
      <w:bodyDiv w:val="1"/>
      <w:marLeft w:val="0"/>
      <w:marRight w:val="0"/>
      <w:marTop w:val="0"/>
      <w:marBottom w:val="0"/>
      <w:divBdr>
        <w:top w:val="none" w:sz="0" w:space="0" w:color="auto"/>
        <w:left w:val="none" w:sz="0" w:space="0" w:color="auto"/>
        <w:bottom w:val="none" w:sz="0" w:space="0" w:color="auto"/>
        <w:right w:val="none" w:sz="0" w:space="0" w:color="auto"/>
      </w:divBdr>
    </w:div>
    <w:div w:id="1077509858">
      <w:bodyDiv w:val="1"/>
      <w:marLeft w:val="0"/>
      <w:marRight w:val="0"/>
      <w:marTop w:val="0"/>
      <w:marBottom w:val="0"/>
      <w:divBdr>
        <w:top w:val="none" w:sz="0" w:space="0" w:color="auto"/>
        <w:left w:val="none" w:sz="0" w:space="0" w:color="auto"/>
        <w:bottom w:val="none" w:sz="0" w:space="0" w:color="auto"/>
        <w:right w:val="none" w:sz="0" w:space="0" w:color="auto"/>
      </w:divBdr>
      <w:divsChild>
        <w:div w:id="1256789032">
          <w:marLeft w:val="0"/>
          <w:marRight w:val="0"/>
          <w:marTop w:val="0"/>
          <w:marBottom w:val="0"/>
          <w:divBdr>
            <w:top w:val="none" w:sz="0" w:space="0" w:color="auto"/>
            <w:left w:val="none" w:sz="0" w:space="0" w:color="auto"/>
            <w:bottom w:val="none" w:sz="0" w:space="0" w:color="auto"/>
            <w:right w:val="none" w:sz="0" w:space="0" w:color="auto"/>
          </w:divBdr>
        </w:div>
      </w:divsChild>
    </w:div>
    <w:div w:id="1291203970">
      <w:bodyDiv w:val="1"/>
      <w:marLeft w:val="0"/>
      <w:marRight w:val="0"/>
      <w:marTop w:val="0"/>
      <w:marBottom w:val="0"/>
      <w:divBdr>
        <w:top w:val="none" w:sz="0" w:space="0" w:color="auto"/>
        <w:left w:val="none" w:sz="0" w:space="0" w:color="auto"/>
        <w:bottom w:val="none" w:sz="0" w:space="0" w:color="auto"/>
        <w:right w:val="none" w:sz="0" w:space="0" w:color="auto"/>
      </w:divBdr>
      <w:divsChild>
        <w:div w:id="1392775244">
          <w:marLeft w:val="0"/>
          <w:marRight w:val="0"/>
          <w:marTop w:val="0"/>
          <w:marBottom w:val="0"/>
          <w:divBdr>
            <w:top w:val="none" w:sz="0" w:space="0" w:color="auto"/>
            <w:left w:val="none" w:sz="0" w:space="0" w:color="auto"/>
            <w:bottom w:val="none" w:sz="0" w:space="0" w:color="auto"/>
            <w:right w:val="none" w:sz="0" w:space="0" w:color="auto"/>
          </w:divBdr>
        </w:div>
      </w:divsChild>
    </w:div>
    <w:div w:id="1291397150">
      <w:bodyDiv w:val="1"/>
      <w:marLeft w:val="0"/>
      <w:marRight w:val="0"/>
      <w:marTop w:val="0"/>
      <w:marBottom w:val="0"/>
      <w:divBdr>
        <w:top w:val="none" w:sz="0" w:space="0" w:color="auto"/>
        <w:left w:val="none" w:sz="0" w:space="0" w:color="auto"/>
        <w:bottom w:val="none" w:sz="0" w:space="0" w:color="auto"/>
        <w:right w:val="none" w:sz="0" w:space="0" w:color="auto"/>
      </w:divBdr>
      <w:divsChild>
        <w:div w:id="1031885127">
          <w:marLeft w:val="0"/>
          <w:marRight w:val="0"/>
          <w:marTop w:val="0"/>
          <w:marBottom w:val="0"/>
          <w:divBdr>
            <w:top w:val="none" w:sz="0" w:space="0" w:color="auto"/>
            <w:left w:val="none" w:sz="0" w:space="0" w:color="auto"/>
            <w:bottom w:val="none" w:sz="0" w:space="0" w:color="auto"/>
            <w:right w:val="none" w:sz="0" w:space="0" w:color="auto"/>
          </w:divBdr>
        </w:div>
        <w:div w:id="756900215">
          <w:marLeft w:val="0"/>
          <w:marRight w:val="0"/>
          <w:marTop w:val="0"/>
          <w:marBottom w:val="0"/>
          <w:divBdr>
            <w:top w:val="none" w:sz="0" w:space="0" w:color="auto"/>
            <w:left w:val="none" w:sz="0" w:space="0" w:color="auto"/>
            <w:bottom w:val="none" w:sz="0" w:space="0" w:color="auto"/>
            <w:right w:val="none" w:sz="0" w:space="0" w:color="auto"/>
          </w:divBdr>
        </w:div>
        <w:div w:id="904489317">
          <w:marLeft w:val="0"/>
          <w:marRight w:val="0"/>
          <w:marTop w:val="0"/>
          <w:marBottom w:val="0"/>
          <w:divBdr>
            <w:top w:val="none" w:sz="0" w:space="0" w:color="auto"/>
            <w:left w:val="none" w:sz="0" w:space="0" w:color="auto"/>
            <w:bottom w:val="none" w:sz="0" w:space="0" w:color="auto"/>
            <w:right w:val="none" w:sz="0" w:space="0" w:color="auto"/>
          </w:divBdr>
        </w:div>
        <w:div w:id="2028557885">
          <w:marLeft w:val="0"/>
          <w:marRight w:val="0"/>
          <w:marTop w:val="0"/>
          <w:marBottom w:val="0"/>
          <w:divBdr>
            <w:top w:val="none" w:sz="0" w:space="0" w:color="auto"/>
            <w:left w:val="none" w:sz="0" w:space="0" w:color="auto"/>
            <w:bottom w:val="none" w:sz="0" w:space="0" w:color="auto"/>
            <w:right w:val="none" w:sz="0" w:space="0" w:color="auto"/>
          </w:divBdr>
        </w:div>
        <w:div w:id="2129929867">
          <w:marLeft w:val="0"/>
          <w:marRight w:val="0"/>
          <w:marTop w:val="0"/>
          <w:marBottom w:val="0"/>
          <w:divBdr>
            <w:top w:val="none" w:sz="0" w:space="0" w:color="auto"/>
            <w:left w:val="none" w:sz="0" w:space="0" w:color="auto"/>
            <w:bottom w:val="none" w:sz="0" w:space="0" w:color="auto"/>
            <w:right w:val="none" w:sz="0" w:space="0" w:color="auto"/>
          </w:divBdr>
        </w:div>
        <w:div w:id="994649515">
          <w:marLeft w:val="0"/>
          <w:marRight w:val="0"/>
          <w:marTop w:val="0"/>
          <w:marBottom w:val="0"/>
          <w:divBdr>
            <w:top w:val="none" w:sz="0" w:space="0" w:color="auto"/>
            <w:left w:val="none" w:sz="0" w:space="0" w:color="auto"/>
            <w:bottom w:val="none" w:sz="0" w:space="0" w:color="auto"/>
            <w:right w:val="none" w:sz="0" w:space="0" w:color="auto"/>
          </w:divBdr>
        </w:div>
        <w:div w:id="757218770">
          <w:marLeft w:val="0"/>
          <w:marRight w:val="0"/>
          <w:marTop w:val="0"/>
          <w:marBottom w:val="0"/>
          <w:divBdr>
            <w:top w:val="none" w:sz="0" w:space="0" w:color="auto"/>
            <w:left w:val="none" w:sz="0" w:space="0" w:color="auto"/>
            <w:bottom w:val="none" w:sz="0" w:space="0" w:color="auto"/>
            <w:right w:val="none" w:sz="0" w:space="0" w:color="auto"/>
          </w:divBdr>
        </w:div>
        <w:div w:id="719287900">
          <w:marLeft w:val="0"/>
          <w:marRight w:val="0"/>
          <w:marTop w:val="0"/>
          <w:marBottom w:val="0"/>
          <w:divBdr>
            <w:top w:val="none" w:sz="0" w:space="0" w:color="auto"/>
            <w:left w:val="none" w:sz="0" w:space="0" w:color="auto"/>
            <w:bottom w:val="none" w:sz="0" w:space="0" w:color="auto"/>
            <w:right w:val="none" w:sz="0" w:space="0" w:color="auto"/>
          </w:divBdr>
        </w:div>
        <w:div w:id="1553420495">
          <w:marLeft w:val="0"/>
          <w:marRight w:val="0"/>
          <w:marTop w:val="0"/>
          <w:marBottom w:val="0"/>
          <w:divBdr>
            <w:top w:val="none" w:sz="0" w:space="0" w:color="auto"/>
            <w:left w:val="none" w:sz="0" w:space="0" w:color="auto"/>
            <w:bottom w:val="none" w:sz="0" w:space="0" w:color="auto"/>
            <w:right w:val="none" w:sz="0" w:space="0" w:color="auto"/>
          </w:divBdr>
        </w:div>
        <w:div w:id="821233151">
          <w:marLeft w:val="0"/>
          <w:marRight w:val="0"/>
          <w:marTop w:val="0"/>
          <w:marBottom w:val="0"/>
          <w:divBdr>
            <w:top w:val="none" w:sz="0" w:space="0" w:color="auto"/>
            <w:left w:val="none" w:sz="0" w:space="0" w:color="auto"/>
            <w:bottom w:val="none" w:sz="0" w:space="0" w:color="auto"/>
            <w:right w:val="none" w:sz="0" w:space="0" w:color="auto"/>
          </w:divBdr>
        </w:div>
        <w:div w:id="121731022">
          <w:marLeft w:val="0"/>
          <w:marRight w:val="0"/>
          <w:marTop w:val="0"/>
          <w:marBottom w:val="0"/>
          <w:divBdr>
            <w:top w:val="none" w:sz="0" w:space="0" w:color="auto"/>
            <w:left w:val="none" w:sz="0" w:space="0" w:color="auto"/>
            <w:bottom w:val="none" w:sz="0" w:space="0" w:color="auto"/>
            <w:right w:val="none" w:sz="0" w:space="0" w:color="auto"/>
          </w:divBdr>
        </w:div>
        <w:div w:id="1206985032">
          <w:marLeft w:val="0"/>
          <w:marRight w:val="0"/>
          <w:marTop w:val="0"/>
          <w:marBottom w:val="0"/>
          <w:divBdr>
            <w:top w:val="none" w:sz="0" w:space="0" w:color="auto"/>
            <w:left w:val="none" w:sz="0" w:space="0" w:color="auto"/>
            <w:bottom w:val="none" w:sz="0" w:space="0" w:color="auto"/>
            <w:right w:val="none" w:sz="0" w:space="0" w:color="auto"/>
          </w:divBdr>
        </w:div>
        <w:div w:id="1485078252">
          <w:marLeft w:val="0"/>
          <w:marRight w:val="0"/>
          <w:marTop w:val="0"/>
          <w:marBottom w:val="0"/>
          <w:divBdr>
            <w:top w:val="none" w:sz="0" w:space="0" w:color="auto"/>
            <w:left w:val="none" w:sz="0" w:space="0" w:color="auto"/>
            <w:bottom w:val="none" w:sz="0" w:space="0" w:color="auto"/>
            <w:right w:val="none" w:sz="0" w:space="0" w:color="auto"/>
          </w:divBdr>
        </w:div>
        <w:div w:id="1578592809">
          <w:marLeft w:val="0"/>
          <w:marRight w:val="0"/>
          <w:marTop w:val="0"/>
          <w:marBottom w:val="0"/>
          <w:divBdr>
            <w:top w:val="none" w:sz="0" w:space="0" w:color="auto"/>
            <w:left w:val="none" w:sz="0" w:space="0" w:color="auto"/>
            <w:bottom w:val="none" w:sz="0" w:space="0" w:color="auto"/>
            <w:right w:val="none" w:sz="0" w:space="0" w:color="auto"/>
          </w:divBdr>
        </w:div>
        <w:div w:id="1362437481">
          <w:marLeft w:val="0"/>
          <w:marRight w:val="0"/>
          <w:marTop w:val="0"/>
          <w:marBottom w:val="0"/>
          <w:divBdr>
            <w:top w:val="none" w:sz="0" w:space="0" w:color="auto"/>
            <w:left w:val="none" w:sz="0" w:space="0" w:color="auto"/>
            <w:bottom w:val="none" w:sz="0" w:space="0" w:color="auto"/>
            <w:right w:val="none" w:sz="0" w:space="0" w:color="auto"/>
          </w:divBdr>
        </w:div>
        <w:div w:id="1397703898">
          <w:marLeft w:val="0"/>
          <w:marRight w:val="0"/>
          <w:marTop w:val="0"/>
          <w:marBottom w:val="0"/>
          <w:divBdr>
            <w:top w:val="none" w:sz="0" w:space="0" w:color="auto"/>
            <w:left w:val="none" w:sz="0" w:space="0" w:color="auto"/>
            <w:bottom w:val="none" w:sz="0" w:space="0" w:color="auto"/>
            <w:right w:val="none" w:sz="0" w:space="0" w:color="auto"/>
          </w:divBdr>
        </w:div>
        <w:div w:id="2081168252">
          <w:marLeft w:val="0"/>
          <w:marRight w:val="0"/>
          <w:marTop w:val="0"/>
          <w:marBottom w:val="0"/>
          <w:divBdr>
            <w:top w:val="none" w:sz="0" w:space="0" w:color="auto"/>
            <w:left w:val="none" w:sz="0" w:space="0" w:color="auto"/>
            <w:bottom w:val="none" w:sz="0" w:space="0" w:color="auto"/>
            <w:right w:val="none" w:sz="0" w:space="0" w:color="auto"/>
          </w:divBdr>
        </w:div>
        <w:div w:id="1972057565">
          <w:marLeft w:val="0"/>
          <w:marRight w:val="0"/>
          <w:marTop w:val="0"/>
          <w:marBottom w:val="0"/>
          <w:divBdr>
            <w:top w:val="none" w:sz="0" w:space="0" w:color="auto"/>
            <w:left w:val="none" w:sz="0" w:space="0" w:color="auto"/>
            <w:bottom w:val="none" w:sz="0" w:space="0" w:color="auto"/>
            <w:right w:val="none" w:sz="0" w:space="0" w:color="auto"/>
          </w:divBdr>
        </w:div>
        <w:div w:id="1749156125">
          <w:marLeft w:val="0"/>
          <w:marRight w:val="0"/>
          <w:marTop w:val="0"/>
          <w:marBottom w:val="0"/>
          <w:divBdr>
            <w:top w:val="none" w:sz="0" w:space="0" w:color="auto"/>
            <w:left w:val="none" w:sz="0" w:space="0" w:color="auto"/>
            <w:bottom w:val="none" w:sz="0" w:space="0" w:color="auto"/>
            <w:right w:val="none" w:sz="0" w:space="0" w:color="auto"/>
          </w:divBdr>
        </w:div>
      </w:divsChild>
    </w:div>
    <w:div w:id="1516457859">
      <w:bodyDiv w:val="1"/>
      <w:marLeft w:val="0"/>
      <w:marRight w:val="0"/>
      <w:marTop w:val="0"/>
      <w:marBottom w:val="0"/>
      <w:divBdr>
        <w:top w:val="none" w:sz="0" w:space="0" w:color="auto"/>
        <w:left w:val="none" w:sz="0" w:space="0" w:color="auto"/>
        <w:bottom w:val="none" w:sz="0" w:space="0" w:color="auto"/>
        <w:right w:val="none" w:sz="0" w:space="0" w:color="auto"/>
      </w:divBdr>
      <w:divsChild>
        <w:div w:id="296883027">
          <w:marLeft w:val="0"/>
          <w:marRight w:val="0"/>
          <w:marTop w:val="0"/>
          <w:marBottom w:val="0"/>
          <w:divBdr>
            <w:top w:val="none" w:sz="0" w:space="0" w:color="auto"/>
            <w:left w:val="none" w:sz="0" w:space="0" w:color="auto"/>
            <w:bottom w:val="none" w:sz="0" w:space="0" w:color="auto"/>
            <w:right w:val="none" w:sz="0" w:space="0" w:color="auto"/>
          </w:divBdr>
        </w:div>
      </w:divsChild>
    </w:div>
    <w:div w:id="1536891535">
      <w:bodyDiv w:val="1"/>
      <w:marLeft w:val="0"/>
      <w:marRight w:val="0"/>
      <w:marTop w:val="0"/>
      <w:marBottom w:val="0"/>
      <w:divBdr>
        <w:top w:val="none" w:sz="0" w:space="0" w:color="auto"/>
        <w:left w:val="none" w:sz="0" w:space="0" w:color="auto"/>
        <w:bottom w:val="none" w:sz="0" w:space="0" w:color="auto"/>
        <w:right w:val="none" w:sz="0" w:space="0" w:color="auto"/>
      </w:divBdr>
      <w:divsChild>
        <w:div w:id="1573393462">
          <w:marLeft w:val="0"/>
          <w:marRight w:val="0"/>
          <w:marTop w:val="0"/>
          <w:marBottom w:val="0"/>
          <w:divBdr>
            <w:top w:val="none" w:sz="0" w:space="0" w:color="auto"/>
            <w:left w:val="none" w:sz="0" w:space="0" w:color="auto"/>
            <w:bottom w:val="none" w:sz="0" w:space="0" w:color="auto"/>
            <w:right w:val="none" w:sz="0" w:space="0" w:color="auto"/>
          </w:divBdr>
        </w:div>
      </w:divsChild>
    </w:div>
    <w:div w:id="1542859081">
      <w:bodyDiv w:val="1"/>
      <w:marLeft w:val="0"/>
      <w:marRight w:val="0"/>
      <w:marTop w:val="0"/>
      <w:marBottom w:val="0"/>
      <w:divBdr>
        <w:top w:val="none" w:sz="0" w:space="0" w:color="auto"/>
        <w:left w:val="none" w:sz="0" w:space="0" w:color="auto"/>
        <w:bottom w:val="none" w:sz="0" w:space="0" w:color="auto"/>
        <w:right w:val="none" w:sz="0" w:space="0" w:color="auto"/>
      </w:divBdr>
      <w:divsChild>
        <w:div w:id="1955746340">
          <w:marLeft w:val="0"/>
          <w:marRight w:val="0"/>
          <w:marTop w:val="0"/>
          <w:marBottom w:val="0"/>
          <w:divBdr>
            <w:top w:val="none" w:sz="0" w:space="0" w:color="auto"/>
            <w:left w:val="none" w:sz="0" w:space="0" w:color="auto"/>
            <w:bottom w:val="none" w:sz="0" w:space="0" w:color="auto"/>
            <w:right w:val="none" w:sz="0" w:space="0" w:color="auto"/>
          </w:divBdr>
        </w:div>
      </w:divsChild>
    </w:div>
    <w:div w:id="1559173314">
      <w:bodyDiv w:val="1"/>
      <w:marLeft w:val="0"/>
      <w:marRight w:val="0"/>
      <w:marTop w:val="0"/>
      <w:marBottom w:val="0"/>
      <w:divBdr>
        <w:top w:val="none" w:sz="0" w:space="0" w:color="auto"/>
        <w:left w:val="none" w:sz="0" w:space="0" w:color="auto"/>
        <w:bottom w:val="none" w:sz="0" w:space="0" w:color="auto"/>
        <w:right w:val="none" w:sz="0" w:space="0" w:color="auto"/>
      </w:divBdr>
      <w:divsChild>
        <w:div w:id="1928727789">
          <w:marLeft w:val="0"/>
          <w:marRight w:val="0"/>
          <w:marTop w:val="0"/>
          <w:marBottom w:val="0"/>
          <w:divBdr>
            <w:top w:val="none" w:sz="0" w:space="0" w:color="auto"/>
            <w:left w:val="none" w:sz="0" w:space="0" w:color="auto"/>
            <w:bottom w:val="none" w:sz="0" w:space="0" w:color="auto"/>
            <w:right w:val="none" w:sz="0" w:space="0" w:color="auto"/>
          </w:divBdr>
        </w:div>
      </w:divsChild>
    </w:div>
    <w:div w:id="1559436137">
      <w:bodyDiv w:val="1"/>
      <w:marLeft w:val="0"/>
      <w:marRight w:val="0"/>
      <w:marTop w:val="0"/>
      <w:marBottom w:val="0"/>
      <w:divBdr>
        <w:top w:val="none" w:sz="0" w:space="0" w:color="auto"/>
        <w:left w:val="none" w:sz="0" w:space="0" w:color="auto"/>
        <w:bottom w:val="none" w:sz="0" w:space="0" w:color="auto"/>
        <w:right w:val="none" w:sz="0" w:space="0" w:color="auto"/>
      </w:divBdr>
    </w:div>
    <w:div w:id="1614288970">
      <w:bodyDiv w:val="1"/>
      <w:marLeft w:val="0"/>
      <w:marRight w:val="0"/>
      <w:marTop w:val="0"/>
      <w:marBottom w:val="0"/>
      <w:divBdr>
        <w:top w:val="none" w:sz="0" w:space="0" w:color="auto"/>
        <w:left w:val="none" w:sz="0" w:space="0" w:color="auto"/>
        <w:bottom w:val="none" w:sz="0" w:space="0" w:color="auto"/>
        <w:right w:val="none" w:sz="0" w:space="0" w:color="auto"/>
      </w:divBdr>
      <w:divsChild>
        <w:div w:id="1399397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nstrom.org/downloads/written/word_studies/greek/koinon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Projects\European%2520Commission\eChallenges%2520e2003-e2005%2520%2520IST-2001-37824\IPC%2520e2003\Template%2520&amp;%2520Guidelines\eChallenges%25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eChallenges%20Template</Template>
  <TotalTime>2722</TotalTime>
  <Pages>6</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IST-Africa Template</vt:lpstr>
    </vt:vector>
  </TitlesOfParts>
  <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IST-Africa Template</dc:title>
  <dc:subject/>
  <dc:creator>Miriam Cunningham</dc:creator>
  <cp:keywords/>
  <dc:description/>
  <cp:lastModifiedBy>Juliana Nzuki</cp:lastModifiedBy>
  <cp:revision>24</cp:revision>
  <cp:lastPrinted>2020-08-01T22:17:00Z</cp:lastPrinted>
  <dcterms:created xsi:type="dcterms:W3CDTF">2020-08-02T17:41:00Z</dcterms:created>
  <dcterms:modified xsi:type="dcterms:W3CDTF">2020-10-05T09:39:00Z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EN.InstantFormat</vt:lpwstr>
  </property>
  <property fmtid="{D5CDD505-2E9C-101B-9397-08002B2CF9AE}" pid="3" name="EN.Layout">
    <vt:lpwstr>EN.Layout</vt:lpwstr>
  </property>
  <property fmtid="{D5CDD505-2E9C-101B-9397-08002B2CF9AE}" pid="4" name="EN.Libraries">
    <vt:lpwstr>EN.Libraries</vt:lpwstr>
  </property>
</Properties>
</file>